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04F2C" w14:textId="77777777"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 xml:space="preserve">Budget spese e compensi professionali </w:t>
      </w:r>
    </w:p>
    <w:p w14:paraId="3B9A17F0" w14:textId="77777777" w:rsidR="00824B5D" w:rsidRPr="00F14CF0" w:rsidRDefault="00824B5D">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Theme="minorHAnsi" w:eastAsia="Times New Roman" w:hAnsiTheme="minorHAnsi" w:cs="Verdana"/>
          <w:color w:val="000000"/>
          <w:sz w:val="24"/>
          <w:szCs w:val="22"/>
          <w:lang w:eastAsia="it-IT"/>
        </w:rPr>
      </w:pPr>
    </w:p>
    <w:p w14:paraId="21951A92" w14:textId="77777777" w:rsidR="00824B5D" w:rsidRPr="00F14CF0" w:rsidRDefault="00824B5D">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14:paraId="70291858" w14:textId="77777777"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Il sottoscritto Dott./Rag. </w:t>
      </w:r>
      <w:r w:rsidRPr="00F14CF0">
        <w:rPr>
          <w:rFonts w:asciiTheme="minorHAnsi" w:eastAsia="Times New Roman" w:hAnsiTheme="minorHAnsi" w:cs="Verdana"/>
          <w:b/>
          <w:color w:val="000000"/>
          <w:sz w:val="24"/>
          <w:szCs w:val="22"/>
          <w:lang w:eastAsia="it-IT"/>
        </w:rPr>
        <w:fldChar w:fldCharType="begin"/>
      </w:r>
      <w:r w:rsidRPr="00F14CF0">
        <w:rPr>
          <w:rFonts w:asciiTheme="minorHAnsi" w:eastAsia="Times New Roman" w:hAnsiTheme="minorHAnsi" w:cs="Verdana"/>
          <w:b/>
          <w:color w:val="000000"/>
          <w:sz w:val="24"/>
          <w:szCs w:val="22"/>
          <w:lang w:eastAsia="it-IT"/>
        </w:rPr>
        <w:instrText>DOCVARIABLE DENOMINAZIONESTUDIO-SIMPLE</w:instrText>
      </w:r>
      <w:r w:rsidRPr="00F14CF0">
        <w:rPr>
          <w:rFonts w:asciiTheme="minorHAnsi" w:eastAsia="Times New Roman" w:hAnsiTheme="minorHAnsi" w:cs="Verdana"/>
          <w:b/>
          <w:color w:val="000000"/>
          <w:sz w:val="24"/>
          <w:szCs w:val="22"/>
          <w:lang w:eastAsia="it-IT"/>
        </w:rPr>
        <w:fldChar w:fldCharType="end"/>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phAziendaDenominazione</w:t>
      </w:r>
      <w:proofErr w:type="spellEnd"/>
      <w:r w:rsidRPr="00F14CF0">
        <w:rPr>
          <w:rFonts w:asciiTheme="minorHAnsi" w:eastAsia="Times New Roman" w:hAnsiTheme="minorHAnsi" w:cs="Verdana"/>
          <w:b/>
          <w:color w:val="000000"/>
          <w:sz w:val="24"/>
          <w:szCs w:val="22"/>
          <w:lang w:eastAsia="it-IT"/>
        </w:rPr>
        <w:t xml:space="preserve">} </w:t>
      </w:r>
      <w:r w:rsidRPr="00F14CF0">
        <w:rPr>
          <w:rFonts w:asciiTheme="minorHAnsi" w:eastAsia="Times New Roman" w:hAnsiTheme="minorHAnsi" w:cs="Verdana"/>
          <w:color w:val="000000"/>
          <w:sz w:val="24"/>
          <w:szCs w:val="22"/>
          <w:lang w:eastAsia="it-IT"/>
        </w:rPr>
        <w:t xml:space="preserve">con studio in </w:t>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phAziendaIndirizzo</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b/>
          <w:color w:val="000000"/>
          <w:sz w:val="24"/>
          <w:szCs w:val="22"/>
          <w:lang w:eastAsia="it-IT"/>
        </w:rPr>
        <w:fldChar w:fldCharType="begin"/>
      </w:r>
      <w:r w:rsidRPr="00F14CF0">
        <w:rPr>
          <w:rFonts w:asciiTheme="minorHAnsi" w:eastAsia="Times New Roman" w:hAnsiTheme="minorHAnsi" w:cs="Verdana"/>
          <w:b/>
          <w:color w:val="000000"/>
          <w:sz w:val="24"/>
          <w:szCs w:val="22"/>
          <w:lang w:eastAsia="it-IT"/>
        </w:rPr>
        <w:instrText>DOCVARIABLE LUOGO-SIMPLE</w:instrText>
      </w:r>
      <w:r w:rsidRPr="00F14CF0">
        <w:rPr>
          <w:rFonts w:asciiTheme="minorHAnsi" w:eastAsia="Times New Roman" w:hAnsiTheme="minorHAnsi" w:cs="Verdana"/>
          <w:b/>
          <w:color w:val="000000"/>
          <w:sz w:val="24"/>
          <w:szCs w:val="22"/>
          <w:lang w:eastAsia="it-IT"/>
        </w:rPr>
        <w:fldChar w:fldCharType="end"/>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INDIRIZZOSTUDIO-SIMPLE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C.F.</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phAziendaCodiceFiscale</w:t>
      </w:r>
      <w:proofErr w:type="spellEnd"/>
      <w:r w:rsidRPr="00F14CF0">
        <w:rPr>
          <w:rFonts w:asciiTheme="minorHAnsi" w:hAnsiTheme="minorHAnsi"/>
          <w:b/>
          <w:sz w:val="24"/>
          <w:szCs w:val="22"/>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CODICEFISCALESTUDIO-SIMPLE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xml:space="preserve">, P.IVA: </w:t>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phAziendaPartitaIva</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PIVASTUDIO-SIMPLE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email:</w:t>
      </w:r>
      <w:r w:rsidRPr="00F14CF0">
        <w:rPr>
          <w:rFonts w:asciiTheme="minorHAnsi" w:eastAsia="Times New Roman" w:hAnsiTheme="minorHAnsi" w:cs="Verdana"/>
          <w:b/>
          <w:color w:val="000000"/>
          <w:sz w:val="24"/>
          <w:szCs w:val="22"/>
          <w:lang w:eastAsia="it-IT"/>
        </w:rPr>
        <w:t xml:space="preserve"> {</w:t>
      </w:r>
      <w:proofErr w:type="spellStart"/>
      <w:r w:rsidRPr="00F14CF0">
        <w:rPr>
          <w:rFonts w:asciiTheme="minorHAnsi" w:eastAsia="Times New Roman" w:hAnsiTheme="minorHAnsi" w:cs="Verdana"/>
          <w:b/>
          <w:color w:val="000000"/>
          <w:sz w:val="24"/>
          <w:szCs w:val="22"/>
          <w:lang w:eastAsia="it-IT"/>
        </w:rPr>
        <w:t>phAziendaEMail</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EMAILENTE-SIMPLE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P.E.C</w:t>
      </w:r>
      <w:r w:rsidRPr="00F14CF0">
        <w:rPr>
          <w:rFonts w:asciiTheme="minorHAnsi" w:eastAsia="Times New Roman" w:hAnsiTheme="minorHAnsi" w:cs="Verdana"/>
          <w:b/>
          <w:color w:val="000000"/>
          <w:sz w:val="24"/>
          <w:szCs w:val="22"/>
          <w:lang w:eastAsia="it-IT"/>
        </w:rPr>
        <w:t>. {</w:t>
      </w:r>
      <w:proofErr w:type="spellStart"/>
      <w:r w:rsidRPr="00F14CF0">
        <w:rPr>
          <w:rFonts w:asciiTheme="minorHAnsi" w:eastAsia="Times New Roman" w:hAnsiTheme="minorHAnsi" w:cs="Verdana"/>
          <w:b/>
          <w:color w:val="000000"/>
          <w:sz w:val="24"/>
          <w:szCs w:val="22"/>
          <w:lang w:eastAsia="it-IT"/>
        </w:rPr>
        <w:t>phAziendaPec</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PECENTE-SIMPLE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con riferimento alla Vs. richiesta volta a conoscere, ai sensi e per gli effetti degli articoli 9 comma 4 D.L. 1/2012 ed art. 1, comma 150, L. 124/2017, la misura del compenso professionale da corrispondere al sottoscritto, unitamente alla previsione di massima delle eventuali spese da sostenere per Vs. conto, evidenzia di seguito analiticamente, per ciascuna prestazione professionale richiesta gli onorari, ai quali andranno calcolati e sommati il contributo integrativo alla cassa di previdenza dottori/ragionieri commercialisti (al momento pari al 4%), l’iva (ad oggi pari al 22%) e detratta la ritenuta d’acconto (ad oggi pari al 20%), oltre le spese prevedibili, che potranno variare in aumento o diminuzione in relazione a circostanze ad oggi non prevedibili.</w:t>
      </w:r>
    </w:p>
    <w:p w14:paraId="7397E8D8" w14:textId="77777777"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olor w:val="000000"/>
          <w:sz w:val="24"/>
          <w:szCs w:val="22"/>
          <w:lang w:eastAsia="it-IT"/>
        </w:rPr>
      </w:pPr>
      <w:r w:rsidRPr="00F14CF0">
        <w:rPr>
          <w:rFonts w:asciiTheme="minorHAnsi" w:eastAsia="Times New Roman" w:hAnsiTheme="minorHAnsi" w:cs="Verdana"/>
          <w:color w:val="000000"/>
          <w:sz w:val="24"/>
          <w:szCs w:val="22"/>
          <w:lang w:eastAsia="it-IT"/>
        </w:rPr>
        <w:t xml:space="preserve">La proposta di incarico professionale che eseguiremo nei confronti di </w:t>
      </w:r>
      <w:r w:rsidRPr="00F14CF0">
        <w:rPr>
          <w:rFonts w:asciiTheme="minorHAnsi" w:hAnsiTheme="minorHAnsi"/>
          <w:b/>
          <w:sz w:val="24"/>
          <w:szCs w:val="22"/>
        </w:rPr>
        <w:t>{</w:t>
      </w:r>
      <w:proofErr w:type="spellStart"/>
      <w:r w:rsidRPr="00F14CF0">
        <w:rPr>
          <w:rFonts w:asciiTheme="minorHAnsi" w:hAnsiTheme="minorHAnsi"/>
          <w:b/>
          <w:iCs/>
          <w:sz w:val="24"/>
          <w:szCs w:val="22"/>
        </w:rPr>
        <w:t>phClienteDenominazione</w:t>
      </w:r>
      <w:proofErr w:type="spellEnd"/>
      <w:r w:rsidRPr="00F14CF0">
        <w:rPr>
          <w:rFonts w:asciiTheme="minorHAnsi" w:hAnsiTheme="minorHAnsi"/>
          <w:b/>
          <w:iCs/>
          <w:sz w:val="24"/>
          <w:szCs w:val="22"/>
        </w:rPr>
        <w:t>}</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CLI-INDIRIZZO-SIMPLE</w:instrText>
      </w:r>
      <w:r w:rsidRPr="00F14CF0">
        <w:rPr>
          <w:rFonts w:asciiTheme="minorHAnsi" w:hAnsiTheme="minorHAnsi"/>
          <w:color w:val="000000"/>
          <w:sz w:val="24"/>
          <w:szCs w:val="22"/>
        </w:rPr>
        <w:fldChar w:fldCharType="end"/>
      </w:r>
      <w:r w:rsidRPr="00F14CF0">
        <w:rPr>
          <w:rFonts w:asciiTheme="minorHAnsi" w:hAnsiTheme="minorHAnsi"/>
          <w:color w:val="000000"/>
          <w:sz w:val="24"/>
          <w:szCs w:val="22"/>
        </w:rPr>
        <w:t xml:space="preserve">, con sede in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phClienteIndirizzo</w:t>
      </w:r>
      <w:proofErr w:type="spellEnd"/>
      <w:r w:rsidRPr="00F14CF0">
        <w:rPr>
          <w:rFonts w:asciiTheme="minorHAnsi" w:hAnsiTheme="minorHAnsi"/>
          <w:b/>
          <w:color w:val="000000"/>
          <w:sz w:val="24"/>
          <w:szCs w:val="22"/>
        </w:rPr>
        <w:t>}</w:t>
      </w:r>
      <w:r w:rsidRPr="00F14CF0">
        <w:rPr>
          <w:rFonts w:asciiTheme="minorHAnsi" w:hAnsiTheme="minorHAnsi"/>
          <w:color w:val="000000"/>
          <w:sz w:val="24"/>
          <w:szCs w:val="22"/>
        </w:rPr>
        <w:t xml:space="preserve"> C.F.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phClienteCodiceFiscale</w:t>
      </w:r>
      <w:proofErr w:type="spellEnd"/>
      <w:r w:rsidRPr="00F14CF0">
        <w:rPr>
          <w:rFonts w:asciiTheme="minorHAnsi" w:hAnsiTheme="minorHAnsi"/>
          <w:b/>
          <w:color w:val="000000"/>
          <w:sz w:val="24"/>
          <w:szCs w:val="22"/>
        </w:rPr>
        <w:t xml:space="preserve">} </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CLI-CODICEFISCALE-SIMPLE</w:instrText>
      </w:r>
      <w:r w:rsidRPr="00F14CF0">
        <w:rPr>
          <w:rFonts w:asciiTheme="minorHAnsi" w:hAnsiTheme="minorHAnsi"/>
          <w:color w:val="000000"/>
          <w:sz w:val="24"/>
          <w:szCs w:val="22"/>
        </w:rPr>
        <w:fldChar w:fldCharType="end"/>
      </w:r>
      <w:r w:rsidRPr="00F14CF0">
        <w:rPr>
          <w:rFonts w:asciiTheme="minorHAnsi" w:hAnsiTheme="minorHAnsi"/>
          <w:color w:val="000000"/>
          <w:sz w:val="24"/>
          <w:szCs w:val="22"/>
        </w:rPr>
        <w:t>P.IVA</w:t>
      </w:r>
      <w:r w:rsidRPr="00F14CF0">
        <w:rPr>
          <w:rFonts w:asciiTheme="minorHAnsi" w:hAnsiTheme="minorHAnsi"/>
          <w:b/>
          <w:sz w:val="24"/>
          <w:szCs w:val="22"/>
        </w:rPr>
        <w:t xml:space="preserve"> {</w:t>
      </w:r>
      <w:proofErr w:type="spellStart"/>
      <w:r w:rsidRPr="00F14CF0">
        <w:rPr>
          <w:rFonts w:asciiTheme="minorHAnsi" w:hAnsiTheme="minorHAnsi"/>
          <w:b/>
          <w:color w:val="000000"/>
          <w:sz w:val="24"/>
          <w:szCs w:val="22"/>
        </w:rPr>
        <w:t>phClientePartitaIva</w:t>
      </w:r>
      <w:proofErr w:type="spellEnd"/>
      <w:r w:rsidRPr="00F14CF0">
        <w:rPr>
          <w:rFonts w:asciiTheme="minorHAnsi" w:hAnsiTheme="minorHAnsi"/>
          <w:b/>
          <w:color w:val="000000"/>
          <w:sz w:val="24"/>
          <w:szCs w:val="22"/>
        </w:rPr>
        <w:t>}</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CLI-PARTITAIVA-SIMPLE</w:instrText>
      </w:r>
      <w:r w:rsidRPr="00F14CF0">
        <w:rPr>
          <w:rFonts w:asciiTheme="minorHAnsi" w:hAnsiTheme="minorHAnsi"/>
          <w:color w:val="000000"/>
          <w:sz w:val="24"/>
          <w:szCs w:val="22"/>
        </w:rPr>
        <w:fldChar w:fldCharType="end"/>
      </w:r>
      <w:r w:rsidRPr="00F14CF0">
        <w:rPr>
          <w:rFonts w:asciiTheme="minorHAnsi" w:eastAsia="Times New Roman" w:hAnsiTheme="minorHAnsi"/>
          <w:color w:val="000000"/>
          <w:sz w:val="24"/>
          <w:szCs w:val="22"/>
          <w:lang w:eastAsia="it-IT"/>
        </w:rPr>
        <w:t>, disciplinato dai seguenti articoli è accettato dal Cliente mediante sottoscrizione della presente lettera.</w:t>
      </w:r>
    </w:p>
    <w:p w14:paraId="25CC907F" w14:textId="77777777" w:rsidR="00824B5D" w:rsidRPr="00F14CF0" w:rsidRDefault="00824B5D">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14:paraId="33D00C83" w14:textId="77777777" w:rsidR="00824B5D" w:rsidRPr="00F14CF0" w:rsidRDefault="00F14CF0">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jc w:val="both"/>
        <w:rPr>
          <w:rFonts w:asciiTheme="minorHAnsi" w:eastAsia="Times New Roman" w:hAnsiTheme="minorHAnsi" w:cs="Verdana"/>
          <w:b/>
          <w:bCs/>
          <w:color w:val="000000"/>
          <w:sz w:val="24"/>
          <w:szCs w:val="22"/>
          <w:lang w:eastAsia="it-IT"/>
        </w:rPr>
      </w:pPr>
      <w:bookmarkStart w:id="0" w:name="_Hlk500143766"/>
      <w:r w:rsidRPr="00F14CF0">
        <w:rPr>
          <w:rFonts w:asciiTheme="minorHAnsi" w:eastAsia="Times New Roman" w:hAnsiTheme="minorHAnsi" w:cs="Verdana"/>
          <w:b/>
          <w:bCs/>
          <w:color w:val="000000"/>
          <w:sz w:val="24"/>
          <w:szCs w:val="22"/>
          <w:lang w:eastAsia="it-IT"/>
        </w:rPr>
        <w:t>1. Oggetto e complessità dell’incarico</w:t>
      </w:r>
    </w:p>
    <w:p w14:paraId="4F7CD628" w14:textId="77777777"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14:paraId="03308AD6" w14:textId="77777777" w:rsidR="00824B5D" w:rsidRPr="00F14CF0" w:rsidRDefault="00F14CF0">
      <w:pPr>
        <w:autoSpaceDE w:val="0"/>
        <w:autoSpaceDN w:val="0"/>
        <w:adjustRightInd w:val="0"/>
        <w:spacing w:line="360" w:lineRule="auto"/>
        <w:jc w:val="both"/>
        <w:rPr>
          <w:rFonts w:asciiTheme="minorHAnsi" w:eastAsia="Times New Roman" w:hAnsiTheme="minorHAnsi"/>
          <w:bCs/>
          <w:color w:val="FF0000"/>
          <w:sz w:val="24"/>
          <w:szCs w:val="22"/>
          <w:lang w:eastAsia="it-IT"/>
        </w:rPr>
      </w:pPr>
      <w:r w:rsidRPr="00F14CF0">
        <w:rPr>
          <w:rFonts w:asciiTheme="minorHAnsi" w:eastAsia="Times New Roman" w:hAnsiTheme="minorHAnsi"/>
          <w:bCs/>
          <w:color w:val="FF0000"/>
          <w:sz w:val="24"/>
          <w:szCs w:val="22"/>
          <w:lang w:eastAsia="it-IT"/>
        </w:rPr>
        <w:t>{#phLsIncarichi}</w:t>
      </w:r>
    </w:p>
    <w:p w14:paraId="784AE019" w14:textId="77777777" w:rsidR="00824B5D" w:rsidRPr="00F14CF0" w:rsidRDefault="00F14CF0">
      <w:pPr>
        <w:numPr>
          <w:ilvl w:val="0"/>
          <w:numId w:val="10"/>
        </w:num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w:t>
      </w:r>
      <w:proofErr w:type="spellStart"/>
      <w:r w:rsidRPr="00F14CF0">
        <w:rPr>
          <w:rFonts w:asciiTheme="minorHAnsi" w:eastAsia="Times New Roman" w:hAnsiTheme="minorHAnsi" w:cs="Verdana"/>
          <w:b/>
          <w:bCs/>
          <w:color w:val="000000"/>
          <w:sz w:val="24"/>
          <w:szCs w:val="22"/>
          <w:lang w:eastAsia="it-IT"/>
        </w:rPr>
        <w:t>phLsIncarichi_Numero</w:t>
      </w:r>
      <w:proofErr w:type="spellEnd"/>
      <w:r w:rsidRPr="00F14CF0">
        <w:rPr>
          <w:rFonts w:asciiTheme="minorHAnsi" w:eastAsia="Times New Roman" w:hAnsiTheme="minorHAnsi" w:cs="Verdana"/>
          <w:b/>
          <w:bCs/>
          <w:color w:val="000000"/>
          <w:sz w:val="24"/>
          <w:szCs w:val="22"/>
          <w:lang w:eastAsia="it-IT"/>
        </w:rPr>
        <w:t>} – {</w:t>
      </w:r>
      <w:proofErr w:type="spellStart"/>
      <w:r w:rsidRPr="00F14CF0">
        <w:rPr>
          <w:rFonts w:asciiTheme="minorHAnsi" w:eastAsia="Times New Roman" w:hAnsiTheme="minorHAnsi" w:cs="Verdana"/>
          <w:b/>
          <w:bCs/>
          <w:color w:val="000000"/>
          <w:sz w:val="24"/>
          <w:szCs w:val="22"/>
          <w:lang w:eastAsia="it-IT"/>
        </w:rPr>
        <w:t>phLsIncarichi_Descrizione</w:t>
      </w:r>
      <w:proofErr w:type="spellEnd"/>
      <w:r w:rsidRPr="00F14CF0">
        <w:rPr>
          <w:rFonts w:asciiTheme="minorHAnsi" w:eastAsia="Times New Roman" w:hAnsiTheme="minorHAnsi" w:cs="Verdana"/>
          <w:b/>
          <w:bCs/>
          <w:color w:val="000000"/>
          <w:sz w:val="24"/>
          <w:szCs w:val="22"/>
          <w:lang w:eastAsia="it-IT"/>
        </w:rPr>
        <w:t>}</w:t>
      </w:r>
    </w:p>
    <w:p w14:paraId="6B840D4D" w14:textId="77777777" w:rsidR="00824B5D" w:rsidRPr="00F14CF0" w:rsidRDefault="00F14CF0">
      <w:pPr>
        <w:autoSpaceDE w:val="0"/>
        <w:autoSpaceDN w:val="0"/>
        <w:adjustRightInd w:val="0"/>
        <w:spacing w:line="360" w:lineRule="auto"/>
        <w:jc w:val="both"/>
        <w:rPr>
          <w:rFonts w:asciiTheme="minorHAnsi" w:eastAsia="Times New Roman" w:hAnsiTheme="minorHAnsi"/>
          <w:bCs/>
          <w:color w:val="FF0000"/>
          <w:sz w:val="24"/>
          <w:szCs w:val="22"/>
          <w:lang w:eastAsia="it-IT"/>
        </w:rPr>
      </w:pPr>
      <w:r w:rsidRPr="00F14CF0">
        <w:rPr>
          <w:rFonts w:asciiTheme="minorHAnsi" w:eastAsia="Times New Roman" w:hAnsiTheme="minorHAnsi"/>
          <w:bCs/>
          <w:color w:val="FF0000"/>
          <w:sz w:val="24"/>
          <w:szCs w:val="22"/>
          <w:lang w:eastAsia="it-IT"/>
        </w:rPr>
        <w:t>{/</w:t>
      </w:r>
      <w:proofErr w:type="spellStart"/>
      <w:r w:rsidRPr="00F14CF0">
        <w:rPr>
          <w:rFonts w:asciiTheme="minorHAnsi" w:eastAsia="Times New Roman" w:hAnsiTheme="minorHAnsi"/>
          <w:bCs/>
          <w:color w:val="FF0000"/>
          <w:sz w:val="24"/>
          <w:szCs w:val="22"/>
          <w:lang w:eastAsia="it-IT"/>
        </w:rPr>
        <w:t>phLsIncarichi</w:t>
      </w:r>
      <w:proofErr w:type="spellEnd"/>
      <w:r w:rsidRPr="00F14CF0">
        <w:rPr>
          <w:rFonts w:asciiTheme="minorHAnsi" w:eastAsia="Times New Roman" w:hAnsiTheme="minorHAnsi"/>
          <w:bCs/>
          <w:color w:val="FF0000"/>
          <w:sz w:val="24"/>
          <w:szCs w:val="22"/>
          <w:lang w:eastAsia="it-IT"/>
        </w:rPr>
        <w:t>} </w:t>
      </w:r>
    </w:p>
    <w:bookmarkEnd w:id="0"/>
    <w:p w14:paraId="43FF3B3C" w14:textId="77777777"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14:paraId="319034CE" w14:textId="77777777"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14:paraId="04468BAC" w14:textId="77777777"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L’incarico conferito, le prestazioni necessarie al suo assolvimento, il suo grado di complessità, nonché tutte le informazioni utili circa gli oneri ipotizzabili fino alla sua conclusione, sono state indicate sulla base degli elementi raccolti nel corso del colloquio preliminare con il Cliente.</w:t>
      </w:r>
    </w:p>
    <w:p w14:paraId="2168E7E1" w14:textId="77777777"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considerato che non tutte </w:t>
      </w:r>
      <w:r w:rsidRPr="00F14CF0">
        <w:rPr>
          <w:rFonts w:asciiTheme="minorHAnsi" w:eastAsia="Times New Roman" w:hAnsiTheme="minorHAnsi" w:cs="Verdana"/>
          <w:color w:val="000000"/>
          <w:sz w:val="24"/>
          <w:szCs w:val="22"/>
          <w:lang w:eastAsia="it-IT"/>
        </w:rPr>
        <w:lastRenderedPageBreak/>
        <w:t xml:space="preserve">queste attività sono oggettivamente prevedibili e quantificabili, qualora il Professionista nel corso dello svolgimento dell’incarico, rilevi la necessità di svolgere ulteriori prestazioni </w:t>
      </w:r>
      <w:proofErr w:type="gramStart"/>
      <w:r w:rsidRPr="00F14CF0">
        <w:rPr>
          <w:rFonts w:asciiTheme="minorHAnsi" w:eastAsia="Times New Roman" w:hAnsiTheme="minorHAnsi" w:cs="Verdana"/>
          <w:color w:val="000000"/>
          <w:sz w:val="24"/>
          <w:szCs w:val="22"/>
          <w:lang w:eastAsia="it-IT"/>
        </w:rPr>
        <w:t>ed</w:t>
      </w:r>
      <w:proofErr w:type="gramEnd"/>
      <w:r w:rsidRPr="00F14CF0">
        <w:rPr>
          <w:rFonts w:asciiTheme="minorHAnsi" w:eastAsia="Times New Roman" w:hAnsiTheme="minorHAnsi" w:cs="Verdana"/>
          <w:color w:val="000000"/>
          <w:sz w:val="24"/>
          <w:szCs w:val="22"/>
          <w:lang w:eastAsia="it-IT"/>
        </w:rPr>
        <w:t xml:space="preserve"> adempimenti ne darà tempestiva comunicazione al Cliente, affinché siano individuati i nuovi oneri e sia conseguentemente rideterminato il compenso.</w:t>
      </w:r>
    </w:p>
    <w:p w14:paraId="50946486" w14:textId="77777777"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14:paraId="67E154F3"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2. Compensi, spese e contributi</w:t>
      </w:r>
    </w:p>
    <w:p w14:paraId="4A84DA2C"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i/>
          <w:iCs/>
          <w:color w:val="000000"/>
          <w:sz w:val="24"/>
          <w:szCs w:val="22"/>
          <w:lang w:eastAsia="it-IT"/>
        </w:rPr>
        <w:t>2.a - Compensi</w:t>
      </w:r>
      <w:r w:rsidRPr="00F14CF0">
        <w:rPr>
          <w:rFonts w:asciiTheme="minorHAnsi" w:eastAsia="Times New Roman" w:hAnsiTheme="minorHAnsi" w:cs="Verdana"/>
          <w:b/>
          <w:bCs/>
          <w:color w:val="000000"/>
          <w:sz w:val="24"/>
          <w:szCs w:val="22"/>
          <w:lang w:eastAsia="it-IT"/>
        </w:rPr>
        <w:t xml:space="preserve"> </w:t>
      </w:r>
    </w:p>
    <w:p w14:paraId="65B2B967"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Per lo svolgimento delle prestazioni oggetto del presente incarico, al Professionista spettano compensi: </w:t>
      </w:r>
    </w:p>
    <w:p w14:paraId="147F8215" w14:textId="3B2BD193"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hAnsiTheme="minorHAnsi"/>
          <w:color w:val="FF0000"/>
          <w:sz w:val="24"/>
          <w:szCs w:val="22"/>
        </w:rPr>
        <w:t>{#phCondCompilatoBudget}</w:t>
      </w:r>
      <w:r w:rsidRPr="00F14CF0">
        <w:rPr>
          <w:rFonts w:asciiTheme="minorHAnsi" w:hAnsiTheme="minorHAnsi" w:cs="Calibri"/>
          <w:color w:val="FF0000"/>
          <w:sz w:val="24"/>
          <w:szCs w:val="22"/>
        </w:rPr>
        <w:t xml:space="preserve"> </w:t>
      </w:r>
      <w:r w:rsidRPr="00F14CF0">
        <w:rPr>
          <w:rFonts w:asciiTheme="minorHAnsi" w:hAnsiTheme="minorHAnsi" w:cs="Calibri"/>
          <w:sz w:val="24"/>
          <w:szCs w:val="22"/>
        </w:rPr>
        <w:t xml:space="preserve">nella misura di euro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phIncaricoTotBudgetOnorari</w:t>
      </w:r>
      <w:r w:rsidR="007316C7">
        <w:rPr>
          <w:rFonts w:asciiTheme="minorHAnsi" w:hAnsiTheme="minorHAnsi" w:cs="Calibri"/>
          <w:b/>
          <w:sz w:val="24"/>
          <w:szCs w:val="22"/>
        </w:rPr>
        <w:t>Commerciale</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determinati a tempo sulla base di un importo di:</w:t>
      </w:r>
    </w:p>
    <w:p w14:paraId="7AAE150D" w14:textId="77777777" w:rsidR="00824B5D" w:rsidRPr="00F14CF0" w:rsidRDefault="00F14CF0">
      <w:pPr>
        <w:pStyle w:val="PreformattatoHTML"/>
        <w:shd w:val="clear" w:color="auto" w:fill="FFFFFF"/>
        <w:jc w:val="both"/>
        <w:rPr>
          <w:rFonts w:asciiTheme="minorHAnsi" w:hAnsiTheme="minorHAnsi"/>
          <w:b/>
          <w:color w:val="000000"/>
          <w:sz w:val="24"/>
          <w:szCs w:val="22"/>
        </w:rPr>
      </w:pPr>
      <w:r w:rsidRPr="00F14CF0">
        <w:rPr>
          <w:rFonts w:asciiTheme="minorHAnsi" w:hAnsiTheme="minorHAnsi" w:cs="Times New Roman"/>
          <w:b/>
          <w:bCs/>
          <w:color w:val="FF0000"/>
          <w:sz w:val="24"/>
          <w:szCs w:val="22"/>
        </w:rPr>
        <w:t>{#</w:t>
      </w:r>
      <w:proofErr w:type="gramStart"/>
      <w:r w:rsidRPr="00F14CF0">
        <w:rPr>
          <w:rFonts w:asciiTheme="minorHAnsi" w:hAnsiTheme="minorHAnsi" w:cs="Times New Roman"/>
          <w:color w:val="FF0000"/>
          <w:sz w:val="24"/>
          <w:szCs w:val="22"/>
        </w:rPr>
        <w:t>phLsIncarichi}</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14:paraId="036A811F" w14:textId="77777777" w:rsidR="00824B5D" w:rsidRPr="00F14CF0" w:rsidRDefault="00F14CF0">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14:paraId="27E83D3B" w14:textId="4B4EA5A7" w:rsidR="00824B5D" w:rsidRPr="00F14CF0" w:rsidRDefault="00F14CF0">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{/phLsIncarichi_LsCollaboratori}</w:t>
      </w:r>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w:t>
      </w:r>
      <w:r w:rsidR="00D735EE">
        <w:rPr>
          <w:rFonts w:asciiTheme="minorHAnsi" w:hAnsiTheme="minorHAnsi"/>
          <w:b/>
          <w:color w:val="000000"/>
          <w:sz w:val="24"/>
          <w:szCs w:val="22"/>
        </w:rPr>
        <w:t>Commerciale</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p w14:paraId="1381D867" w14:textId="77777777" w:rsidR="00824B5D" w:rsidRPr="00F14CF0" w:rsidRDefault="00824B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sz w:val="24"/>
          <w:szCs w:val="22"/>
          <w:lang w:eastAsia="it-IT"/>
        </w:rPr>
      </w:pPr>
    </w:p>
    <w:p w14:paraId="7757A455"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sz w:val="24"/>
          <w:szCs w:val="22"/>
          <w:lang w:eastAsia="it-IT"/>
        </w:rPr>
        <w:t>Per le eventuali prestazioni specifiche diverse da quelle indicate nella presente lettera di incarico i corrispondenti compensi saranno determinati sulla base di un ulteriore accordo fra il Cliente e il Professionista.</w:t>
      </w:r>
    </w:p>
    <w:p w14:paraId="78484491" w14:textId="77777777" w:rsidR="00824B5D" w:rsidRPr="00F14CF0" w:rsidRDefault="00824B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8000"/>
          <w:sz w:val="24"/>
          <w:szCs w:val="22"/>
          <w:lang w:eastAsia="it-IT"/>
        </w:rPr>
      </w:pPr>
    </w:p>
    <w:p w14:paraId="077B59E7"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b/>
          <w:bCs/>
          <w:i/>
          <w:iCs/>
          <w:color w:val="000000"/>
          <w:sz w:val="24"/>
          <w:szCs w:val="22"/>
          <w:lang w:eastAsia="it-IT"/>
        </w:rPr>
      </w:pPr>
      <w:r w:rsidRPr="00F14CF0">
        <w:rPr>
          <w:rFonts w:asciiTheme="minorHAnsi" w:eastAsia="Times New Roman" w:hAnsiTheme="minorHAnsi" w:cs="Verdana"/>
          <w:b/>
          <w:bCs/>
          <w:i/>
          <w:iCs/>
          <w:sz w:val="24"/>
          <w:szCs w:val="22"/>
          <w:lang w:eastAsia="it-IT"/>
        </w:rPr>
        <w:t>2.b - Spese e contributi</w:t>
      </w:r>
    </w:p>
    <w:p w14:paraId="2234A3B3" w14:textId="77777777"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I compensi pattuiti sub 2.a si intendono sempre al netto dell’I.V.A. (attualmente nella misura del 22%) e del contributo integrativo previdenziale (attualmente nella misura del 4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PERCCASSA-SIMPLE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w:t>
      </w:r>
    </w:p>
    <w:p w14:paraId="5878C705" w14:textId="77777777"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14:paraId="2C77DF1D" w14:textId="77777777"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Al sottoscritto Professionista dovranno inoltre essere riconosciute le spese generali di studio, riferibili a materiale di consumo, telefonate, fax, fotocopie, cancelleria, spese di locazione, segreteria, personale, aggiornamento professionale, informatizzazione, </w:t>
      </w:r>
      <w:proofErr w:type="spellStart"/>
      <w:r w:rsidRPr="00F14CF0">
        <w:rPr>
          <w:rFonts w:asciiTheme="minorHAnsi" w:eastAsia="Times New Roman" w:hAnsiTheme="minorHAnsi" w:cs="Verdana"/>
          <w:color w:val="000000"/>
          <w:sz w:val="24"/>
          <w:szCs w:val="22"/>
          <w:lang w:eastAsia="it-IT"/>
        </w:rPr>
        <w:t>etc</w:t>
      </w:r>
      <w:proofErr w:type="spellEnd"/>
      <w:r w:rsidRPr="00F14CF0">
        <w:rPr>
          <w:rFonts w:asciiTheme="minorHAnsi" w:eastAsia="Times New Roman" w:hAnsiTheme="minorHAnsi" w:cs="Verdana"/>
          <w:color w:val="000000"/>
          <w:sz w:val="24"/>
          <w:szCs w:val="22"/>
          <w:lang w:eastAsia="it-IT"/>
        </w:rPr>
        <w:t xml:space="preserve">, necessarie alla copertura dei costi sostenuti per l’esecuzione della prestazione, quantificate nella </w:t>
      </w:r>
      <w:bookmarkStart w:id="1" w:name="_Hlk500143759"/>
      <w:r w:rsidRPr="00F14CF0">
        <w:rPr>
          <w:rFonts w:asciiTheme="minorHAnsi" w:eastAsia="Times New Roman" w:hAnsiTheme="minorHAnsi" w:cs="Verdana"/>
          <w:sz w:val="24"/>
          <w:szCs w:val="22"/>
          <w:lang w:eastAsia="it-IT"/>
        </w:rPr>
        <w:t xml:space="preserve">misura del </w:t>
      </w:r>
      <w:r w:rsidRPr="00F14CF0">
        <w:rPr>
          <w:rFonts w:asciiTheme="minorHAnsi" w:eastAsia="Times New Roman" w:hAnsiTheme="minorHAnsi" w:cs="Verdana"/>
          <w:b/>
          <w:sz w:val="24"/>
          <w:szCs w:val="22"/>
          <w:lang w:eastAsia="it-IT"/>
        </w:rPr>
        <w:lastRenderedPageBreak/>
        <w:t>{</w:t>
      </w:r>
      <w:proofErr w:type="spellStart"/>
      <w:r w:rsidRPr="00F14CF0">
        <w:rPr>
          <w:rFonts w:asciiTheme="minorHAnsi" w:eastAsia="Times New Roman" w:hAnsiTheme="minorHAnsi" w:cs="Verdana"/>
          <w:b/>
          <w:sz w:val="24"/>
          <w:szCs w:val="22"/>
          <w:lang w:eastAsia="it-IT"/>
        </w:rPr>
        <w:t>phIncaricoPercSpesaForfettaria</w:t>
      </w:r>
      <w:proofErr w:type="spellEnd"/>
      <w:r w:rsidRPr="00F14CF0">
        <w:rPr>
          <w:rFonts w:asciiTheme="minorHAnsi" w:eastAsia="Times New Roman" w:hAnsiTheme="minorHAnsi" w:cs="Verdana"/>
          <w:b/>
          <w:sz w:val="24"/>
          <w:szCs w:val="22"/>
          <w:lang w:eastAsia="it-IT"/>
        </w:rPr>
        <w:t xml:space="preserve">} </w:t>
      </w:r>
      <w:r w:rsidRPr="00F14CF0">
        <w:rPr>
          <w:rFonts w:asciiTheme="minorHAnsi" w:eastAsia="Times New Roman" w:hAnsiTheme="minorHAnsi" w:cs="Verdana"/>
          <w:sz w:val="24"/>
          <w:szCs w:val="22"/>
          <w:lang w:eastAsia="it-IT"/>
        </w:rPr>
        <w:t>% del compenso stabilito sub 2.a oltre alla spese di viaggio, vitto e alloggio</w:t>
      </w:r>
      <w:bookmarkEnd w:id="1"/>
      <w:r w:rsidRPr="00F14CF0">
        <w:rPr>
          <w:rFonts w:asciiTheme="minorHAnsi" w:eastAsia="Times New Roman" w:hAnsiTheme="minorHAnsi" w:cs="Verdana"/>
          <w:sz w:val="24"/>
          <w:szCs w:val="22"/>
          <w:lang w:eastAsia="it-IT"/>
        </w:rPr>
        <w:t xml:space="preserve"> necessarie all’espletamento dell’incarico quantificate in base alla documentazione che verrà prodotta. </w:t>
      </w:r>
    </w:p>
    <w:p w14:paraId="0DB71C47" w14:textId="77777777" w:rsidR="00824B5D" w:rsidRPr="00F14CF0" w:rsidRDefault="00824B5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p>
    <w:p w14:paraId="44C480DF" w14:textId="77777777" w:rsidR="00824B5D" w:rsidRPr="00F14CF0" w:rsidRDefault="00F14CF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3. Polizza assicurativa</w:t>
      </w:r>
    </w:p>
    <w:p w14:paraId="4190C3E0" w14:textId="77777777" w:rsidR="00824B5D" w:rsidRPr="00F14CF0" w:rsidRDefault="00F14CF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Il sottoscritto è assicurato per la responsabilità civile contro i rischi professionali, con apposita polizza n.____________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ASSICURAZIONE-POLIZZA-SIMPLE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massimale/i pari a euro ______________</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ASSICURAZIONE-MASSIMALE-SIMPLE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stipulata con la Compagnia di Assicurazioni _____________________________</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ASSICURAZIONE-DESCR-SIMPLE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w:t>
      </w:r>
    </w:p>
    <w:p w14:paraId="69B7528C" w14:textId="77777777" w:rsidR="00824B5D" w:rsidRPr="00F14CF0" w:rsidRDefault="00824B5D">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14:paraId="38E6AD76" w14:textId="77777777"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Nel restare a Vs. disposizione per ogni eventuale necessità o chiarimento, si porgono cordiali saluti.</w:t>
      </w:r>
    </w:p>
    <w:p w14:paraId="0499513A" w14:textId="77777777" w:rsidR="00824B5D" w:rsidRPr="00F14CF0" w:rsidRDefault="00824B5D">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14:paraId="08CDCAE2" w14:textId="77777777"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t xml:space="preserve">Per accettazione </w:t>
      </w:r>
    </w:p>
    <w:p w14:paraId="59ECE50A" w14:textId="77777777"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t>_____________________________________________</w:t>
      </w:r>
    </w:p>
    <w:p w14:paraId="701B9F86" w14:textId="7DB6B8EF" w:rsidR="00824B5D" w:rsidRPr="00F14CF0" w:rsidRDefault="005B528A">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5B528A">
        <w:rPr>
          <w:rFonts w:asciiTheme="minorHAnsi" w:eastAsia="Times New Roman" w:hAnsiTheme="minorHAnsi" w:cs="Verdana"/>
          <w:color w:val="FFFFFF" w:themeColor="background1"/>
          <w:sz w:val="24"/>
          <w:szCs w:val="22"/>
          <w:lang w:eastAsia="it-IT"/>
        </w:rPr>
        <w:t>#firma#</w:t>
      </w:r>
    </w:p>
    <w:sectPr w:rsidR="00824B5D" w:rsidRPr="00F14CF0">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C55E1"/>
    <w:multiLevelType w:val="hybridMultilevel"/>
    <w:tmpl w:val="FFFFFFFF"/>
    <w:lvl w:ilvl="0" w:tplc="0410000F">
      <w:start w:val="1"/>
      <w:numFmt w:val="decimal"/>
      <w:lvlText w:val="%1."/>
      <w:lvlJc w:val="left"/>
      <w:pPr>
        <w:ind w:left="720" w:hanging="360"/>
      </w:pPr>
      <w:rPr>
        <w:rFonts w:ascii="Times New Roman" w:hAnsi="Times New Roman" w:cs="Times New Roman"/>
        <w:color w:val="000000"/>
      </w:rPr>
    </w:lvl>
    <w:lvl w:ilvl="1" w:tplc="04100019">
      <w:start w:val="1"/>
      <w:numFmt w:val="lowerLetter"/>
      <w:lvlText w:val="%2."/>
      <w:lvlJc w:val="left"/>
      <w:pPr>
        <w:ind w:left="1440" w:hanging="360"/>
      </w:pPr>
      <w:rPr>
        <w:rFonts w:ascii="Times New Roman" w:hAnsi="Times New Roman" w:cs="Times New Roman"/>
        <w:color w:val="000000"/>
      </w:rPr>
    </w:lvl>
    <w:lvl w:ilvl="2" w:tplc="0410001B">
      <w:start w:val="1"/>
      <w:numFmt w:val="lowerRoman"/>
      <w:lvlText w:val="%3."/>
      <w:lvlJc w:val="right"/>
      <w:pPr>
        <w:ind w:left="2160" w:hanging="180"/>
      </w:pPr>
      <w:rPr>
        <w:rFonts w:ascii="Times New Roman" w:hAnsi="Times New Roman" w:cs="Times New Roman"/>
        <w:color w:val="000000"/>
      </w:rPr>
    </w:lvl>
    <w:lvl w:ilvl="3" w:tplc="0410000F">
      <w:start w:val="1"/>
      <w:numFmt w:val="decimal"/>
      <w:lvlText w:val="%4."/>
      <w:lvlJc w:val="left"/>
      <w:pPr>
        <w:ind w:left="2880" w:hanging="360"/>
      </w:pPr>
      <w:rPr>
        <w:rFonts w:ascii="Times New Roman" w:hAnsi="Times New Roman" w:cs="Times New Roman"/>
        <w:color w:val="000000"/>
      </w:rPr>
    </w:lvl>
    <w:lvl w:ilvl="4" w:tplc="04100019">
      <w:start w:val="1"/>
      <w:numFmt w:val="lowerLetter"/>
      <w:lvlText w:val="%5."/>
      <w:lvlJc w:val="left"/>
      <w:pPr>
        <w:ind w:left="3600" w:hanging="360"/>
      </w:pPr>
      <w:rPr>
        <w:rFonts w:ascii="Times New Roman" w:hAnsi="Times New Roman" w:cs="Times New Roman"/>
        <w:color w:val="000000"/>
      </w:rPr>
    </w:lvl>
    <w:lvl w:ilvl="5" w:tplc="0410001B">
      <w:start w:val="1"/>
      <w:numFmt w:val="lowerRoman"/>
      <w:lvlText w:val="%6."/>
      <w:lvlJc w:val="right"/>
      <w:pPr>
        <w:ind w:left="4320" w:hanging="180"/>
      </w:pPr>
      <w:rPr>
        <w:rFonts w:ascii="Times New Roman" w:hAnsi="Times New Roman" w:cs="Times New Roman"/>
        <w:color w:val="000000"/>
      </w:rPr>
    </w:lvl>
    <w:lvl w:ilvl="6" w:tplc="0410000F">
      <w:start w:val="1"/>
      <w:numFmt w:val="decimal"/>
      <w:lvlText w:val="%7."/>
      <w:lvlJc w:val="left"/>
      <w:pPr>
        <w:ind w:left="5040" w:hanging="360"/>
      </w:pPr>
      <w:rPr>
        <w:rFonts w:ascii="Times New Roman" w:hAnsi="Times New Roman" w:cs="Times New Roman"/>
        <w:color w:val="000000"/>
      </w:rPr>
    </w:lvl>
    <w:lvl w:ilvl="7" w:tplc="04100019">
      <w:start w:val="1"/>
      <w:numFmt w:val="lowerLetter"/>
      <w:lvlText w:val="%8."/>
      <w:lvlJc w:val="left"/>
      <w:pPr>
        <w:ind w:left="5760" w:hanging="360"/>
      </w:pPr>
      <w:rPr>
        <w:rFonts w:ascii="Times New Roman" w:hAnsi="Times New Roman" w:cs="Times New Roman"/>
        <w:color w:val="000000"/>
      </w:rPr>
    </w:lvl>
    <w:lvl w:ilvl="8" w:tplc="0410001B">
      <w:start w:val="1"/>
      <w:numFmt w:val="lowerRoman"/>
      <w:lvlText w:val="%9."/>
      <w:lvlJc w:val="right"/>
      <w:pPr>
        <w:ind w:left="6480" w:hanging="180"/>
      </w:pPr>
      <w:rPr>
        <w:rFonts w:ascii="Times New Roman" w:hAnsi="Times New Roman" w:cs="Times New Roman"/>
        <w:color w:val="000000"/>
      </w:rPr>
    </w:lvl>
  </w:abstractNum>
  <w:abstractNum w:abstractNumId="1" w15:restartNumberingAfterBreak="0">
    <w:nsid w:val="21F77BB6"/>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2"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0DA5A1"/>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4" w15:restartNumberingAfterBreak="0">
    <w:nsid w:val="4C651B40"/>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5" w15:restartNumberingAfterBreak="0">
    <w:nsid w:val="4CEC4570"/>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6" w15:restartNumberingAfterBreak="0">
    <w:nsid w:val="54F81C58"/>
    <w:multiLevelType w:val="multilevel"/>
    <w:tmpl w:val="FFFFFFFF"/>
    <w:lvl w:ilvl="0">
      <w:start w:val="1"/>
      <w:numFmt w:val="bullet"/>
      <w:lvlText w:val="-"/>
      <w:lvlJc w:val="left"/>
      <w:pPr>
        <w:ind w:left="360" w:hanging="360"/>
      </w:pPr>
      <w:rPr>
        <w:rFonts w:ascii="Tahoma" w:hAnsi="Tahoma" w:cs="Tahoma"/>
        <w:color w:val="000000"/>
      </w:rPr>
    </w:lvl>
    <w:lvl w:ilvl="1">
      <w:start w:val="1"/>
      <w:numFmt w:val="upperLetter"/>
      <w:lvlText w:val="%2."/>
      <w:lvlJc w:val="left"/>
      <w:pPr>
        <w:ind w:left="720" w:hanging="360"/>
      </w:pPr>
      <w:rPr>
        <w:color w:val="000000"/>
      </w:rPr>
    </w:lvl>
    <w:lvl w:ilvl="2">
      <w:start w:val="1"/>
      <w:numFmt w:val="bullet"/>
      <w:lvlText w:val=""/>
      <w:lvlJc w:val="left"/>
      <w:pPr>
        <w:ind w:left="1080" w:hanging="360"/>
      </w:pPr>
      <w:rPr>
        <w:rFonts w:ascii="Symbol" w:hAnsi="Symbol" w:cs="Symbol"/>
        <w:i/>
        <w:iCs/>
        <w:color w:val="000000"/>
      </w:rPr>
    </w:lvl>
    <w:lvl w:ilvl="3">
      <w:start w:val="1"/>
      <w:numFmt w:val="decimal"/>
      <w:lvlText w:val="(%4)"/>
      <w:lvlJc w:val="left"/>
      <w:pPr>
        <w:ind w:left="1440" w:hanging="360"/>
      </w:pPr>
      <w:rPr>
        <w:color w:val="000000"/>
      </w:rPr>
    </w:lvl>
    <w:lvl w:ilvl="4">
      <w:start w:val="1"/>
      <w:numFmt w:val="lowerLetter"/>
      <w:lvlText w:val="(%5)"/>
      <w:lvlJc w:val="left"/>
      <w:pPr>
        <w:ind w:left="1800" w:hanging="360"/>
      </w:pPr>
      <w:rPr>
        <w:color w:val="000000"/>
      </w:rPr>
    </w:lvl>
    <w:lvl w:ilvl="5">
      <w:start w:val="1"/>
      <w:numFmt w:val="lowerRoman"/>
      <w:lvlText w:val="(%6)"/>
      <w:lvlJc w:val="left"/>
      <w:pPr>
        <w:ind w:left="2160" w:hanging="360"/>
      </w:pPr>
      <w:rPr>
        <w:color w:val="000000"/>
      </w:rPr>
    </w:lvl>
    <w:lvl w:ilvl="6">
      <w:start w:val="1"/>
      <w:numFmt w:val="decimal"/>
      <w:lvlText w:val="%7."/>
      <w:lvlJc w:val="left"/>
      <w:pPr>
        <w:ind w:left="2520" w:hanging="360"/>
      </w:pPr>
      <w:rPr>
        <w:color w:val="000000"/>
      </w:rPr>
    </w:lvl>
    <w:lvl w:ilvl="7">
      <w:start w:val="1"/>
      <w:numFmt w:val="lowerLetter"/>
      <w:lvlText w:val="%8."/>
      <w:lvlJc w:val="left"/>
      <w:pPr>
        <w:ind w:left="2880" w:hanging="360"/>
      </w:pPr>
      <w:rPr>
        <w:color w:val="000000"/>
      </w:rPr>
    </w:lvl>
    <w:lvl w:ilvl="8">
      <w:start w:val="1"/>
      <w:numFmt w:val="lowerRoman"/>
      <w:lvlText w:val="%9."/>
      <w:lvlJc w:val="left"/>
      <w:pPr>
        <w:ind w:left="3240" w:hanging="360"/>
      </w:pPr>
      <w:rPr>
        <w:color w:val="000000"/>
      </w:rPr>
    </w:lvl>
  </w:abstractNum>
  <w:abstractNum w:abstractNumId="7" w15:restartNumberingAfterBreak="0">
    <w:nsid w:val="5B4F26E8"/>
    <w:multiLevelType w:val="hybridMultilevel"/>
    <w:tmpl w:val="FFFFFFFF"/>
    <w:lvl w:ilvl="0" w:tplc="0410000F">
      <w:start w:val="1"/>
      <w:numFmt w:val="decimal"/>
      <w:lvlText w:val="%1."/>
      <w:lvlJc w:val="left"/>
      <w:pPr>
        <w:ind w:left="720" w:hanging="360"/>
      </w:pPr>
      <w:rPr>
        <w:rFonts w:ascii="Times New Roman" w:hAnsi="Times New Roman" w:cs="Times New Roman"/>
        <w:color w:val="000000"/>
      </w:rPr>
    </w:lvl>
    <w:lvl w:ilvl="1" w:tplc="04100019">
      <w:start w:val="1"/>
      <w:numFmt w:val="lowerLetter"/>
      <w:lvlText w:val="%2."/>
      <w:lvlJc w:val="left"/>
      <w:pPr>
        <w:ind w:left="1440" w:hanging="360"/>
      </w:pPr>
      <w:rPr>
        <w:rFonts w:ascii="Times New Roman" w:hAnsi="Times New Roman" w:cs="Times New Roman"/>
        <w:color w:val="000000"/>
      </w:rPr>
    </w:lvl>
    <w:lvl w:ilvl="2" w:tplc="0410001B">
      <w:start w:val="1"/>
      <w:numFmt w:val="lowerRoman"/>
      <w:lvlText w:val="%3."/>
      <w:lvlJc w:val="right"/>
      <w:pPr>
        <w:ind w:left="2160" w:hanging="180"/>
      </w:pPr>
      <w:rPr>
        <w:rFonts w:ascii="Times New Roman" w:hAnsi="Times New Roman" w:cs="Times New Roman"/>
        <w:color w:val="000000"/>
      </w:rPr>
    </w:lvl>
    <w:lvl w:ilvl="3" w:tplc="0410000F">
      <w:start w:val="1"/>
      <w:numFmt w:val="decimal"/>
      <w:lvlText w:val="%4."/>
      <w:lvlJc w:val="left"/>
      <w:pPr>
        <w:ind w:left="2880" w:hanging="360"/>
      </w:pPr>
      <w:rPr>
        <w:rFonts w:ascii="Times New Roman" w:hAnsi="Times New Roman" w:cs="Times New Roman"/>
        <w:color w:val="000000"/>
      </w:rPr>
    </w:lvl>
    <w:lvl w:ilvl="4" w:tplc="04100019">
      <w:start w:val="1"/>
      <w:numFmt w:val="lowerLetter"/>
      <w:lvlText w:val="%5."/>
      <w:lvlJc w:val="left"/>
      <w:pPr>
        <w:ind w:left="3600" w:hanging="360"/>
      </w:pPr>
      <w:rPr>
        <w:rFonts w:ascii="Times New Roman" w:hAnsi="Times New Roman" w:cs="Times New Roman"/>
        <w:color w:val="000000"/>
      </w:rPr>
    </w:lvl>
    <w:lvl w:ilvl="5" w:tplc="0410001B">
      <w:start w:val="1"/>
      <w:numFmt w:val="lowerRoman"/>
      <w:lvlText w:val="%6."/>
      <w:lvlJc w:val="right"/>
      <w:pPr>
        <w:ind w:left="4320" w:hanging="180"/>
      </w:pPr>
      <w:rPr>
        <w:rFonts w:ascii="Times New Roman" w:hAnsi="Times New Roman" w:cs="Times New Roman"/>
        <w:color w:val="000000"/>
      </w:rPr>
    </w:lvl>
    <w:lvl w:ilvl="6" w:tplc="0410000F">
      <w:start w:val="1"/>
      <w:numFmt w:val="decimal"/>
      <w:lvlText w:val="%7."/>
      <w:lvlJc w:val="left"/>
      <w:pPr>
        <w:ind w:left="5040" w:hanging="360"/>
      </w:pPr>
      <w:rPr>
        <w:rFonts w:ascii="Times New Roman" w:hAnsi="Times New Roman" w:cs="Times New Roman"/>
        <w:color w:val="000000"/>
      </w:rPr>
    </w:lvl>
    <w:lvl w:ilvl="7" w:tplc="04100019">
      <w:start w:val="1"/>
      <w:numFmt w:val="lowerLetter"/>
      <w:lvlText w:val="%8."/>
      <w:lvlJc w:val="left"/>
      <w:pPr>
        <w:ind w:left="5760" w:hanging="360"/>
      </w:pPr>
      <w:rPr>
        <w:rFonts w:ascii="Times New Roman" w:hAnsi="Times New Roman" w:cs="Times New Roman"/>
        <w:color w:val="000000"/>
      </w:rPr>
    </w:lvl>
    <w:lvl w:ilvl="8" w:tplc="0410001B">
      <w:start w:val="1"/>
      <w:numFmt w:val="lowerRoman"/>
      <w:lvlText w:val="%9."/>
      <w:lvlJc w:val="right"/>
      <w:pPr>
        <w:ind w:left="6480" w:hanging="180"/>
      </w:pPr>
      <w:rPr>
        <w:rFonts w:ascii="Times New Roman" w:hAnsi="Times New Roman" w:cs="Times New Roman"/>
        <w:color w:val="000000"/>
      </w:rPr>
    </w:lvl>
  </w:abstractNum>
  <w:abstractNum w:abstractNumId="8" w15:restartNumberingAfterBreak="0">
    <w:nsid w:val="616F6345"/>
    <w:multiLevelType w:val="multilevel"/>
    <w:tmpl w:val="FFFFFFFF"/>
    <w:lvl w:ilvl="0">
      <w:start w:val="1"/>
      <w:numFmt w:val="decimal"/>
      <w:lvlText w:val="%1)"/>
      <w:lvlJc w:val="left"/>
      <w:pPr>
        <w:ind w:left="360" w:hanging="360"/>
      </w:pPr>
      <w:rPr>
        <w:rFonts w:ascii="Tahoma" w:hAnsi="Tahoma" w:cs="Tahoma"/>
        <w:color w:val="000000"/>
        <w:sz w:val="16"/>
        <w:szCs w:val="16"/>
      </w:rPr>
    </w:lvl>
    <w:lvl w:ilvl="1">
      <w:start w:val="1"/>
      <w:numFmt w:val="lowerLetter"/>
      <w:lvlText w:val="%2)"/>
      <w:lvlJc w:val="left"/>
      <w:pPr>
        <w:ind w:left="720" w:hanging="360"/>
      </w:pPr>
      <w:rPr>
        <w:rFonts w:ascii="Times New Roman" w:hAnsi="Times New Roman" w:cs="Times New Roman"/>
        <w:color w:val="000000"/>
      </w:rPr>
    </w:lvl>
    <w:lvl w:ilvl="2">
      <w:start w:val="1"/>
      <w:numFmt w:val="lowerRoman"/>
      <w:lvlText w:val="%3)"/>
      <w:lvlJc w:val="left"/>
      <w:pPr>
        <w:ind w:left="1080" w:hanging="360"/>
      </w:pPr>
      <w:rPr>
        <w:rFonts w:ascii="Times New Roman" w:hAnsi="Times New Roman" w:cs="Times New Roman"/>
        <w:color w:val="000000"/>
      </w:rPr>
    </w:lvl>
    <w:lvl w:ilvl="3">
      <w:start w:val="1"/>
      <w:numFmt w:val="decimal"/>
      <w:lvlText w:val="(%4)"/>
      <w:lvlJc w:val="left"/>
      <w:pPr>
        <w:ind w:left="1440" w:hanging="360"/>
      </w:pPr>
      <w:rPr>
        <w:rFonts w:ascii="Times New Roman" w:hAnsi="Times New Roman" w:cs="Times New Roman"/>
        <w:color w:val="000000"/>
      </w:rPr>
    </w:lvl>
    <w:lvl w:ilvl="4">
      <w:start w:val="1"/>
      <w:numFmt w:val="lowerLetter"/>
      <w:lvlText w:val="(%5)"/>
      <w:lvlJc w:val="left"/>
      <w:pPr>
        <w:ind w:left="1800" w:hanging="360"/>
      </w:pPr>
      <w:rPr>
        <w:rFonts w:ascii="Times New Roman" w:hAnsi="Times New Roman" w:cs="Times New Roman"/>
        <w:color w:val="000000"/>
      </w:rPr>
    </w:lvl>
    <w:lvl w:ilvl="5">
      <w:start w:val="1"/>
      <w:numFmt w:val="lowerRoman"/>
      <w:lvlText w:val="(%6)"/>
      <w:lvlJc w:val="left"/>
      <w:pPr>
        <w:ind w:left="2160" w:hanging="360"/>
      </w:pPr>
      <w:rPr>
        <w:rFonts w:ascii="Times New Roman" w:hAnsi="Times New Roman" w:cs="Times New Roman"/>
        <w:color w:val="000000"/>
      </w:rPr>
    </w:lvl>
    <w:lvl w:ilvl="6">
      <w:start w:val="1"/>
      <w:numFmt w:val="decimal"/>
      <w:lvlText w:val="%7."/>
      <w:lvlJc w:val="left"/>
      <w:pPr>
        <w:ind w:left="2520" w:hanging="360"/>
      </w:pPr>
      <w:rPr>
        <w:rFonts w:ascii="Times New Roman" w:hAnsi="Times New Roman" w:cs="Times New Roman"/>
        <w:color w:val="000000"/>
      </w:rPr>
    </w:lvl>
    <w:lvl w:ilvl="7">
      <w:start w:val="1"/>
      <w:numFmt w:val="lowerLetter"/>
      <w:lvlText w:val="%8."/>
      <w:lvlJc w:val="left"/>
      <w:pPr>
        <w:ind w:left="2880" w:hanging="360"/>
      </w:pPr>
      <w:rPr>
        <w:rFonts w:ascii="Times New Roman" w:hAnsi="Times New Roman" w:cs="Times New Roman"/>
        <w:color w:val="000000"/>
      </w:rPr>
    </w:lvl>
    <w:lvl w:ilvl="8">
      <w:start w:val="1"/>
      <w:numFmt w:val="lowerRoman"/>
      <w:lvlText w:val="%9."/>
      <w:lvlJc w:val="left"/>
      <w:pPr>
        <w:ind w:left="3240" w:hanging="360"/>
      </w:pPr>
      <w:rPr>
        <w:rFonts w:ascii="Times New Roman" w:hAnsi="Times New Roman" w:cs="Times New Roman"/>
        <w:color w:val="000000"/>
      </w:rPr>
    </w:lvl>
  </w:abstractNum>
  <w:abstractNum w:abstractNumId="9" w15:restartNumberingAfterBreak="0">
    <w:nsid w:val="70816CB3"/>
    <w:multiLevelType w:val="multilevel"/>
    <w:tmpl w:val="FFFFFFFF"/>
    <w:lvl w:ilvl="0">
      <w:start w:val="1"/>
      <w:numFmt w:val="decimal"/>
      <w:lvlText w:val="%1)"/>
      <w:lvlJc w:val="left"/>
      <w:pPr>
        <w:ind w:left="360" w:hanging="360"/>
      </w:pPr>
      <w:rPr>
        <w:rFonts w:ascii="Times New Roman" w:hAnsi="Times New Roman" w:cs="Times New Roman"/>
        <w:color w:val="000000"/>
        <w:sz w:val="16"/>
        <w:szCs w:val="16"/>
      </w:rPr>
    </w:lvl>
    <w:lvl w:ilvl="1">
      <w:start w:val="1"/>
      <w:numFmt w:val="lowerLetter"/>
      <w:lvlText w:val="%2)"/>
      <w:lvlJc w:val="left"/>
      <w:pPr>
        <w:ind w:left="720" w:hanging="360"/>
      </w:pPr>
      <w:rPr>
        <w:rFonts w:ascii="Times New Roman" w:hAnsi="Times New Roman" w:cs="Times New Roman"/>
        <w:color w:val="000000"/>
      </w:rPr>
    </w:lvl>
    <w:lvl w:ilvl="2">
      <w:start w:val="1"/>
      <w:numFmt w:val="lowerRoman"/>
      <w:lvlText w:val="%3)"/>
      <w:lvlJc w:val="left"/>
      <w:pPr>
        <w:ind w:left="1080" w:hanging="360"/>
      </w:pPr>
      <w:rPr>
        <w:rFonts w:ascii="Times New Roman" w:hAnsi="Times New Roman" w:cs="Times New Roman"/>
        <w:color w:val="000000"/>
      </w:rPr>
    </w:lvl>
    <w:lvl w:ilvl="3">
      <w:start w:val="1"/>
      <w:numFmt w:val="decimal"/>
      <w:lvlText w:val="(%4)"/>
      <w:lvlJc w:val="left"/>
      <w:pPr>
        <w:ind w:left="1440" w:hanging="360"/>
      </w:pPr>
      <w:rPr>
        <w:rFonts w:ascii="Times New Roman" w:hAnsi="Times New Roman" w:cs="Times New Roman"/>
        <w:color w:val="000000"/>
      </w:rPr>
    </w:lvl>
    <w:lvl w:ilvl="4">
      <w:start w:val="1"/>
      <w:numFmt w:val="lowerLetter"/>
      <w:lvlText w:val="(%5)"/>
      <w:lvlJc w:val="left"/>
      <w:pPr>
        <w:ind w:left="1800" w:hanging="360"/>
      </w:pPr>
      <w:rPr>
        <w:rFonts w:ascii="Times New Roman" w:hAnsi="Times New Roman" w:cs="Times New Roman"/>
        <w:color w:val="000000"/>
      </w:rPr>
    </w:lvl>
    <w:lvl w:ilvl="5">
      <w:start w:val="1"/>
      <w:numFmt w:val="lowerRoman"/>
      <w:lvlText w:val="(%6)"/>
      <w:lvlJc w:val="left"/>
      <w:pPr>
        <w:ind w:left="2160" w:hanging="360"/>
      </w:pPr>
      <w:rPr>
        <w:rFonts w:ascii="Times New Roman" w:hAnsi="Times New Roman" w:cs="Times New Roman"/>
        <w:color w:val="000000"/>
      </w:rPr>
    </w:lvl>
    <w:lvl w:ilvl="6">
      <w:start w:val="1"/>
      <w:numFmt w:val="decimal"/>
      <w:lvlText w:val="%7."/>
      <w:lvlJc w:val="left"/>
      <w:pPr>
        <w:ind w:left="2520" w:hanging="360"/>
      </w:pPr>
      <w:rPr>
        <w:rFonts w:ascii="Times New Roman" w:hAnsi="Times New Roman" w:cs="Times New Roman"/>
        <w:color w:val="000000"/>
      </w:rPr>
    </w:lvl>
    <w:lvl w:ilvl="7">
      <w:start w:val="1"/>
      <w:numFmt w:val="lowerLetter"/>
      <w:lvlText w:val="%8."/>
      <w:lvlJc w:val="left"/>
      <w:pPr>
        <w:ind w:left="2880" w:hanging="360"/>
      </w:pPr>
      <w:rPr>
        <w:rFonts w:ascii="Times New Roman" w:hAnsi="Times New Roman" w:cs="Times New Roman"/>
        <w:color w:val="000000"/>
      </w:rPr>
    </w:lvl>
    <w:lvl w:ilvl="8">
      <w:start w:val="1"/>
      <w:numFmt w:val="lowerRoman"/>
      <w:lvlText w:val="%9."/>
      <w:lvlJc w:val="left"/>
      <w:pPr>
        <w:ind w:left="3240" w:hanging="360"/>
      </w:pPr>
      <w:rPr>
        <w:rFonts w:ascii="Times New Roman" w:hAnsi="Times New Roman" w:cs="Times New Roman"/>
        <w:color w:val="000000"/>
      </w:rPr>
    </w:lvl>
  </w:abstractNum>
  <w:num w:numId="1">
    <w:abstractNumId w:val="8"/>
  </w:num>
  <w:num w:numId="2">
    <w:abstractNumId w:val="9"/>
  </w:num>
  <w:num w:numId="3">
    <w:abstractNumId w:val="7"/>
  </w:num>
  <w:num w:numId="4">
    <w:abstractNumId w:val="0"/>
  </w:num>
  <w:num w:numId="5">
    <w:abstractNumId w:val="6"/>
  </w:num>
  <w:num w:numId="6">
    <w:abstractNumId w:val="3"/>
  </w:num>
  <w:num w:numId="7">
    <w:abstractNumId w:val="1"/>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B5D"/>
    <w:rsid w:val="005B528A"/>
    <w:rsid w:val="007316C7"/>
    <w:rsid w:val="00824B5D"/>
    <w:rsid w:val="00D735EE"/>
    <w:rsid w:val="00F14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0D63A"/>
  <w15:chartTrackingRefBased/>
  <w15:docId w15:val="{966AD6A0-374F-47E3-9031-F81C816E7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Tabellasemplice1">
    <w:name w:val="Table Simple 1"/>
    <w:basedOn w:val="Tabellanormale"/>
    <w:uiPriority w:val="99"/>
    <w:pPr>
      <w:autoSpaceDE w:val="0"/>
      <w:autoSpaceDN w:val="0"/>
      <w:adjustRightInd w:val="0"/>
    </w:pPr>
    <w:rPr>
      <w:rFonts w:eastAsia="Times New Roman"/>
      <w:color w:val="000000"/>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asemplice11">
    <w:name w:val="Tabella semplice 11"/>
    <w:basedOn w:val="Tabellanormale"/>
    <w:next w:val="Tabellasemplice1"/>
    <w:uiPriority w:val="99"/>
    <w:pPr>
      <w:autoSpaceDE w:val="0"/>
      <w:autoSpaceDN w:val="0"/>
      <w:adjustRightInd w:val="0"/>
    </w:pPr>
    <w:rPr>
      <w:rFonts w:eastAsia="Times New Roman"/>
      <w:color w:val="000000"/>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foelenco">
    <w:name w:val="List Paragraph"/>
    <w:basedOn w:val="Normale"/>
    <w:uiPriority w:val="34"/>
    <w:qFormat/>
    <w:pPr>
      <w:ind w:left="720"/>
      <w:contextualSpacing/>
    </w:pPr>
    <w:rPr>
      <w:rFonts w:eastAsia="Times New Roman"/>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it-IT"/>
    </w:rPr>
  </w:style>
  <w:style w:type="character" w:customStyle="1" w:styleId="PreformattatoHTMLCarattere">
    <w:name w:val="Preformattato HTML Carattere"/>
    <w:basedOn w:val="Carpredefinitoparagrafo"/>
    <w:link w:val="PreformattatoHTML"/>
    <w:uiPriority w:val="99"/>
    <w:rPr>
      <w:rFonts w:ascii="Courier New" w:eastAsia="Times New Roman" w:hAnsi="Courier New" w:cs="Courier New"/>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16971">
      <w:bodyDiv w:val="1"/>
      <w:marLeft w:val="0"/>
      <w:marRight w:val="0"/>
      <w:marTop w:val="0"/>
      <w:marBottom w:val="0"/>
      <w:divBdr>
        <w:top w:val="none" w:sz="0" w:space="0" w:color="auto"/>
        <w:left w:val="none" w:sz="0" w:space="0" w:color="auto"/>
        <w:bottom w:val="none" w:sz="0" w:space="0" w:color="auto"/>
        <w:right w:val="none" w:sz="0" w:space="0" w:color="auto"/>
      </w:divBdr>
    </w:div>
    <w:div w:id="150439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810</Words>
  <Characters>4622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Marchetti</dc:creator>
  <cp:keywords/>
  <dc:description/>
  <cp:lastModifiedBy>Luca Carletti</cp:lastModifiedBy>
  <cp:revision>3</cp:revision>
  <dcterms:created xsi:type="dcterms:W3CDTF">2021-03-17T12:42:00Z</dcterms:created>
  <dcterms:modified xsi:type="dcterms:W3CDTF">2021-09-06T07:32:00Z</dcterms:modified>
</cp:coreProperties>
</file>