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WWTipoDocumento"/>
      </w:pPr>
      <w:bookmarkStart w:id="0" w:name="_Toc33011301"/>
      <w:bookmarkStart w:id="1" w:name="_GoBack"/>
      <w:bookmarkEnd w:id="1"/>
      <w:r>
        <w:t>ANOMALIE CORRETTE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2"/>
        <w:gridCol w:w="3432"/>
        <w:gridCol w:w="3671"/>
      </w:tblGrid>
      <w:tr>
        <w:trPr>
          <w:cantSplit/>
          <w:trHeight w:val="221"/>
          <w:jc w:val="center"/>
        </w:trPr>
        <w:tc>
          <w:tcPr>
            <w:tcW w:w="2273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pStyle w:val="CorpoAltF0"/>
              <w:jc w:val="center"/>
              <w:rPr>
                <w:rFonts w:cs="Arial"/>
              </w:rPr>
            </w:pPr>
            <w:bookmarkStart w:id="2" w:name="INDICE"/>
            <w:bookmarkEnd w:id="2"/>
            <w:r>
              <w:rPr>
                <w:noProof/>
                <w:color w:val="000000"/>
                <w:lang w:val="it-IT" w:eastAsia="it-IT"/>
              </w:rPr>
              <w:drawing>
                <wp:inline distT="0" distB="0" distL="0" distR="0">
                  <wp:extent cx="1661458" cy="2339104"/>
                  <wp:effectExtent l="0" t="0" r="0" b="0"/>
                  <wp:docPr id="2" name="Immagine 2" descr="x_GecomSTUDIO_Som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_GecomSTUDIO_Som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629" cy="2339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>
            <w:pPr>
              <w:pStyle w:val="CorpoAltF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RELEASE Versione 2016.03.01</w:t>
            </w:r>
          </w:p>
        </w:tc>
      </w:tr>
      <w:tr>
        <w:trPr>
          <w:cantSplit/>
          <w:trHeight w:val="268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Applicativo: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Somme C/Terzi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Oggetto: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Aggiornamento procedura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Versione: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2016.03.01 (Versione completa)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di rilascio: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29.09.2016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Riferimento: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Anomalie Corrette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Classificazione: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Guida utente</w:t>
            </w:r>
          </w:p>
        </w:tc>
      </w:tr>
    </w:tbl>
    <w:p>
      <w:pPr>
        <w:pStyle w:val="corpoAltF"/>
      </w:pPr>
    </w:p>
    <w:p>
      <w:pPr>
        <w:pStyle w:val="corpoAltF"/>
      </w:pPr>
    </w:p>
    <w:p>
      <w:pPr>
        <w:pStyle w:val="WWNewPage"/>
      </w:pPr>
    </w:p>
    <w:p>
      <w:pPr>
        <w:pStyle w:val="corpoAltF"/>
        <w:pBdr>
          <w:top w:val="single" w:sz="12" w:space="1" w:color="365F91"/>
          <w:left w:val="single" w:sz="12" w:space="4" w:color="365F91"/>
          <w:bottom w:val="single" w:sz="18" w:space="1" w:color="365F91"/>
          <w:right w:val="single" w:sz="18" w:space="4" w:color="365F91"/>
        </w:pBdr>
        <w:ind w:left="142" w:right="141"/>
        <w:jc w:val="center"/>
        <w:rPr>
          <w:b/>
          <w:i/>
          <w:spacing w:val="14"/>
          <w:sz w:val="28"/>
          <w:szCs w:val="28"/>
        </w:rPr>
      </w:pPr>
      <w:r>
        <w:rPr>
          <w:b/>
          <w:i/>
          <w:spacing w:val="14"/>
          <w:sz w:val="28"/>
          <w:szCs w:val="28"/>
        </w:rPr>
        <w:t>ANOMALIE CORRETTE</w:t>
      </w:r>
    </w:p>
    <w:p>
      <w:pPr>
        <w:pStyle w:val="corpoAltF"/>
      </w:pPr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r>
        <w:rPr>
          <w:rStyle w:val="Collegamentoipertestuale"/>
          <w:i w:val="0"/>
          <w:iCs/>
          <w:color w:val="auto"/>
          <w:spacing w:val="-20"/>
          <w:szCs w:val="28"/>
          <w:u w:val="none"/>
        </w:rPr>
        <w:fldChar w:fldCharType="begin"/>
      </w:r>
      <w:r>
        <w:rPr>
          <w:rStyle w:val="Collegamentoipertestuale"/>
          <w:iCs/>
          <w:color w:val="auto"/>
          <w:spacing w:val="-20"/>
          <w:szCs w:val="28"/>
          <w:u w:val="none"/>
        </w:rPr>
        <w:instrText xml:space="preserve"> TOC \h \z \t "TS-titolo-01;1;TS-titolo-04;4;TS-titolo-Comando;2;TS-titolo-05;5;WW_NormativaSoftware;3" </w:instrText>
      </w:r>
      <w:r>
        <w:rPr>
          <w:rStyle w:val="Collegamentoipertestuale"/>
          <w:i w:val="0"/>
          <w:iCs/>
          <w:color w:val="auto"/>
          <w:spacing w:val="-20"/>
          <w:szCs w:val="28"/>
          <w:u w:val="none"/>
        </w:rPr>
        <w:fldChar w:fldCharType="separate"/>
      </w:r>
      <w:hyperlink w:anchor="_Toc433356824" w:history="1">
        <w:r>
          <w:rPr>
            <w:rStyle w:val="Collegamentoipertestuale"/>
          </w:rPr>
          <w:t>GENMOV – Genera movimenti dalle Paghe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_Toc433356824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33356825" w:history="1">
        <w:r>
          <w:rPr>
            <w:rStyle w:val="Collegamentoipertestuale"/>
            <w:noProof/>
          </w:rPr>
          <w:t>Esposizione crediti F24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_Toc433356825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33356826" w:history="1">
        <w:r>
          <w:rPr>
            <w:rStyle w:val="Collegamentoipertestuale"/>
            <w:noProof/>
          </w:rPr>
          <w:t>Credito D.L. 66/2014 rif. F24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_Toc433356826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corpoAltF"/>
        <w:rPr>
          <w:rStyle w:val="Collegamentoipertestuale"/>
          <w:i/>
          <w:iCs/>
          <w:noProof/>
          <w:color w:val="auto"/>
          <w:spacing w:val="-20"/>
          <w:szCs w:val="28"/>
          <w:u w:val="none"/>
        </w:rPr>
      </w:pPr>
      <w:r>
        <w:rPr>
          <w:rStyle w:val="Collegamentoipertestuale"/>
          <w:b/>
          <w:i/>
          <w:iCs/>
          <w:noProof/>
          <w:color w:val="auto"/>
          <w:spacing w:val="-20"/>
          <w:szCs w:val="28"/>
          <w:u w:val="none"/>
        </w:rPr>
        <w:fldChar w:fldCharType="end"/>
      </w:r>
    </w:p>
    <w:p>
      <w:pPr>
        <w:pStyle w:val="CorpoAltF0"/>
        <w:rPr>
          <w:rStyle w:val="Collegamentoipertestuale"/>
          <w:color w:val="auto"/>
          <w:u w:val="none"/>
        </w:rPr>
      </w:pPr>
    </w:p>
    <w:p>
      <w:pPr>
        <w:pStyle w:val="corpoAltF"/>
      </w:pPr>
    </w:p>
    <w:p>
      <w:pPr>
        <w:pStyle w:val="corpoAltF"/>
        <w:sectPr>
          <w:headerReference w:type="default" r:id="rId10"/>
          <w:footerReference w:type="default" r:id="rId11"/>
          <w:pgSz w:w="11907" w:h="16840" w:code="9"/>
          <w:pgMar w:top="567" w:right="1134" w:bottom="1134" w:left="1134" w:header="397" w:footer="397" w:gutter="0"/>
          <w:pgNumType w:chapStyle="1" w:chapSep="period"/>
          <w:cols w:space="720"/>
          <w:noEndnote/>
        </w:sectPr>
      </w:pPr>
    </w:p>
    <w:bookmarkEnd w:id="0"/>
    <w:p>
      <w:pPr>
        <w:pStyle w:val="CorpoAltF0"/>
      </w:pPr>
    </w:p>
    <w:p>
      <w:pPr>
        <w:pStyle w:val="TS-titolo-04"/>
      </w:pPr>
      <w:bookmarkStart w:id="3" w:name="_Toc433356824"/>
      <w:r>
        <w:t>GENMOV – Genera movimenti dalle Paghe</w:t>
      </w:r>
      <w:bookmarkEnd w:id="3"/>
    </w:p>
    <w:p>
      <w:pPr>
        <w:pStyle w:val="corpoAltF"/>
      </w:pPr>
      <w:bookmarkStart w:id="4" w:name="_Toc425936009"/>
    </w:p>
    <w:p>
      <w:pPr>
        <w:pStyle w:val="TS-titolo-05"/>
      </w:pPr>
      <w:bookmarkStart w:id="5" w:name="_Toc433356825"/>
      <w:r>
        <w:t>Esposizione crediti F24</w:t>
      </w:r>
      <w:bookmarkEnd w:id="5"/>
      <w:r>
        <w:t xml:space="preserve"> </w:t>
      </w:r>
      <w:bookmarkEnd w:id="4"/>
    </w:p>
    <w:p>
      <w:pPr>
        <w:pStyle w:val="corpoAltF"/>
      </w:pP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Non veniva testato il </w:t>
      </w:r>
      <w:proofErr w:type="spellStart"/>
      <w:r>
        <w:rPr>
          <w:rFonts w:ascii="Arial" w:hAnsi="Arial" w:cs="Arial"/>
          <w:sz w:val="20"/>
        </w:rPr>
        <w:t>flag</w:t>
      </w:r>
      <w:proofErr w:type="spellEnd"/>
      <w:r>
        <w:rPr>
          <w:rFonts w:ascii="Arial" w:hAnsi="Arial" w:cs="Arial"/>
          <w:sz w:val="20"/>
        </w:rPr>
        <w:t xml:space="preserve"> “scadenza” e venivano </w:t>
      </w:r>
      <w:proofErr w:type="spellStart"/>
      <w:r>
        <w:rPr>
          <w:rFonts w:ascii="Arial" w:hAnsi="Arial" w:cs="Arial"/>
          <w:sz w:val="20"/>
        </w:rPr>
        <w:t>preslevati</w:t>
      </w:r>
      <w:proofErr w:type="spellEnd"/>
      <w:r>
        <w:rPr>
          <w:rFonts w:ascii="Arial" w:hAnsi="Arial" w:cs="Arial"/>
          <w:sz w:val="20"/>
        </w:rPr>
        <w:t xml:space="preserve"> solo i tributi inseriti in F24 con scadenza “metà mese”.</w:t>
      </w:r>
    </w:p>
    <w:p>
      <w:pPr>
        <w:rPr>
          <w:rFonts w:ascii="Arial" w:hAnsi="Arial" w:cs="Arial"/>
          <w:iCs/>
          <w:sz w:val="20"/>
          <w:u w:val="single"/>
        </w:rPr>
      </w:pPr>
      <w:r>
        <w:rPr>
          <w:rFonts w:ascii="Arial" w:hAnsi="Arial" w:cs="Arial"/>
          <w:iCs/>
          <w:sz w:val="20"/>
          <w:u w:val="single"/>
        </w:rPr>
        <w:t>condizione:</w:t>
      </w:r>
    </w:p>
    <w:p>
      <w:pPr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in </w:t>
      </w:r>
      <w:r>
        <w:rPr>
          <w:rFonts w:ascii="Arial" w:hAnsi="Arial" w:cs="Arial"/>
          <w:b/>
          <w:sz w:val="20"/>
        </w:rPr>
        <w:t>PERSPRO</w:t>
      </w:r>
      <w:r>
        <w:rPr>
          <w:rFonts w:ascii="Arial" w:hAnsi="Arial" w:cs="Arial"/>
          <w:sz w:val="20"/>
        </w:rPr>
        <w:t xml:space="preserve"> – Parametri Somme C/terzi – folder GENMOV – il </w:t>
      </w:r>
      <w:proofErr w:type="spellStart"/>
      <w:r>
        <w:rPr>
          <w:rFonts w:ascii="Arial" w:hAnsi="Arial" w:cs="Arial"/>
          <w:sz w:val="20"/>
        </w:rPr>
        <w:t>flag</w:t>
      </w:r>
      <w:proofErr w:type="spellEnd"/>
      <w:r>
        <w:rPr>
          <w:rFonts w:ascii="Arial" w:hAnsi="Arial" w:cs="Arial"/>
          <w:sz w:val="20"/>
        </w:rPr>
        <w:t xml:space="preserve"> “</w:t>
      </w:r>
      <w:proofErr w:type="spellStart"/>
      <w:r>
        <w:rPr>
          <w:rFonts w:ascii="Arial" w:hAnsi="Arial" w:cs="Arial"/>
          <w:sz w:val="20"/>
        </w:rPr>
        <w:t>modalita</w:t>
      </w:r>
      <w:proofErr w:type="spellEnd"/>
      <w:r>
        <w:rPr>
          <w:rFonts w:ascii="Arial" w:hAnsi="Arial" w:cs="Arial"/>
          <w:sz w:val="20"/>
        </w:rPr>
        <w:t xml:space="preserve"> di generazione movimenti” era impostato a “Nessun movimento”</w:t>
      </w:r>
    </w:p>
    <w:p>
      <w:pPr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Il </w:t>
      </w:r>
      <w:proofErr w:type="spellStart"/>
      <w:r>
        <w:rPr>
          <w:rFonts w:ascii="Arial" w:hAnsi="Arial" w:cs="Arial"/>
          <w:sz w:val="20"/>
        </w:rPr>
        <w:t>flag</w:t>
      </w:r>
      <w:proofErr w:type="spellEnd"/>
      <w:r>
        <w:rPr>
          <w:rFonts w:ascii="Arial" w:hAnsi="Arial" w:cs="Arial"/>
          <w:sz w:val="20"/>
        </w:rPr>
        <w:t xml:space="preserve"> “Prelevamento tributi da F24” era impostato a “Si”.</w:t>
      </w:r>
    </w:p>
    <w:p>
      <w:pPr>
        <w:jc w:val="both"/>
        <w:rPr>
          <w:rFonts w:ascii="Arial" w:hAnsi="Arial" w:cs="Arial"/>
          <w:sz w:val="20"/>
        </w:rPr>
      </w:pPr>
    </w:p>
    <w:p>
      <w:pPr>
        <w:jc w:val="both"/>
        <w:rPr>
          <w:rFonts w:ascii="Arial" w:hAnsi="Arial" w:cs="Arial"/>
          <w:sz w:val="20"/>
        </w:rPr>
      </w:pPr>
    </w:p>
    <w:p>
      <w:pPr>
        <w:pStyle w:val="TS-titolo-05"/>
      </w:pPr>
      <w:bookmarkStart w:id="6" w:name="_Toc433356826"/>
      <w:bookmarkStart w:id="7" w:name="_Toc425936010"/>
      <w:r>
        <w:rPr>
          <w:lang w:val="it-IT"/>
        </w:rPr>
        <w:t xml:space="preserve">Credito D.L. 66/2014 </w:t>
      </w:r>
      <w:proofErr w:type="spellStart"/>
      <w:r>
        <w:rPr>
          <w:lang w:val="it-IT"/>
        </w:rPr>
        <w:t>rif.</w:t>
      </w:r>
      <w:proofErr w:type="spellEnd"/>
      <w:r>
        <w:rPr>
          <w:lang w:val="it-IT"/>
        </w:rPr>
        <w:t xml:space="preserve"> F24</w:t>
      </w:r>
      <w:bookmarkEnd w:id="6"/>
      <w:r>
        <w:rPr>
          <w:lang w:val="it-IT"/>
        </w:rPr>
        <w:t xml:space="preserve"> </w:t>
      </w:r>
      <w:bookmarkEnd w:id="7"/>
    </w:p>
    <w:p>
      <w:pPr>
        <w:pStyle w:val="corpoAltF"/>
        <w:rPr>
          <w:sz w:val="16"/>
        </w:rPr>
      </w:pPr>
    </w:p>
    <w:p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Dall’importo IRPEF veniva erroneamente sottratto anche l’importo del “Credito D.L. 66/2014 rif. F24 mese” riferito al mese precedente.</w:t>
      </w:r>
    </w:p>
    <w:p>
      <w:pPr>
        <w:rPr>
          <w:rFonts w:ascii="Arial" w:hAnsi="Arial" w:cs="Arial"/>
          <w:iCs/>
          <w:sz w:val="20"/>
          <w:u w:val="single"/>
        </w:rPr>
      </w:pPr>
      <w:r>
        <w:rPr>
          <w:rFonts w:ascii="Arial" w:hAnsi="Arial" w:cs="Arial"/>
          <w:iCs/>
          <w:sz w:val="20"/>
          <w:u w:val="single"/>
        </w:rPr>
        <w:t>condizione:</w:t>
      </w:r>
    </w:p>
    <w:p>
      <w:pPr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in </w:t>
      </w:r>
      <w:r>
        <w:rPr>
          <w:rFonts w:ascii="Arial" w:hAnsi="Arial" w:cs="Arial"/>
          <w:b/>
          <w:sz w:val="20"/>
        </w:rPr>
        <w:t>PERSPRO</w:t>
      </w:r>
      <w:r>
        <w:rPr>
          <w:rFonts w:ascii="Arial" w:hAnsi="Arial" w:cs="Arial"/>
          <w:sz w:val="20"/>
        </w:rPr>
        <w:t xml:space="preserve"> – Parametri Somme C/terzi – folder GENMOV – al campo “Le aziende che retribuiscono il mese successivo anticipano il versamento” è impostato a “SI”;</w:t>
      </w:r>
    </w:p>
    <w:p>
      <w:pPr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L’azienda delle Paghe retribuisce nel mese successivo.</w:t>
      </w:r>
    </w:p>
    <w:p>
      <w:pPr>
        <w:jc w:val="both"/>
        <w:rPr>
          <w:rFonts w:ascii="Arial" w:hAnsi="Arial" w:cs="Arial"/>
          <w:sz w:val="20"/>
        </w:rPr>
      </w:pPr>
    </w:p>
    <w:p>
      <w:pPr>
        <w:jc w:val="both"/>
        <w:rPr>
          <w:rFonts w:ascii="Arial" w:hAnsi="Arial" w:cs="Arial"/>
          <w:sz w:val="20"/>
        </w:rPr>
      </w:pPr>
    </w:p>
    <w:p>
      <w:pPr>
        <w:jc w:val="both"/>
        <w:rPr>
          <w:rFonts w:ascii="Arial" w:hAnsi="Arial" w:cs="Arial"/>
          <w:sz w:val="20"/>
        </w:rPr>
      </w:pPr>
    </w:p>
    <w:p>
      <w:pPr>
        <w:jc w:val="both"/>
        <w:rPr>
          <w:rFonts w:ascii="Arial" w:hAnsi="Arial" w:cs="Arial"/>
          <w:sz w:val="20"/>
        </w:rPr>
      </w:pPr>
    </w:p>
    <w:sectPr>
      <w:headerReference w:type="default" r:id="rId12"/>
      <w:footerReference w:type="default" r:id="rId13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  <w:lang w:val="it-IT" w:eastAsia="it-IT"/>
      </w:rPr>
      <w:drawing>
        <wp:inline distT="0" distB="0" distL="0" distR="0">
          <wp:extent cx="6120000" cy="36000"/>
          <wp:effectExtent l="0" t="0" r="0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PARCELLAZIONE 2016.03.01</w:t>
          </w:r>
        </w:p>
      </w:tc>
      <w:tc>
        <w:tcPr>
          <w:tcW w:w="1701" w:type="dxa"/>
        </w:tcPr>
        <w:p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1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>
    <w:pPr>
      <w:pStyle w:val="corpoAltF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AltF0"/>
      <w:jc w:val="right"/>
      <w:rPr>
        <w:noProof/>
      </w:rPr>
    </w:pPr>
  </w:p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  <w:lang w:val="it-IT" w:eastAsia="it-IT"/>
      </w:rPr>
      <w:drawing>
        <wp:inline distT="0" distB="0" distL="0" distR="0">
          <wp:extent cx="6120000" cy="360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12800" cy="349200"/>
                <wp:effectExtent l="0" t="0" r="0" b="0"/>
                <wp:docPr id="12" name="Immagine 1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80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PARCELLAZIONE 2016.03.01</w:t>
          </w:r>
        </w:p>
      </w:tc>
      <w:tc>
        <w:tcPr>
          <w:tcW w:w="1701" w:type="dxa"/>
        </w:tcPr>
        <w:p>
          <w:pPr>
            <w:spacing w:line="240" w:lineRule="atLeast"/>
            <w:ind w:right="213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2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  <w:p>
          <w:pPr>
            <w:spacing w:line="240" w:lineRule="atLeast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</w:rPr>
            <mc:AlternateContent>
              <mc:Choice Requires="wps">
                <w:drawing>
                  <wp:inline distT="0" distB="0" distL="0" distR="0">
                    <wp:extent cx="871220" cy="158115"/>
                    <wp:effectExtent l="9525" t="9525" r="5080" b="13335"/>
                    <wp:docPr id="13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71220" cy="15811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365F91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color w:val="365F91"/>
                                    <w:sz w:val="12"/>
                                    <w:szCs w:val="12"/>
                                  </w:rPr>
                                </w:pPr>
                                <w:hyperlink w:anchor="INDICE" w:history="1">
                                  <w:r>
                                    <w:rPr>
                                      <w:rStyle w:val="Collegamentoipertestuale"/>
                                      <w:rFonts w:ascii="Verdana" w:hAnsi="Verdana"/>
                                      <w:b/>
                                      <w:color w:val="365F91"/>
                                      <w:sz w:val="12"/>
                                      <w:szCs w:val="12"/>
                                    </w:rPr>
                                    <w:t>Torna all’indice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5="http://schemas.microsoft.com/office/word/2012/wordml">
                <w:pict>
                  <v:roundrect id="AutoShape 1" o:spid="_x0000_s1026" style="width:68.6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" filled="f" fillcolor="#365f91" strokecolor="#365f91 [2404]">
                    <v:textbox inset=",.3mm,,.3mm">
                      <w:txbxContent>
                        <w:p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365F91"/>
                              <w:sz w:val="12"/>
                              <w:szCs w:val="12"/>
                            </w:rPr>
                          </w:pPr>
                          <w:hyperlink w:anchor="INDICE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b/>
                                <w:color w:val="365F91"/>
                                <w:sz w:val="12"/>
                                <w:szCs w:val="12"/>
                              </w:rPr>
                              <w:t>Torna all’indice</w:t>
                            </w:r>
                          </w:hyperlink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</w:tc>
    </w:tr>
  </w:tbl>
  <w:p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>
          <w:pPr>
            <w:pStyle w:val="Intestazione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1905" b="0"/>
                <wp:docPr id="21" name="Immagine 21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>
    <w:pPr>
      <w:pStyle w:val="CorpoAltF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70" w:type="dxa"/>
      <w:tblBorders>
        <w:bottom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>
      <w:trPr>
        <w:trHeight w:hRule="exact" w:val="567"/>
      </w:trPr>
      <w:tc>
        <w:tcPr>
          <w:tcW w:w="9639" w:type="dxa"/>
        </w:tcPr>
        <w:p>
          <w:pPr>
            <w:pStyle w:val="TS-testata-01"/>
            <w:tabs>
              <w:tab w:val="clear" w:pos="9638"/>
            </w:tabs>
            <w:rPr>
              <w:b w:val="0"/>
              <w:color w:val="FFFFFF"/>
              <w:sz w:val="32"/>
            </w:rPr>
          </w:pPr>
          <w:r>
            <w:t>SOMME C/TERZI – ANOMALIE CORRETTE</w:t>
          </w:r>
        </w:p>
      </w:tc>
    </w:tr>
  </w:tbl>
  <w:p>
    <w:pPr>
      <w:pStyle w:val="corpoAltF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1007"/>
    <w:multiLevelType w:val="hybridMultilevel"/>
    <w:tmpl w:val="3F589400"/>
    <w:lvl w:ilvl="0" w:tplc="0410000B">
      <w:start w:val="1"/>
      <w:numFmt w:val="bullet"/>
      <w:lvlText w:val=""/>
      <w:lvlJc w:val="left"/>
      <w:pPr>
        <w:tabs>
          <w:tab w:val="num" w:pos="1276"/>
        </w:tabs>
        <w:ind w:left="12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16F976F0"/>
    <w:multiLevelType w:val="hybridMultilevel"/>
    <w:tmpl w:val="3B8CEA28"/>
    <w:lvl w:ilvl="0" w:tplc="7520E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B82C70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22C87FE6"/>
    <w:multiLevelType w:val="hybridMultilevel"/>
    <w:tmpl w:val="ECEE0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2B5CA0"/>
    <w:multiLevelType w:val="hybridMultilevel"/>
    <w:tmpl w:val="AE34AE3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F07527"/>
    <w:multiLevelType w:val="hybridMultilevel"/>
    <w:tmpl w:val="39AC0430"/>
    <w:lvl w:ilvl="0" w:tplc="433CD00A">
      <w:start w:val="1"/>
      <w:numFmt w:val="bullet"/>
      <w:lvlText w:val=""/>
      <w:lvlJc w:val="left"/>
      <w:pPr>
        <w:tabs>
          <w:tab w:val="num" w:pos="1276"/>
        </w:tabs>
        <w:ind w:left="1276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54A1615"/>
    <w:multiLevelType w:val="hybridMultilevel"/>
    <w:tmpl w:val="8E0E26E2"/>
    <w:lvl w:ilvl="0" w:tplc="04100005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9">
    <w:nsid w:val="37D76C6D"/>
    <w:multiLevelType w:val="hybridMultilevel"/>
    <w:tmpl w:val="6A581CF2"/>
    <w:lvl w:ilvl="0" w:tplc="EC8E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141485"/>
    <w:multiLevelType w:val="hybridMultilevel"/>
    <w:tmpl w:val="A84278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AA72E8"/>
    <w:multiLevelType w:val="hybridMultilevel"/>
    <w:tmpl w:val="127A46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4C7850"/>
    <w:multiLevelType w:val="hybridMultilevel"/>
    <w:tmpl w:val="4B3E13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AB2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erlin Sans FB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C5713"/>
    <w:multiLevelType w:val="hybridMultilevel"/>
    <w:tmpl w:val="90AED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D1D2E"/>
    <w:multiLevelType w:val="hybridMultilevel"/>
    <w:tmpl w:val="43FED836"/>
    <w:lvl w:ilvl="0" w:tplc="B7EA2A4E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3A30CB"/>
    <w:multiLevelType w:val="hybridMultilevel"/>
    <w:tmpl w:val="24B221C0"/>
    <w:lvl w:ilvl="0" w:tplc="41A01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010857"/>
    <w:multiLevelType w:val="hybridMultilevel"/>
    <w:tmpl w:val="455A0E3A"/>
    <w:lvl w:ilvl="0" w:tplc="43A2F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E27A51"/>
    <w:multiLevelType w:val="hybridMultilevel"/>
    <w:tmpl w:val="8A0A2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7"/>
  </w:num>
  <w:num w:numId="5">
    <w:abstractNumId w:val="4"/>
  </w:num>
  <w:num w:numId="6">
    <w:abstractNumId w:val="13"/>
  </w:num>
  <w:num w:numId="7">
    <w:abstractNumId w:val="6"/>
  </w:num>
  <w:num w:numId="8">
    <w:abstractNumId w:val="8"/>
  </w:num>
  <w:num w:numId="9">
    <w:abstractNumId w:val="12"/>
  </w:num>
  <w:num w:numId="10">
    <w:abstractNumId w:val="5"/>
  </w:num>
  <w:num w:numId="11">
    <w:abstractNumId w:val="9"/>
  </w:num>
  <w:num w:numId="12">
    <w:abstractNumId w:val="7"/>
  </w:num>
  <w:num w:numId="13">
    <w:abstractNumId w:val="18"/>
  </w:num>
  <w:num w:numId="14">
    <w:abstractNumId w:val="1"/>
  </w:num>
  <w:num w:numId="15">
    <w:abstractNumId w:val="15"/>
  </w:num>
  <w:num w:numId="16">
    <w:abstractNumId w:val="16"/>
  </w:num>
  <w:num w:numId="17">
    <w:abstractNumId w:val="11"/>
  </w:num>
  <w:num w:numId="18">
    <w:abstractNumId w:val="19"/>
  </w:num>
  <w:num w:numId="19">
    <w:abstractNumId w:val="10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3" w:dllVersion="517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49" fill="f" fillcolor="white" strokecolor="red">
      <v:fill color="white" on="f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double" w:sz="4" w:space="1" w:color="365F91"/>
        <w:bottom w:val="double" w:sz="4" w:space="0" w:color="365F91"/>
      </w:pBdr>
      <w:shd w:val="clear" w:color="auto" w:fill="365F91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FFFFFF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  <w:lang w:val="x-none" w:eastAsia="x-none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pBdr>
        <w:top w:val="single" w:sz="4" w:space="1" w:color="365F91"/>
        <w:bottom w:val="single" w:sz="4" w:space="0" w:color="365F91"/>
      </w:pBdr>
      <w:shd w:val="clear" w:color="auto" w:fill="auto"/>
      <w:spacing w:before="120"/>
      <w:ind w:left="113"/>
    </w:pPr>
    <w:rPr>
      <w:color w:val="auto"/>
    </w:r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Sommario2"/>
    <w:next w:val="CorpoAltF0"/>
    <w:autoRedefine/>
    <w:uiPriority w:val="39"/>
    <w:pPr>
      <w:pBdr>
        <w:top w:val="none" w:sz="0" w:space="0" w:color="auto"/>
        <w:bottom w:val="none" w:sz="0" w:space="0" w:color="auto"/>
      </w:pBdr>
      <w:shd w:val="clear" w:color="auto" w:fill="D9D9D9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  <w:lang w:val="x-none" w:eastAsia="x-none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NormativaSoftware">
    <w:name w:val="WW_NormativaSoftware"/>
    <w:basedOn w:val="TS-titolo-Comando"/>
    <w:next w:val="CorpoAltF0"/>
    <w:qFormat/>
    <w:pPr>
      <w:spacing w:before="60"/>
      <w:jc w:val="left"/>
    </w:pPr>
    <w:rPr>
      <w:color w:val="17365D"/>
      <w:sz w:val="28"/>
    </w:rPr>
  </w:style>
  <w:style w:type="paragraph" w:customStyle="1" w:styleId="WWAnomalie">
    <w:name w:val="WW_Anomalie"/>
    <w:basedOn w:val="WWNormativaSoftware"/>
    <w:next w:val="CorpoAltF0"/>
    <w:link w:val="WWAnomalieCarattere"/>
    <w:pPr>
      <w:ind w:left="176"/>
    </w:pPr>
  </w:style>
  <w:style w:type="character" w:customStyle="1" w:styleId="WWAnomalieCarattere">
    <w:name w:val="WW_Anomalie Carattere"/>
    <w:link w:val="WWAnomalie"/>
    <w:rPr>
      <w:rFonts w:ascii="Arial" w:hAnsi="Arial"/>
      <w:b/>
      <w:bCs/>
      <w:color w:val="17365D"/>
      <w:sz w:val="28"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double" w:sz="4" w:space="1" w:color="365F91"/>
        <w:bottom w:val="double" w:sz="4" w:space="0" w:color="365F91"/>
      </w:pBdr>
      <w:shd w:val="clear" w:color="auto" w:fill="365F91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FFFFFF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  <w:lang w:val="x-none" w:eastAsia="x-none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pBdr>
        <w:top w:val="single" w:sz="4" w:space="1" w:color="365F91"/>
        <w:bottom w:val="single" w:sz="4" w:space="0" w:color="365F91"/>
      </w:pBdr>
      <w:shd w:val="clear" w:color="auto" w:fill="auto"/>
      <w:spacing w:before="120"/>
      <w:ind w:left="113"/>
    </w:pPr>
    <w:rPr>
      <w:color w:val="auto"/>
    </w:r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Sommario2"/>
    <w:next w:val="CorpoAltF0"/>
    <w:autoRedefine/>
    <w:uiPriority w:val="39"/>
    <w:pPr>
      <w:pBdr>
        <w:top w:val="none" w:sz="0" w:space="0" w:color="auto"/>
        <w:bottom w:val="none" w:sz="0" w:space="0" w:color="auto"/>
      </w:pBdr>
      <w:shd w:val="clear" w:color="auto" w:fill="D9D9D9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  <w:lang w:val="x-none" w:eastAsia="x-none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NormativaSoftware">
    <w:name w:val="WW_NormativaSoftware"/>
    <w:basedOn w:val="TS-titolo-Comando"/>
    <w:next w:val="CorpoAltF0"/>
    <w:qFormat/>
    <w:pPr>
      <w:spacing w:before="60"/>
      <w:jc w:val="left"/>
    </w:pPr>
    <w:rPr>
      <w:color w:val="17365D"/>
      <w:sz w:val="28"/>
    </w:rPr>
  </w:style>
  <w:style w:type="paragraph" w:customStyle="1" w:styleId="WWAnomalie">
    <w:name w:val="WW_Anomalie"/>
    <w:basedOn w:val="WWNormativaSoftware"/>
    <w:next w:val="CorpoAltF0"/>
    <w:link w:val="WWAnomalieCarattere"/>
    <w:pPr>
      <w:ind w:left="176"/>
    </w:pPr>
  </w:style>
  <w:style w:type="character" w:customStyle="1" w:styleId="WWAnomalieCarattere">
    <w:name w:val="WW_Anomalie Carattere"/>
    <w:link w:val="WWAnomalie"/>
    <w:rPr>
      <w:rFonts w:ascii="Arial" w:hAnsi="Arial"/>
      <w:b/>
      <w:bCs/>
      <w:color w:val="17365D"/>
      <w:sz w:val="28"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otta\Desktop\Modelli%20NUOVA%20Documentazione%20Moricoli\docxbarbara\PAGHE_AAAAXXYY_A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C089F-57DA-4729-A9C6-DF5981C7E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PAGHE_AAAAXXYY_AN.dotx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1464</CharactersWithSpaces>
  <SharedDoc>false</SharedDoc>
  <HLinks>
    <vt:vector size="84" baseType="variant"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_Toc425959737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_Toc425959736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_Toc425959735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_Toc425959734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_Toc425959733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_Toc425959732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_Toc425959731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_Toc425959730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_Toc425959729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_Toc425959728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_Toc425959727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_Toc425959726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_Toc425959725</vt:lpwstr>
      </vt:variant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Laura Manotta</dc:creator>
  <cp:lastModifiedBy>Laura Manotta</cp:lastModifiedBy>
  <cp:revision>8</cp:revision>
  <cp:lastPrinted>2016-09-28T09:36:00Z</cp:lastPrinted>
  <dcterms:created xsi:type="dcterms:W3CDTF">2016-09-28T08:06:00Z</dcterms:created>
  <dcterms:modified xsi:type="dcterms:W3CDTF">2016-09-28T09:36:00Z</dcterms:modified>
</cp:coreProperties>
</file>