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WTipoDocumento"/>
      </w:pPr>
      <w:bookmarkStart w:id="0" w:name="_Toc33011301"/>
      <w:r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2203"/>
        <w:gridCol w:w="4105"/>
      </w:tblGrid>
      <w:tr>
        <w:trPr>
          <w:cantSplit/>
          <w:trHeight w:val="221"/>
          <w:jc w:val="center"/>
        </w:trPr>
        <w:tc>
          <w:tcPr>
            <w:tcW w:w="3326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CorpoAltF0"/>
              <w:jc w:val="center"/>
              <w:rPr>
                <w:rFonts w:cs="Arial"/>
              </w:rPr>
            </w:pPr>
            <w:bookmarkStart w:id="1" w:name="INDICE"/>
            <w:bookmarkEnd w:id="1"/>
            <w:r>
              <w:rPr>
                <w:noProof/>
                <w:color w:val="000000"/>
                <w:lang w:val="it-IT" w:eastAsia="it-IT"/>
              </w:rPr>
              <w:drawing>
                <wp:inline distT="0" distB="0" distL="0" distR="0">
                  <wp:extent cx="2066925" cy="2905125"/>
                  <wp:effectExtent l="0" t="0" r="9525" b="9525"/>
                  <wp:docPr id="6" name="Immagine 6" descr="x_GecomSTUDIO_StuP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_GecomSTUDIO_StuP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CorpoAltF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</w:rPr>
              <w:t>RELEASE Versione 201</w:t>
            </w:r>
            <w:r>
              <w:rPr>
                <w:rFonts w:cs="Arial"/>
                <w:b/>
                <w:lang w:val="it-IT"/>
              </w:rPr>
              <w:t>6</w:t>
            </w:r>
            <w:r>
              <w:rPr>
                <w:rFonts w:cs="Arial"/>
                <w:b/>
              </w:rPr>
              <w:t>.</w:t>
            </w:r>
            <w:r>
              <w:rPr>
                <w:rFonts w:cs="Arial"/>
                <w:b/>
                <w:lang w:val="it-IT"/>
              </w:rPr>
              <w:t>03.01</w:t>
            </w:r>
          </w:p>
        </w:tc>
      </w:tr>
      <w:tr>
        <w:trPr>
          <w:cantSplit/>
          <w:trHeight w:val="268"/>
          <w:jc w:val="center"/>
        </w:trPr>
        <w:tc>
          <w:tcPr>
            <w:tcW w:w="3326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4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Sistema STUDIO PAGHE</w:t>
            </w:r>
          </w:p>
        </w:tc>
      </w:tr>
      <w:tr>
        <w:trPr>
          <w:cantSplit/>
          <w:trHeight w:val="266"/>
          <w:jc w:val="center"/>
        </w:trPr>
        <w:tc>
          <w:tcPr>
            <w:tcW w:w="3326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4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>
        <w:trPr>
          <w:cantSplit/>
          <w:trHeight w:val="266"/>
          <w:jc w:val="center"/>
        </w:trPr>
        <w:tc>
          <w:tcPr>
            <w:tcW w:w="3326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4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2016.03.01. (Update)</w:t>
            </w:r>
          </w:p>
        </w:tc>
      </w:tr>
      <w:tr>
        <w:trPr>
          <w:cantSplit/>
          <w:trHeight w:val="266"/>
          <w:jc w:val="center"/>
        </w:trPr>
        <w:tc>
          <w:tcPr>
            <w:tcW w:w="3326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4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29.09.2016</w:t>
            </w:r>
          </w:p>
        </w:tc>
      </w:tr>
      <w:tr>
        <w:trPr>
          <w:cantSplit/>
          <w:trHeight w:val="266"/>
          <w:jc w:val="center"/>
        </w:trPr>
        <w:tc>
          <w:tcPr>
            <w:tcW w:w="3326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4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Anomalie Corrette</w:t>
            </w:r>
          </w:p>
        </w:tc>
      </w:tr>
      <w:tr>
        <w:trPr>
          <w:cantSplit/>
          <w:trHeight w:val="266"/>
          <w:jc w:val="center"/>
        </w:trPr>
        <w:tc>
          <w:tcPr>
            <w:tcW w:w="3326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41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>
      <w:pPr>
        <w:pStyle w:val="corpoAltF"/>
      </w:pPr>
    </w:p>
    <w:p>
      <w:pPr>
        <w:pStyle w:val="corpoAltF"/>
      </w:pPr>
    </w:p>
    <w:p>
      <w:pPr>
        <w:pStyle w:val="WWNewPage"/>
      </w:pPr>
    </w:p>
    <w:p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r>
        <w:rPr>
          <w:b/>
          <w:i/>
          <w:spacing w:val="14"/>
          <w:sz w:val="28"/>
          <w:szCs w:val="28"/>
        </w:rPr>
        <w:t>ANOMALIE CORRETTE</w:t>
      </w:r>
    </w:p>
    <w:p>
      <w:pPr>
        <w:pStyle w:val="corpoAltF"/>
      </w:pPr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begin"/>
      </w:r>
      <w:r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>
        <w:rPr>
          <w:rStyle w:val="Collegamentoipertestuale"/>
          <w:i w:val="0"/>
          <w:iCs/>
          <w:color w:val="auto"/>
          <w:spacing w:val="-20"/>
          <w:szCs w:val="28"/>
          <w:u w:val="none"/>
        </w:rPr>
        <w:fldChar w:fldCharType="separate"/>
      </w:r>
      <w:hyperlink w:anchor="_Toc462658166" w:history="1">
        <w:r>
          <w:rPr>
            <w:rStyle w:val="Collegamentoipertestuale"/>
          </w:rPr>
          <w:t>Ore settimanali disabili Assunzioni Obbligatorie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_Toc462658166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62658167" w:history="1">
        <w:r>
          <w:rPr>
            <w:rStyle w:val="Collegamentoipertestuale"/>
          </w:rPr>
          <w:t>GESBIB – Precedente scelta destinazione TFR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_Toc462658167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>
      <w:pPr>
        <w:pStyle w:val="CorpoAltF0"/>
        <w:rPr>
          <w:rStyle w:val="Collegamentoipertestuale"/>
          <w:color w:val="auto"/>
          <w:u w:val="none"/>
        </w:rPr>
      </w:pPr>
    </w:p>
    <w:p>
      <w:pPr>
        <w:pStyle w:val="corpoAltF"/>
      </w:pPr>
    </w:p>
    <w:p>
      <w:pPr>
        <w:pStyle w:val="corpoAltF"/>
        <w:sectPr>
          <w:headerReference w:type="default" r:id="rId10"/>
          <w:footerReference w:type="default" r:id="rId11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>
      <w:pPr>
        <w:pStyle w:val="CorpoAltF0"/>
      </w:pPr>
    </w:p>
    <w:p>
      <w:pPr>
        <w:pStyle w:val="TS-titolo-04"/>
        <w:rPr>
          <w:lang w:val="it-IT"/>
        </w:rPr>
      </w:pPr>
      <w:bookmarkStart w:id="2" w:name="_Toc462658166"/>
      <w:r>
        <w:rPr>
          <w:lang w:val="it-IT"/>
        </w:rPr>
        <w:t>Ore settimanali disabili Assunzioni Obbligatorie</w:t>
      </w:r>
      <w:bookmarkEnd w:id="2"/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prospetto informativo delle Assunzioni Obbligatorie, quando si visualizzavano le ore settimanali dei disabili in forza, in caso di percentuale inferiore al 100% le ore settimanali non venivano correttamente rapportate a 60.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pStyle w:val="TS-titolo-04"/>
        <w:rPr>
          <w:lang w:val="it-IT"/>
        </w:rPr>
      </w:pPr>
      <w:bookmarkStart w:id="3" w:name="_Toc462658167"/>
      <w:r>
        <w:t>GESBIB – Precedente scelta destinazione TFR</w:t>
      </w:r>
      <w:bookmarkEnd w:id="3"/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Sulla lettera "Precedente scelta destinazione TFR" (numero documento 587) in presenza di un fondo di </w:t>
      </w:r>
      <w:bookmarkStart w:id="4" w:name="_GoBack"/>
      <w:bookmarkEnd w:id="4"/>
      <w:r>
        <w:rPr>
          <w:rFonts w:ascii="Arial" w:hAnsi="Arial" w:cs="Arial"/>
          <w:sz w:val="20"/>
          <w:szCs w:val="20"/>
        </w:rPr>
        <w:t>previdenza viene ora forzata la barratura della casella "conferimento del proprio trattamento di fine rapporto alla seguente forma di previdenza complementare.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center"/>
        <w:rPr>
          <w:lang w:val="x-none" w:eastAsia="x-none"/>
        </w:rPr>
      </w:pPr>
    </w:p>
    <w:sectPr>
      <w:headerReference w:type="default" r:id="rId12"/>
      <w:footerReference w:type="default" r:id="rId13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  <w:lang w:val="it-IT" w:eastAsia="it-IT"/>
      </w:rPr>
      <w:drawing>
        <wp:inline distT="0" distB="0" distL="0" distR="0">
          <wp:extent cx="6120000" cy="360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Sistema Studio Paghe 2016.03.01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CorpoAltF0"/>
      <w:jc w:val="right"/>
      <w:rPr>
        <w:noProof/>
      </w:rPr>
    </w:pPr>
  </w:p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  <w:lang w:val="it-IT" w:eastAsia="it-IT"/>
      </w:rPr>
      <w:drawing>
        <wp:inline distT="0" distB="0" distL="0" distR="0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9" name="Immagine 9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Sistema Studio Paghe 2016.03.01</w:t>
          </w:r>
        </w:p>
      </w:tc>
      <w:tc>
        <w:tcPr>
          <w:tcW w:w="1701" w:type="dxa"/>
        </w:tcPr>
        <w:p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noProof/>
              <w:sz w:val="20"/>
            </w:rPr>
            <mc:AlternateContent>
              <mc:Choice Requires="wps">
                <w:drawing>
                  <wp:inline distT="0" distB="0" distL="0" distR="0">
                    <wp:extent cx="871220" cy="158115"/>
                    <wp:effectExtent l="9525" t="9525" r="5080" b="13335"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1220" cy="1581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65F91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365F91"/>
                                    <w:sz w:val="12"/>
                                    <w:szCs w:val="12"/>
                                  </w:rPr>
                                </w:pPr>
                                <w:hyperlink w:anchor="INDICE" w:history="1">
                                  <w:r>
                                    <w:rPr>
                                      <w:rStyle w:val="Collegamentoipertestuale"/>
                                      <w:rFonts w:ascii="Verdana" w:hAnsi="Verdana"/>
                                      <w:b/>
                                      <w:color w:val="365F91"/>
                                      <w:sz w:val="12"/>
                                      <w:szCs w:val="12"/>
                                    </w:rPr>
                                    <w:t>Torna all’indice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roundrect id="AutoShape 1" o:spid="_x0000_s1026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" filled="f" fillcolor="#365f91" strokecolor="#365f91 [2404]">
                    <v:textbox inset=",.3mm,,.3mm">
                      <w:txbxContent>
                        <w:p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65F91"/>
                              <w:sz w:val="12"/>
                              <w:szCs w:val="12"/>
                            </w:rPr>
                          </w:pPr>
                          <w:hyperlink w:anchor="INDICE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b/>
                                <w:color w:val="365F91"/>
                                <w:sz w:val="12"/>
                                <w:szCs w:val="12"/>
                              </w:rPr>
                              <w:t>Torna all’indice</w:t>
                            </w:r>
                          </w:hyperlink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11" name="Immagine 11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>
      <w:trPr>
        <w:trHeight w:hRule="exact" w:val="567"/>
      </w:trPr>
      <w:tc>
        <w:tcPr>
          <w:tcW w:w="9639" w:type="dxa"/>
        </w:tcPr>
        <w:p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STUDIO PAGHE – ANOMALIE CORRETTE</w:t>
          </w:r>
        </w:p>
      </w:tc>
    </w:tr>
  </w:tbl>
  <w:p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9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6"/>
  </w:num>
  <w:num w:numId="5">
    <w:abstractNumId w:val="4"/>
  </w:num>
  <w:num w:numId="6">
    <w:abstractNumId w:val="13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7"/>
  </w:num>
  <w:num w:numId="13">
    <w:abstractNumId w:val="17"/>
  </w:num>
  <w:num w:numId="14">
    <w:abstractNumId w:val="1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  <w:lang w:val="x-none" w:eastAsia="x-none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  <w:lang w:val="x-none" w:eastAsia="x-none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x-none" w:eastAsia="x-none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MBEV\STUDIO\Documenti\voghera\NoteRilasciNostri\SistemaStudioPaghe\MODELLI%20PER%20NOTE%20STUDIO\07_STUPAG_AAAAXXYY_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BE1C-F39E-4647-8C3C-6F03C692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07_STUPAG_AAAAXXYY_AN.dotx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1194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Barbara Trombin</dc:creator>
  <cp:lastModifiedBy>Laura Manotta</cp:lastModifiedBy>
  <cp:revision>4</cp:revision>
  <cp:lastPrinted>2016-09-28T09:31:00Z</cp:lastPrinted>
  <dcterms:created xsi:type="dcterms:W3CDTF">2016-09-28T09:15:00Z</dcterms:created>
  <dcterms:modified xsi:type="dcterms:W3CDTF">2016-09-28T09:31:00Z</dcterms:modified>
</cp:coreProperties>
</file>