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WWTipoDocumento"/>
        <w:ind w:left="0"/>
      </w:pPr>
      <w:bookmarkStart w:id="0" w:name="_Toc33011301"/>
      <w:r>
        <w:t>IMPLEMENTAZIONI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73"/>
        <w:gridCol w:w="3544"/>
        <w:gridCol w:w="3831"/>
      </w:tblGrid>
      <w:tr>
        <w:trPr>
          <w:cantSplit/>
          <w:trHeight w:val="221"/>
          <w:jc w:val="center"/>
        </w:trPr>
        <w:tc>
          <w:tcPr>
            <w:tcW w:w="2273" w:type="dxa"/>
            <w:vMerge w:val="restart"/>
            <w:tcBorders>
              <w:top w:val="nil"/>
              <w:left w:val="nil"/>
              <w:bottom w:val="nil"/>
              <w:right w:val="single" w:sz="4" w:space="0" w:color="365F91"/>
            </w:tcBorders>
            <w:tcMar>
              <w:left w:w="28" w:type="dxa"/>
              <w:right w:w="28" w:type="dxa"/>
            </w:tcMar>
          </w:tcPr>
          <w:p>
            <w:pPr>
              <w:pStyle w:val="CorpoAltF0"/>
              <w:jc w:val="center"/>
              <w:rPr>
                <w:rFonts w:cs="Arial"/>
              </w:rPr>
            </w:pPr>
            <w:bookmarkStart w:id="1" w:name="INDICE"/>
            <w:bookmarkEnd w:id="1"/>
            <w:r>
              <w:rPr>
                <w:noProof/>
              </w:rPr>
              <w:drawing>
                <wp:inline distT="0" distB="0" distL="0" distR="0">
                  <wp:extent cx="1379847" cy="1368000"/>
                  <wp:effectExtent l="0" t="0" r="0" b="0"/>
                  <wp:docPr id="1" name="Immagine 1" descr="splas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plas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9847" cy="13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5" w:type="dxa"/>
            <w:gridSpan w:val="2"/>
            <w:tcBorders>
              <w:top w:val="single" w:sz="4" w:space="0" w:color="365F91"/>
              <w:left w:val="single" w:sz="4" w:space="0" w:color="365F91"/>
              <w:bottom w:val="single" w:sz="4" w:space="0" w:color="365F91"/>
              <w:right w:val="single" w:sz="4" w:space="0" w:color="365F91"/>
            </w:tcBorders>
            <w:shd w:val="clear" w:color="auto" w:fill="CCCCCC"/>
            <w:vAlign w:val="center"/>
          </w:tcPr>
          <w:p>
            <w:pPr>
              <w:pStyle w:val="CorpoAltF0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RELEASE Versione 2016.0.1</w:t>
            </w:r>
          </w:p>
        </w:tc>
      </w:tr>
      <w:tr>
        <w:trPr>
          <w:cantSplit/>
          <w:trHeight w:val="268"/>
          <w:jc w:val="center"/>
        </w:trPr>
        <w:tc>
          <w:tcPr>
            <w:tcW w:w="2273" w:type="dxa"/>
            <w:vMerge/>
            <w:tcBorders>
              <w:left w:val="nil"/>
              <w:bottom w:val="nil"/>
              <w:right w:val="single" w:sz="4" w:space="0" w:color="365F91"/>
            </w:tcBorders>
            <w:tcMar>
              <w:left w:w="28" w:type="dxa"/>
              <w:right w:w="28" w:type="dxa"/>
            </w:tcMar>
          </w:tcPr>
          <w:p>
            <w:pPr>
              <w:rPr>
                <w:color w:val="000000"/>
              </w:rPr>
            </w:pPr>
          </w:p>
        </w:tc>
        <w:tc>
          <w:tcPr>
            <w:tcW w:w="3544" w:type="dxa"/>
            <w:tcBorders>
              <w:top w:val="single" w:sz="4" w:space="0" w:color="365F91"/>
              <w:left w:val="single" w:sz="4" w:space="0" w:color="365F91"/>
              <w:bottom w:val="single" w:sz="4" w:space="0" w:color="365F91"/>
              <w:right w:val="single" w:sz="4" w:space="0" w:color="365F91"/>
            </w:tcBorders>
            <w:vAlign w:val="center"/>
          </w:tcPr>
          <w:p>
            <w:pPr>
              <w:pStyle w:val="Intestazione"/>
              <w:tabs>
                <w:tab w:val="clear" w:pos="4819"/>
                <w:tab w:val="clear" w:pos="9638"/>
              </w:tabs>
              <w:ind w:right="227"/>
              <w:jc w:val="right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Applicativo:</w:t>
            </w:r>
          </w:p>
        </w:tc>
        <w:tc>
          <w:tcPr>
            <w:tcW w:w="3831" w:type="dxa"/>
            <w:tcBorders>
              <w:top w:val="single" w:sz="4" w:space="0" w:color="365F91"/>
              <w:left w:val="single" w:sz="4" w:space="0" w:color="365F91"/>
              <w:bottom w:val="single" w:sz="4" w:space="0" w:color="365F91"/>
              <w:right w:val="single" w:sz="4" w:space="0" w:color="365F91"/>
            </w:tcBorders>
            <w:vAlign w:val="center"/>
          </w:tcPr>
          <w:p>
            <w:pPr>
              <w:pStyle w:val="Intestazione"/>
              <w:tabs>
                <w:tab w:val="clear" w:pos="4819"/>
                <w:tab w:val="clear" w:pos="9638"/>
              </w:tabs>
              <w:spacing w:before="120" w:after="12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GECOM UNICA</w:t>
            </w:r>
          </w:p>
        </w:tc>
      </w:tr>
      <w:tr>
        <w:trPr>
          <w:cantSplit/>
          <w:trHeight w:val="266"/>
          <w:jc w:val="center"/>
        </w:trPr>
        <w:tc>
          <w:tcPr>
            <w:tcW w:w="2273" w:type="dxa"/>
            <w:vMerge/>
            <w:tcBorders>
              <w:left w:val="nil"/>
              <w:bottom w:val="nil"/>
              <w:right w:val="single" w:sz="4" w:space="0" w:color="365F91"/>
            </w:tcBorders>
            <w:tcMar>
              <w:left w:w="28" w:type="dxa"/>
              <w:right w:w="28" w:type="dxa"/>
            </w:tcMar>
          </w:tcPr>
          <w:p>
            <w:pPr>
              <w:rPr>
                <w:color w:val="000000"/>
              </w:rPr>
            </w:pPr>
          </w:p>
        </w:tc>
        <w:tc>
          <w:tcPr>
            <w:tcW w:w="3544" w:type="dxa"/>
            <w:tcBorders>
              <w:top w:val="single" w:sz="4" w:space="0" w:color="365F91"/>
              <w:left w:val="single" w:sz="4" w:space="0" w:color="365F91"/>
              <w:bottom w:val="single" w:sz="4" w:space="0" w:color="365F91"/>
              <w:right w:val="single" w:sz="4" w:space="0" w:color="365F91"/>
            </w:tcBorders>
            <w:vAlign w:val="center"/>
          </w:tcPr>
          <w:p>
            <w:pPr>
              <w:pStyle w:val="Intestazione"/>
              <w:tabs>
                <w:tab w:val="clear" w:pos="4819"/>
                <w:tab w:val="clear" w:pos="9638"/>
              </w:tabs>
              <w:ind w:right="227"/>
              <w:jc w:val="right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Oggetto:</w:t>
            </w:r>
          </w:p>
        </w:tc>
        <w:tc>
          <w:tcPr>
            <w:tcW w:w="3831" w:type="dxa"/>
            <w:tcBorders>
              <w:top w:val="single" w:sz="4" w:space="0" w:color="365F91"/>
              <w:left w:val="single" w:sz="4" w:space="0" w:color="365F91"/>
              <w:bottom w:val="single" w:sz="4" w:space="0" w:color="365F91"/>
              <w:right w:val="single" w:sz="4" w:space="0" w:color="365F91"/>
            </w:tcBorders>
            <w:vAlign w:val="center"/>
          </w:tcPr>
          <w:p>
            <w:pPr>
              <w:pStyle w:val="Intestazione"/>
              <w:tabs>
                <w:tab w:val="clear" w:pos="4819"/>
                <w:tab w:val="clear" w:pos="9638"/>
              </w:tabs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>Aggiornamento procedura</w:t>
            </w:r>
          </w:p>
        </w:tc>
      </w:tr>
      <w:tr>
        <w:trPr>
          <w:cantSplit/>
          <w:trHeight w:val="266"/>
          <w:jc w:val="center"/>
        </w:trPr>
        <w:tc>
          <w:tcPr>
            <w:tcW w:w="2273" w:type="dxa"/>
            <w:vMerge/>
            <w:tcBorders>
              <w:left w:val="nil"/>
              <w:bottom w:val="nil"/>
              <w:right w:val="single" w:sz="4" w:space="0" w:color="365F91"/>
            </w:tcBorders>
            <w:tcMar>
              <w:left w:w="28" w:type="dxa"/>
              <w:right w:w="28" w:type="dxa"/>
            </w:tcMar>
          </w:tcPr>
          <w:p>
            <w:pPr>
              <w:rPr>
                <w:color w:val="000000"/>
              </w:rPr>
            </w:pPr>
          </w:p>
        </w:tc>
        <w:tc>
          <w:tcPr>
            <w:tcW w:w="3544" w:type="dxa"/>
            <w:tcBorders>
              <w:top w:val="single" w:sz="4" w:space="0" w:color="365F91"/>
              <w:left w:val="single" w:sz="4" w:space="0" w:color="365F91"/>
              <w:bottom w:val="single" w:sz="4" w:space="0" w:color="365F91"/>
              <w:right w:val="single" w:sz="4" w:space="0" w:color="365F91"/>
            </w:tcBorders>
            <w:vAlign w:val="center"/>
          </w:tcPr>
          <w:p>
            <w:pPr>
              <w:pStyle w:val="Intestazione"/>
              <w:tabs>
                <w:tab w:val="clear" w:pos="4819"/>
                <w:tab w:val="clear" w:pos="9638"/>
              </w:tabs>
              <w:ind w:right="227"/>
              <w:jc w:val="right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Versione:</w:t>
            </w:r>
          </w:p>
        </w:tc>
        <w:tc>
          <w:tcPr>
            <w:tcW w:w="3831" w:type="dxa"/>
            <w:tcBorders>
              <w:top w:val="single" w:sz="4" w:space="0" w:color="365F91"/>
              <w:left w:val="single" w:sz="4" w:space="0" w:color="365F91"/>
              <w:bottom w:val="single" w:sz="4" w:space="0" w:color="365F91"/>
              <w:right w:val="single" w:sz="4" w:space="0" w:color="365F91"/>
            </w:tcBorders>
            <w:vAlign w:val="center"/>
          </w:tcPr>
          <w:p>
            <w:pPr>
              <w:pStyle w:val="Intestazione"/>
              <w:tabs>
                <w:tab w:val="clear" w:pos="4819"/>
                <w:tab w:val="clear" w:pos="9638"/>
              </w:tabs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2016.0.1 (Update)</w:t>
            </w:r>
          </w:p>
        </w:tc>
      </w:tr>
      <w:tr>
        <w:trPr>
          <w:cantSplit/>
          <w:trHeight w:val="266"/>
          <w:jc w:val="center"/>
        </w:trPr>
        <w:tc>
          <w:tcPr>
            <w:tcW w:w="2273" w:type="dxa"/>
            <w:vMerge/>
            <w:tcBorders>
              <w:left w:val="nil"/>
              <w:bottom w:val="nil"/>
              <w:right w:val="single" w:sz="4" w:space="0" w:color="365F91"/>
            </w:tcBorders>
            <w:tcMar>
              <w:left w:w="28" w:type="dxa"/>
              <w:right w:w="28" w:type="dxa"/>
            </w:tcMar>
          </w:tcPr>
          <w:p>
            <w:pPr>
              <w:rPr>
                <w:color w:val="000000"/>
              </w:rPr>
            </w:pPr>
          </w:p>
        </w:tc>
        <w:tc>
          <w:tcPr>
            <w:tcW w:w="3544" w:type="dxa"/>
            <w:tcBorders>
              <w:top w:val="single" w:sz="4" w:space="0" w:color="365F91"/>
              <w:left w:val="single" w:sz="4" w:space="0" w:color="365F91"/>
              <w:bottom w:val="single" w:sz="4" w:space="0" w:color="365F91"/>
              <w:right w:val="single" w:sz="4" w:space="0" w:color="365F91"/>
            </w:tcBorders>
            <w:vAlign w:val="center"/>
          </w:tcPr>
          <w:p>
            <w:pPr>
              <w:pStyle w:val="Intestazione"/>
              <w:tabs>
                <w:tab w:val="clear" w:pos="4819"/>
                <w:tab w:val="clear" w:pos="9638"/>
              </w:tabs>
              <w:ind w:right="227"/>
              <w:jc w:val="right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Data di rilascio:</w:t>
            </w:r>
          </w:p>
        </w:tc>
        <w:tc>
          <w:tcPr>
            <w:tcW w:w="3831" w:type="dxa"/>
            <w:tcBorders>
              <w:top w:val="single" w:sz="4" w:space="0" w:color="365F91"/>
              <w:left w:val="single" w:sz="4" w:space="0" w:color="365F91"/>
              <w:bottom w:val="single" w:sz="4" w:space="0" w:color="365F91"/>
              <w:right w:val="single" w:sz="4" w:space="0" w:color="365F91"/>
            </w:tcBorders>
            <w:vAlign w:val="center"/>
          </w:tcPr>
          <w:p>
            <w:pPr>
              <w:pStyle w:val="Intestazione"/>
              <w:tabs>
                <w:tab w:val="clear" w:pos="4819"/>
                <w:tab w:val="clear" w:pos="9638"/>
              </w:tabs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15.02.2016</w:t>
            </w:r>
          </w:p>
        </w:tc>
      </w:tr>
      <w:tr>
        <w:trPr>
          <w:cantSplit/>
          <w:trHeight w:val="266"/>
          <w:jc w:val="center"/>
        </w:trPr>
        <w:tc>
          <w:tcPr>
            <w:tcW w:w="2273" w:type="dxa"/>
            <w:vMerge/>
            <w:tcBorders>
              <w:left w:val="nil"/>
              <w:bottom w:val="nil"/>
              <w:right w:val="single" w:sz="4" w:space="0" w:color="365F91"/>
            </w:tcBorders>
            <w:tcMar>
              <w:left w:w="28" w:type="dxa"/>
              <w:right w:w="28" w:type="dxa"/>
            </w:tcMar>
          </w:tcPr>
          <w:p>
            <w:pPr>
              <w:rPr>
                <w:color w:val="000000"/>
              </w:rPr>
            </w:pPr>
          </w:p>
        </w:tc>
        <w:tc>
          <w:tcPr>
            <w:tcW w:w="3544" w:type="dxa"/>
            <w:tcBorders>
              <w:top w:val="single" w:sz="4" w:space="0" w:color="365F91"/>
              <w:left w:val="single" w:sz="4" w:space="0" w:color="365F91"/>
              <w:bottom w:val="single" w:sz="4" w:space="0" w:color="365F91"/>
              <w:right w:val="single" w:sz="4" w:space="0" w:color="365F91"/>
            </w:tcBorders>
            <w:vAlign w:val="center"/>
          </w:tcPr>
          <w:p>
            <w:pPr>
              <w:pStyle w:val="Intestazione"/>
              <w:tabs>
                <w:tab w:val="clear" w:pos="4819"/>
                <w:tab w:val="clear" w:pos="9638"/>
              </w:tabs>
              <w:ind w:right="227"/>
              <w:jc w:val="right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Riferimento:</w:t>
            </w:r>
          </w:p>
        </w:tc>
        <w:tc>
          <w:tcPr>
            <w:tcW w:w="3831" w:type="dxa"/>
            <w:tcBorders>
              <w:top w:val="single" w:sz="4" w:space="0" w:color="365F91"/>
              <w:left w:val="single" w:sz="4" w:space="0" w:color="365F91"/>
              <w:bottom w:val="single" w:sz="4" w:space="0" w:color="365F91"/>
              <w:right w:val="single" w:sz="4" w:space="0" w:color="365F91"/>
            </w:tcBorders>
            <w:vAlign w:val="center"/>
          </w:tcPr>
          <w:p>
            <w:pPr>
              <w:pStyle w:val="Intestazione"/>
              <w:tabs>
                <w:tab w:val="clear" w:pos="4819"/>
                <w:tab w:val="clear" w:pos="9638"/>
              </w:tabs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Implementazioni</w:t>
            </w:r>
          </w:p>
        </w:tc>
      </w:tr>
      <w:tr>
        <w:trPr>
          <w:cantSplit/>
          <w:trHeight w:val="266"/>
          <w:jc w:val="center"/>
        </w:trPr>
        <w:tc>
          <w:tcPr>
            <w:tcW w:w="2273" w:type="dxa"/>
            <w:vMerge/>
            <w:tcBorders>
              <w:left w:val="nil"/>
              <w:bottom w:val="nil"/>
              <w:right w:val="single" w:sz="4" w:space="0" w:color="365F91"/>
            </w:tcBorders>
            <w:tcMar>
              <w:left w:w="28" w:type="dxa"/>
              <w:right w:w="28" w:type="dxa"/>
            </w:tcMar>
          </w:tcPr>
          <w:p>
            <w:pPr>
              <w:rPr>
                <w:color w:val="000000"/>
              </w:rPr>
            </w:pPr>
          </w:p>
        </w:tc>
        <w:tc>
          <w:tcPr>
            <w:tcW w:w="3544" w:type="dxa"/>
            <w:tcBorders>
              <w:top w:val="single" w:sz="4" w:space="0" w:color="365F91"/>
              <w:left w:val="single" w:sz="4" w:space="0" w:color="365F91"/>
              <w:bottom w:val="single" w:sz="4" w:space="0" w:color="365F91"/>
              <w:right w:val="single" w:sz="4" w:space="0" w:color="365F91"/>
            </w:tcBorders>
            <w:vAlign w:val="center"/>
          </w:tcPr>
          <w:p>
            <w:pPr>
              <w:pStyle w:val="Intestazione"/>
              <w:tabs>
                <w:tab w:val="clear" w:pos="4819"/>
                <w:tab w:val="clear" w:pos="9638"/>
              </w:tabs>
              <w:ind w:right="227"/>
              <w:jc w:val="right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Classificazione:</w:t>
            </w:r>
          </w:p>
        </w:tc>
        <w:tc>
          <w:tcPr>
            <w:tcW w:w="3831" w:type="dxa"/>
            <w:tcBorders>
              <w:top w:val="single" w:sz="4" w:space="0" w:color="365F91"/>
              <w:left w:val="single" w:sz="4" w:space="0" w:color="365F91"/>
              <w:bottom w:val="single" w:sz="4" w:space="0" w:color="365F91"/>
              <w:right w:val="single" w:sz="4" w:space="0" w:color="365F91"/>
            </w:tcBorders>
            <w:vAlign w:val="center"/>
          </w:tcPr>
          <w:p>
            <w:pPr>
              <w:pStyle w:val="Intestazione"/>
              <w:tabs>
                <w:tab w:val="clear" w:pos="4819"/>
                <w:tab w:val="clear" w:pos="9638"/>
              </w:tabs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Guida utente</w:t>
            </w:r>
          </w:p>
        </w:tc>
      </w:tr>
    </w:tbl>
    <w:p>
      <w:pPr>
        <w:pStyle w:val="CorpoAltF0"/>
      </w:pPr>
    </w:p>
    <w:p>
      <w:pPr>
        <w:pStyle w:val="CorpoAltF0"/>
      </w:pPr>
    </w:p>
    <w:p>
      <w:pPr>
        <w:pStyle w:val="WWNewPage"/>
      </w:pPr>
    </w:p>
    <w:p>
      <w:pPr>
        <w:pStyle w:val="corpoAltF"/>
        <w:pBdr>
          <w:top w:val="single" w:sz="12" w:space="1" w:color="365F91"/>
          <w:left w:val="single" w:sz="12" w:space="4" w:color="365F91"/>
          <w:bottom w:val="single" w:sz="18" w:space="1" w:color="365F91"/>
          <w:right w:val="single" w:sz="18" w:space="4" w:color="365F91"/>
        </w:pBdr>
        <w:ind w:left="142" w:right="141"/>
        <w:jc w:val="center"/>
        <w:rPr>
          <w:b/>
          <w:i/>
          <w:spacing w:val="14"/>
          <w:sz w:val="28"/>
          <w:szCs w:val="28"/>
        </w:rPr>
      </w:pPr>
      <w:r>
        <w:rPr>
          <w:b/>
          <w:i/>
          <w:spacing w:val="14"/>
          <w:sz w:val="28"/>
          <w:szCs w:val="28"/>
        </w:rPr>
        <w:t>IMPLEMENTAZIONI</w:t>
      </w:r>
    </w:p>
    <w:p>
      <w:pPr>
        <w:pStyle w:val="CorpoAltF0"/>
      </w:pPr>
    </w:p>
    <w:p>
      <w:pPr>
        <w:pStyle w:val="Sommario1"/>
        <w:rPr>
          <w:rFonts w:asciiTheme="minorHAnsi" w:eastAsiaTheme="minorEastAsia" w:hAnsiTheme="minorHAnsi" w:cstheme="minorBidi"/>
          <w:b w:val="0"/>
          <w:color w:val="auto"/>
          <w:sz w:val="22"/>
          <w:szCs w:val="22"/>
        </w:rPr>
      </w:pPr>
      <w:r>
        <w:rPr>
          <w:rStyle w:val="Collegamentoipertestuale"/>
          <w:b w:val="0"/>
          <w:i/>
          <w:iCs/>
          <w:color w:val="auto"/>
          <w:spacing w:val="-20"/>
          <w:szCs w:val="28"/>
          <w:u w:val="none"/>
        </w:rPr>
        <w:fldChar w:fldCharType="begin"/>
      </w:r>
      <w:r>
        <w:rPr>
          <w:rStyle w:val="Collegamentoipertestuale"/>
          <w:b w:val="0"/>
          <w:i/>
          <w:iCs/>
          <w:color w:val="auto"/>
          <w:spacing w:val="-20"/>
          <w:szCs w:val="28"/>
          <w:u w:val="none"/>
        </w:rPr>
        <w:instrText xml:space="preserve"> TOC \h \z \t "TS-titolo-01;1;TS-titolo-04;4;TS-titolo-Comando;2;TS-titolo-05;5;WW_NormativaSoftware;3" </w:instrText>
      </w:r>
      <w:r>
        <w:rPr>
          <w:rStyle w:val="Collegamentoipertestuale"/>
          <w:b w:val="0"/>
          <w:i/>
          <w:iCs/>
          <w:color w:val="auto"/>
          <w:spacing w:val="-20"/>
          <w:szCs w:val="28"/>
          <w:u w:val="none"/>
        </w:rPr>
        <w:fldChar w:fldCharType="separate"/>
      </w:r>
      <w:hyperlink w:anchor="_Toc443328917" w:history="1">
        <w:r>
          <w:rPr>
            <w:rStyle w:val="Collegamentoipertestuale"/>
          </w:rPr>
          <w:t>Trasmissione telematica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_Toc443328917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</w:t>
        </w:r>
        <w:r>
          <w:rPr>
            <w:webHidden/>
          </w:rPr>
          <w:fldChar w:fldCharType="end"/>
        </w:r>
      </w:hyperlink>
    </w:p>
    <w:p>
      <w:pPr>
        <w:pStyle w:val="Sommario2"/>
        <w:rPr>
          <w:rFonts w:asciiTheme="minorHAnsi" w:eastAsiaTheme="minorEastAsia" w:hAnsiTheme="minorHAnsi" w:cstheme="minorBidi"/>
          <w:b w:val="0"/>
          <w:sz w:val="22"/>
          <w:szCs w:val="22"/>
        </w:rPr>
      </w:pPr>
      <w:hyperlink w:anchor="_Toc443328918" w:history="1">
        <w:r>
          <w:rPr>
            <w:rStyle w:val="Collegamentoipertestuale"/>
          </w:rPr>
          <w:t>GENUNICA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_Toc443328918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</w:t>
        </w:r>
        <w:r>
          <w:rPr>
            <w:webHidden/>
          </w:rPr>
          <w:fldChar w:fldCharType="end"/>
        </w:r>
      </w:hyperlink>
    </w:p>
    <w:p>
      <w:pPr>
        <w:pStyle w:val="Sommario4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443328919" w:history="1">
        <w:r>
          <w:rPr>
            <w:rStyle w:val="Collegamentoipertestuale"/>
          </w:rPr>
          <w:t>Generazione dati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_Toc443328919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</w:t>
        </w:r>
        <w:r>
          <w:rPr>
            <w:webHidden/>
          </w:rPr>
          <w:fldChar w:fldCharType="end"/>
        </w:r>
      </w:hyperlink>
    </w:p>
    <w:p>
      <w:pPr>
        <w:pStyle w:val="Sommario2"/>
        <w:rPr>
          <w:rFonts w:asciiTheme="minorHAnsi" w:eastAsiaTheme="minorEastAsia" w:hAnsiTheme="minorHAnsi" w:cstheme="minorBidi"/>
          <w:b w:val="0"/>
          <w:sz w:val="22"/>
          <w:szCs w:val="22"/>
        </w:rPr>
      </w:pPr>
      <w:hyperlink w:anchor="_Toc443328920" w:history="1">
        <w:r>
          <w:rPr>
            <w:rStyle w:val="Collegamentoipertestuale"/>
          </w:rPr>
          <w:t>GENSOST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_Toc443328920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>
      <w:pPr>
        <w:pStyle w:val="Sommario4"/>
        <w:rPr>
          <w:rStyle w:val="Collegamentoipertestuale"/>
        </w:rPr>
      </w:pPr>
      <w:hyperlink w:anchor="_Toc443328921" w:history="1">
        <w:r>
          <w:rPr>
            <w:rStyle w:val="Collegamentoipertestuale"/>
          </w:rPr>
          <w:t>Generazione forniture sostituzione/annullamento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_Toc443328921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>
      <w:pPr>
        <w:rPr>
          <w:rFonts w:eastAsiaTheme="minorEastAsia"/>
        </w:rPr>
      </w:pPr>
    </w:p>
    <w:p>
      <w:pPr>
        <w:pStyle w:val="Sommario2"/>
        <w:rPr>
          <w:rFonts w:asciiTheme="minorHAnsi" w:eastAsiaTheme="minorEastAsia" w:hAnsiTheme="minorHAnsi" w:cstheme="minorBidi"/>
          <w:b w:val="0"/>
          <w:sz w:val="22"/>
          <w:szCs w:val="22"/>
        </w:rPr>
      </w:pPr>
      <w:hyperlink w:anchor="_Toc443328922" w:history="1">
        <w:r>
          <w:rPr>
            <w:rStyle w:val="Collegamentoipertestuale"/>
          </w:rPr>
          <w:t>Sequenza operativa rinvio telematico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_Toc443328922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6</w:t>
        </w:r>
        <w:r>
          <w:rPr>
            <w:webHidden/>
          </w:rPr>
          <w:fldChar w:fldCharType="end"/>
        </w:r>
      </w:hyperlink>
    </w:p>
    <w:p>
      <w:pPr>
        <w:pStyle w:val="Sommario4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443328923" w:history="1">
        <w:r>
          <w:rPr>
            <w:rStyle w:val="Collegamentoipertestuale"/>
          </w:rPr>
          <w:t>Rinvio per sostituzione/annullamento delle singole certificazioni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_Toc443328923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6</w:t>
        </w:r>
        <w:r>
          <w:rPr>
            <w:webHidden/>
          </w:rPr>
          <w:fldChar w:fldCharType="end"/>
        </w:r>
      </w:hyperlink>
    </w:p>
    <w:p>
      <w:pPr>
        <w:pStyle w:val="Sommario4"/>
        <w:rPr>
          <w:rStyle w:val="Collegamentoipertestuale"/>
        </w:rPr>
      </w:pPr>
      <w:hyperlink w:anchor="_Toc443328924" w:history="1">
        <w:r>
          <w:rPr>
            <w:rStyle w:val="Collegamentoipertestuale"/>
          </w:rPr>
          <w:t>Rinvio delle sole certificazioni scartate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_Toc443328924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7</w:t>
        </w:r>
        <w:r>
          <w:rPr>
            <w:webHidden/>
          </w:rPr>
          <w:fldChar w:fldCharType="end"/>
        </w:r>
      </w:hyperlink>
    </w:p>
    <w:p>
      <w:pPr>
        <w:rPr>
          <w:rFonts w:eastAsiaTheme="minorEastAsia"/>
        </w:rPr>
      </w:pPr>
    </w:p>
    <w:p>
      <w:pPr>
        <w:pStyle w:val="Sommario2"/>
        <w:rPr>
          <w:rFonts w:asciiTheme="minorHAnsi" w:eastAsiaTheme="minorEastAsia" w:hAnsiTheme="minorHAnsi" w:cstheme="minorBidi"/>
          <w:b w:val="0"/>
          <w:sz w:val="22"/>
          <w:szCs w:val="22"/>
        </w:rPr>
      </w:pPr>
      <w:hyperlink w:anchor="_Toc443328925" w:history="1">
        <w:r>
          <w:rPr>
            <w:rStyle w:val="Collegamentoipertestuale"/>
          </w:rPr>
          <w:t>RIESPED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_Toc443328925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8</w:t>
        </w:r>
        <w:r>
          <w:rPr>
            <w:webHidden/>
          </w:rPr>
          <w:fldChar w:fldCharType="end"/>
        </w:r>
      </w:hyperlink>
    </w:p>
    <w:p>
      <w:pPr>
        <w:pStyle w:val="Sommario4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443328926" w:history="1">
        <w:r>
          <w:rPr>
            <w:rStyle w:val="Collegamentoipertestuale"/>
          </w:rPr>
          <w:t>Riepilogo spedizioni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_Toc443328926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8</w:t>
        </w:r>
        <w:r>
          <w:rPr>
            <w:webHidden/>
          </w:rPr>
          <w:fldChar w:fldCharType="end"/>
        </w:r>
      </w:hyperlink>
    </w:p>
    <w:p>
      <w:pPr>
        <w:pStyle w:val="Sommario2"/>
        <w:rPr>
          <w:rFonts w:asciiTheme="minorHAnsi" w:eastAsiaTheme="minorEastAsia" w:hAnsiTheme="minorHAnsi" w:cstheme="minorBidi"/>
          <w:b w:val="0"/>
          <w:sz w:val="22"/>
          <w:szCs w:val="22"/>
        </w:rPr>
      </w:pPr>
      <w:hyperlink w:anchor="_Toc443328927" w:history="1">
        <w:r>
          <w:rPr>
            <w:rStyle w:val="Collegamentoipertestuale"/>
          </w:rPr>
          <w:t>ANNSPED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_Toc443328927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9</w:t>
        </w:r>
        <w:r>
          <w:rPr>
            <w:webHidden/>
          </w:rPr>
          <w:fldChar w:fldCharType="end"/>
        </w:r>
      </w:hyperlink>
    </w:p>
    <w:p>
      <w:pPr>
        <w:pStyle w:val="Sommario4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443328928" w:history="1">
        <w:r>
          <w:rPr>
            <w:rStyle w:val="Collegamentoipertestuale"/>
          </w:rPr>
          <w:t>Annulla ultima spedizione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_Toc443328928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9</w:t>
        </w:r>
        <w:r>
          <w:rPr>
            <w:webHidden/>
          </w:rPr>
          <w:fldChar w:fldCharType="end"/>
        </w:r>
      </w:hyperlink>
    </w:p>
    <w:p>
      <w:pPr>
        <w:pStyle w:val="Sommario2"/>
        <w:rPr>
          <w:rFonts w:asciiTheme="minorHAnsi" w:eastAsiaTheme="minorEastAsia" w:hAnsiTheme="minorHAnsi" w:cstheme="minorBidi"/>
          <w:b w:val="0"/>
          <w:sz w:val="22"/>
          <w:szCs w:val="22"/>
        </w:rPr>
      </w:pPr>
      <w:hyperlink w:anchor="_Toc443328929" w:history="1">
        <w:r>
          <w:rPr>
            <w:rStyle w:val="Collegamentoipertestuale"/>
          </w:rPr>
          <w:t>STAELNO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_Toc443328929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9</w:t>
        </w:r>
        <w:r>
          <w:rPr>
            <w:webHidden/>
          </w:rPr>
          <w:fldChar w:fldCharType="end"/>
        </w:r>
      </w:hyperlink>
    </w:p>
    <w:p>
      <w:pPr>
        <w:pStyle w:val="Sommario4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443328930" w:history="1">
        <w:r>
          <w:rPr>
            <w:rStyle w:val="Collegamentoipertestuale"/>
          </w:rPr>
          <w:t>Stampa elenco nominativo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_Toc443328930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9</w:t>
        </w:r>
        <w:r>
          <w:rPr>
            <w:webHidden/>
          </w:rPr>
          <w:fldChar w:fldCharType="end"/>
        </w:r>
      </w:hyperlink>
    </w:p>
    <w:p>
      <w:pPr>
        <w:pStyle w:val="Sommario2"/>
        <w:rPr>
          <w:rFonts w:asciiTheme="minorHAnsi" w:eastAsiaTheme="minorEastAsia" w:hAnsiTheme="minorHAnsi" w:cstheme="minorBidi"/>
          <w:b w:val="0"/>
          <w:sz w:val="22"/>
          <w:szCs w:val="22"/>
        </w:rPr>
      </w:pPr>
      <w:hyperlink w:anchor="_Toc443328931" w:history="1">
        <w:r>
          <w:rPr>
            <w:rStyle w:val="Collegamentoipertestuale"/>
          </w:rPr>
          <w:t>RICDICHI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_Toc443328931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10</w:t>
        </w:r>
        <w:r>
          <w:rPr>
            <w:webHidden/>
          </w:rPr>
          <w:fldChar w:fldCharType="end"/>
        </w:r>
      </w:hyperlink>
    </w:p>
    <w:p>
      <w:pPr>
        <w:pStyle w:val="Sommario4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443328932" w:history="1">
        <w:r>
          <w:rPr>
            <w:rStyle w:val="Collegamentoipertestuale"/>
          </w:rPr>
          <w:t>Ricerca dichiarante / invio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_Toc443328932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10</w:t>
        </w:r>
        <w:r>
          <w:rPr>
            <w:webHidden/>
          </w:rPr>
          <w:fldChar w:fldCharType="end"/>
        </w:r>
      </w:hyperlink>
    </w:p>
    <w:p>
      <w:pPr>
        <w:pStyle w:val="Sommario2"/>
        <w:rPr>
          <w:rFonts w:asciiTheme="minorHAnsi" w:eastAsiaTheme="minorEastAsia" w:hAnsiTheme="minorHAnsi" w:cstheme="minorBidi"/>
          <w:b w:val="0"/>
          <w:sz w:val="22"/>
          <w:szCs w:val="22"/>
        </w:rPr>
      </w:pPr>
      <w:hyperlink w:anchor="_Toc443328933" w:history="1">
        <w:r>
          <w:rPr>
            <w:rStyle w:val="Collegamentoipertestuale"/>
          </w:rPr>
          <w:t>ELARICE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_Toc443328933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10</w:t>
        </w:r>
        <w:r>
          <w:rPr>
            <w:webHidden/>
          </w:rPr>
          <w:fldChar w:fldCharType="end"/>
        </w:r>
      </w:hyperlink>
    </w:p>
    <w:p>
      <w:pPr>
        <w:pStyle w:val="Sommario4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443328934" w:history="1">
        <w:r>
          <w:rPr>
            <w:rStyle w:val="Collegamentoipertestuale"/>
          </w:rPr>
          <w:t>Elaborazione ricevute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_Toc443328934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10</w:t>
        </w:r>
        <w:r>
          <w:rPr>
            <w:webHidden/>
          </w:rPr>
          <w:fldChar w:fldCharType="end"/>
        </w:r>
      </w:hyperlink>
    </w:p>
    <w:p>
      <w:pPr>
        <w:pStyle w:val="Sommario2"/>
        <w:rPr>
          <w:rFonts w:asciiTheme="minorHAnsi" w:eastAsiaTheme="minorEastAsia" w:hAnsiTheme="minorHAnsi" w:cstheme="minorBidi"/>
          <w:b w:val="0"/>
          <w:sz w:val="22"/>
          <w:szCs w:val="22"/>
        </w:rPr>
      </w:pPr>
      <w:hyperlink w:anchor="_Toc443328935" w:history="1">
        <w:r>
          <w:rPr>
            <w:rStyle w:val="Collegamentoipertestuale"/>
          </w:rPr>
          <w:t>COPFILE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_Toc443328935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11</w:t>
        </w:r>
        <w:r>
          <w:rPr>
            <w:webHidden/>
          </w:rPr>
          <w:fldChar w:fldCharType="end"/>
        </w:r>
      </w:hyperlink>
    </w:p>
    <w:p>
      <w:pPr>
        <w:pStyle w:val="Sommario4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443328936" w:history="1">
        <w:r>
          <w:rPr>
            <w:rStyle w:val="Collegamentoipertestuale"/>
          </w:rPr>
          <w:t>Copia telematico su dispositivo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_Toc443328936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11</w:t>
        </w:r>
        <w:r>
          <w:rPr>
            <w:webHidden/>
          </w:rPr>
          <w:fldChar w:fldCharType="end"/>
        </w:r>
      </w:hyperlink>
    </w:p>
    <w:p>
      <w:pPr>
        <w:pStyle w:val="Sommario2"/>
        <w:rPr>
          <w:rFonts w:asciiTheme="minorHAnsi" w:eastAsiaTheme="minorEastAsia" w:hAnsiTheme="minorHAnsi" w:cstheme="minorBidi"/>
          <w:b w:val="0"/>
          <w:sz w:val="22"/>
          <w:szCs w:val="22"/>
        </w:rPr>
      </w:pPr>
      <w:hyperlink w:anchor="_Toc443328937" w:history="1">
        <w:r>
          <w:rPr>
            <w:rStyle w:val="Collegamentoipertestuale"/>
          </w:rPr>
          <w:t>STASIDI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_Toc443328937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11</w:t>
        </w:r>
        <w:r>
          <w:rPr>
            <w:webHidden/>
          </w:rPr>
          <w:fldChar w:fldCharType="end"/>
        </w:r>
      </w:hyperlink>
    </w:p>
    <w:p>
      <w:pPr>
        <w:pStyle w:val="Sommario4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443328938" w:history="1">
        <w:r>
          <w:rPr>
            <w:rStyle w:val="Collegamentoipertestuale"/>
          </w:rPr>
          <w:t>Situazione dichiarazioni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_Toc443328938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11</w:t>
        </w:r>
        <w:r>
          <w:rPr>
            <w:webHidden/>
          </w:rPr>
          <w:fldChar w:fldCharType="end"/>
        </w:r>
      </w:hyperlink>
    </w:p>
    <w:p>
      <w:pPr>
        <w:pStyle w:val="Sommario2"/>
        <w:rPr>
          <w:rFonts w:asciiTheme="minorHAnsi" w:eastAsiaTheme="minorEastAsia" w:hAnsiTheme="minorHAnsi" w:cstheme="minorBidi"/>
          <w:b w:val="0"/>
          <w:sz w:val="22"/>
          <w:szCs w:val="22"/>
        </w:rPr>
      </w:pPr>
      <w:hyperlink w:anchor="_Toc443328939" w:history="1">
        <w:r>
          <w:rPr>
            <w:rStyle w:val="Collegamentoipertestuale"/>
          </w:rPr>
          <w:t>CTRLSPE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_Toc443328939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11</w:t>
        </w:r>
        <w:r>
          <w:rPr>
            <w:webHidden/>
          </w:rPr>
          <w:fldChar w:fldCharType="end"/>
        </w:r>
      </w:hyperlink>
    </w:p>
    <w:p>
      <w:pPr>
        <w:pStyle w:val="Sommario4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443328940" w:history="1">
        <w:r>
          <w:rPr>
            <w:rStyle w:val="Collegamentoipertestuale"/>
          </w:rPr>
          <w:t>Controllo file telematico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_Toc443328940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11</w:t>
        </w:r>
        <w:r>
          <w:rPr>
            <w:webHidden/>
          </w:rPr>
          <w:fldChar w:fldCharType="end"/>
        </w:r>
      </w:hyperlink>
    </w:p>
    <w:p>
      <w:pPr>
        <w:pStyle w:val="Sommario2"/>
        <w:rPr>
          <w:rFonts w:asciiTheme="minorHAnsi" w:eastAsiaTheme="minorEastAsia" w:hAnsiTheme="minorHAnsi" w:cstheme="minorBidi"/>
          <w:b w:val="0"/>
          <w:sz w:val="22"/>
          <w:szCs w:val="22"/>
        </w:rPr>
      </w:pPr>
      <w:hyperlink w:anchor="_Toc443328941" w:history="1">
        <w:r>
          <w:rPr>
            <w:rStyle w:val="Collegamentoipertestuale"/>
          </w:rPr>
          <w:t>INDTEL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_Toc443328941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12</w:t>
        </w:r>
        <w:r>
          <w:rPr>
            <w:webHidden/>
          </w:rPr>
          <w:fldChar w:fldCharType="end"/>
        </w:r>
      </w:hyperlink>
    </w:p>
    <w:p>
      <w:pPr>
        <w:pStyle w:val="Sommario4"/>
        <w:rPr>
          <w:rStyle w:val="Collegamentoipertestuale"/>
        </w:rPr>
      </w:pPr>
      <w:hyperlink w:anchor="_Toc443328942" w:history="1">
        <w:r>
          <w:rPr>
            <w:rStyle w:val="Collegamentoipertestuale"/>
          </w:rPr>
          <w:t>Gestione indirizzari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_Toc443328942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12</w:t>
        </w:r>
        <w:r>
          <w:rPr>
            <w:webHidden/>
          </w:rPr>
          <w:fldChar w:fldCharType="end"/>
        </w:r>
      </w:hyperlink>
    </w:p>
    <w:p>
      <w:pPr>
        <w:rPr>
          <w:rFonts w:eastAsiaTheme="minorEastAsia"/>
        </w:rPr>
      </w:pPr>
      <w:r>
        <w:rPr>
          <w:rFonts w:eastAsiaTheme="minorEastAsia"/>
        </w:rPr>
        <w:br w:type="page"/>
      </w:r>
    </w:p>
    <w:p>
      <w:pPr>
        <w:rPr>
          <w:rFonts w:eastAsiaTheme="minorEastAsia"/>
        </w:rPr>
      </w:pPr>
    </w:p>
    <w:p>
      <w:pPr>
        <w:pStyle w:val="Sommario1"/>
        <w:rPr>
          <w:rFonts w:asciiTheme="minorHAnsi" w:eastAsiaTheme="minorEastAsia" w:hAnsiTheme="minorHAnsi" w:cstheme="minorBidi"/>
          <w:b w:val="0"/>
          <w:color w:val="auto"/>
          <w:sz w:val="22"/>
          <w:szCs w:val="22"/>
        </w:rPr>
      </w:pPr>
      <w:hyperlink w:anchor="_Toc443328943" w:history="1">
        <w:r>
          <w:rPr>
            <w:rStyle w:val="Collegamentoipertestuale"/>
          </w:rPr>
          <w:t>Stampa brogliacci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_Toc443328943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12</w:t>
        </w:r>
        <w:r>
          <w:rPr>
            <w:webHidden/>
          </w:rPr>
          <w:fldChar w:fldCharType="end"/>
        </w:r>
      </w:hyperlink>
    </w:p>
    <w:p>
      <w:pPr>
        <w:pStyle w:val="Sommario2"/>
        <w:rPr>
          <w:rFonts w:asciiTheme="minorHAnsi" w:eastAsiaTheme="minorEastAsia" w:hAnsiTheme="minorHAnsi" w:cstheme="minorBidi"/>
          <w:b w:val="0"/>
          <w:sz w:val="22"/>
          <w:szCs w:val="22"/>
        </w:rPr>
      </w:pPr>
      <w:hyperlink w:anchor="_Toc443328944" w:history="1">
        <w:r>
          <w:rPr>
            <w:rStyle w:val="Collegamentoipertestuale"/>
          </w:rPr>
          <w:t>CERSCA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_Toc443328944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12</w:t>
        </w:r>
        <w:r>
          <w:rPr>
            <w:webHidden/>
          </w:rPr>
          <w:fldChar w:fldCharType="end"/>
        </w:r>
      </w:hyperlink>
    </w:p>
    <w:p>
      <w:pPr>
        <w:pStyle w:val="Sommario4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443328945" w:history="1">
        <w:r>
          <w:rPr>
            <w:rStyle w:val="Collegamentoipertestuale"/>
          </w:rPr>
          <w:t>Elenco aziende con certificazioni scartate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_Toc443328945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12</w:t>
        </w:r>
        <w:r>
          <w:rPr>
            <w:webHidden/>
          </w:rPr>
          <w:fldChar w:fldCharType="end"/>
        </w:r>
      </w:hyperlink>
    </w:p>
    <w:p>
      <w:pPr>
        <w:pStyle w:val="Sommario2"/>
        <w:rPr>
          <w:rFonts w:asciiTheme="minorHAnsi" w:eastAsiaTheme="minorEastAsia" w:hAnsiTheme="minorHAnsi" w:cstheme="minorBidi"/>
          <w:b w:val="0"/>
          <w:sz w:val="22"/>
          <w:szCs w:val="22"/>
        </w:rPr>
      </w:pPr>
      <w:hyperlink w:anchor="_Toc443328946" w:history="1">
        <w:r>
          <w:rPr>
            <w:rStyle w:val="Collegamentoipertestuale"/>
          </w:rPr>
          <w:t>ELEFIR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_Toc443328946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12</w:t>
        </w:r>
        <w:r>
          <w:rPr>
            <w:webHidden/>
          </w:rPr>
          <w:fldChar w:fldCharType="end"/>
        </w:r>
      </w:hyperlink>
    </w:p>
    <w:p>
      <w:pPr>
        <w:pStyle w:val="Sommario4"/>
        <w:rPr>
          <w:rStyle w:val="Collegamentoipertestuale"/>
        </w:rPr>
      </w:pPr>
      <w:hyperlink w:anchor="_Toc443328947" w:history="1">
        <w:r>
          <w:rPr>
            <w:rStyle w:val="Collegamentoipertestuale"/>
          </w:rPr>
          <w:t>Elenco certificazioni per firma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_Toc443328947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12</w:t>
        </w:r>
        <w:r>
          <w:rPr>
            <w:webHidden/>
          </w:rPr>
          <w:fldChar w:fldCharType="end"/>
        </w:r>
      </w:hyperlink>
    </w:p>
    <w:p>
      <w:pPr>
        <w:rPr>
          <w:rFonts w:eastAsiaTheme="minorEastAsia"/>
        </w:rPr>
      </w:pPr>
      <w:bookmarkStart w:id="2" w:name="_GoBack"/>
      <w:bookmarkEnd w:id="2"/>
    </w:p>
    <w:p>
      <w:pPr>
        <w:pStyle w:val="Sommario1"/>
        <w:rPr>
          <w:rFonts w:asciiTheme="minorHAnsi" w:eastAsiaTheme="minorEastAsia" w:hAnsiTheme="minorHAnsi" w:cstheme="minorBidi"/>
          <w:b w:val="0"/>
          <w:color w:val="auto"/>
          <w:sz w:val="22"/>
          <w:szCs w:val="22"/>
        </w:rPr>
      </w:pPr>
      <w:hyperlink w:anchor="_Toc443328948" w:history="1">
        <w:r>
          <w:rPr>
            <w:rStyle w:val="Collegamentoipertestuale"/>
          </w:rPr>
          <w:t>Implementazioni varie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_Toc443328948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13</w:t>
        </w:r>
        <w:r>
          <w:rPr>
            <w:webHidden/>
          </w:rPr>
          <w:fldChar w:fldCharType="end"/>
        </w:r>
      </w:hyperlink>
    </w:p>
    <w:p>
      <w:pPr>
        <w:pStyle w:val="Sommario4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443328949" w:history="1">
        <w:r>
          <w:rPr>
            <w:rStyle w:val="Collegamentoipertestuale"/>
          </w:rPr>
          <w:t>Istruzioni On-Line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_Toc443328949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13</w:t>
        </w:r>
        <w:r>
          <w:rPr>
            <w:webHidden/>
          </w:rPr>
          <w:fldChar w:fldCharType="end"/>
        </w:r>
      </w:hyperlink>
    </w:p>
    <w:p>
      <w:pPr>
        <w:pStyle w:val="Sommario2"/>
        <w:rPr>
          <w:rFonts w:asciiTheme="minorHAnsi" w:eastAsiaTheme="minorEastAsia" w:hAnsiTheme="minorHAnsi" w:cstheme="minorBidi"/>
          <w:b w:val="0"/>
          <w:sz w:val="22"/>
          <w:szCs w:val="22"/>
        </w:rPr>
      </w:pPr>
      <w:hyperlink w:anchor="_Toc443328950" w:history="1">
        <w:r>
          <w:rPr>
            <w:rStyle w:val="Collegamentoipertestuale"/>
          </w:rPr>
          <w:t>QUACER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_Toc443328950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13</w:t>
        </w:r>
        <w:r>
          <w:rPr>
            <w:webHidden/>
          </w:rPr>
          <w:fldChar w:fldCharType="end"/>
        </w:r>
      </w:hyperlink>
    </w:p>
    <w:p>
      <w:pPr>
        <w:pStyle w:val="Sommario4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443328951" w:history="1">
        <w:r>
          <w:rPr>
            <w:rStyle w:val="Collegamentoipertestuale"/>
          </w:rPr>
          <w:t>Lavoro dipendente / Lavoro autonomo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_Toc443328951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13</w:t>
        </w:r>
        <w:r>
          <w:rPr>
            <w:webHidden/>
          </w:rPr>
          <w:fldChar w:fldCharType="end"/>
        </w:r>
      </w:hyperlink>
    </w:p>
    <w:p>
      <w:pPr>
        <w:pStyle w:val="Sommario4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443328952" w:history="1">
        <w:r>
          <w:rPr>
            <w:rStyle w:val="Collegamentoipertestuale"/>
          </w:rPr>
          <w:t>Completamento dati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_Toc443328952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14</w:t>
        </w:r>
        <w:r>
          <w:rPr>
            <w:webHidden/>
          </w:rPr>
          <w:fldChar w:fldCharType="end"/>
        </w:r>
      </w:hyperlink>
    </w:p>
    <w:p>
      <w:pPr>
        <w:pStyle w:val="Sommario2"/>
        <w:rPr>
          <w:rFonts w:asciiTheme="minorHAnsi" w:eastAsiaTheme="minorEastAsia" w:hAnsiTheme="minorHAnsi" w:cstheme="minorBidi"/>
          <w:b w:val="0"/>
          <w:sz w:val="22"/>
          <w:szCs w:val="22"/>
        </w:rPr>
      </w:pPr>
      <w:hyperlink w:anchor="_Toc443328953" w:history="1">
        <w:r>
          <w:rPr>
            <w:rStyle w:val="Collegamentoipertestuale"/>
          </w:rPr>
          <w:t>MODCER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_Toc443328953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14</w:t>
        </w:r>
        <w:r>
          <w:rPr>
            <w:webHidden/>
          </w:rPr>
          <w:fldChar w:fldCharType="end"/>
        </w:r>
      </w:hyperlink>
    </w:p>
    <w:p>
      <w:pPr>
        <w:pStyle w:val="Sommario4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443328954" w:history="1">
        <w:r>
          <w:rPr>
            <w:rStyle w:val="Collegamentoipertestuale"/>
          </w:rPr>
          <w:t>Stampa moduli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_Toc443328954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14</w:t>
        </w:r>
        <w:r>
          <w:rPr>
            <w:webHidden/>
          </w:rPr>
          <w:fldChar w:fldCharType="end"/>
        </w:r>
      </w:hyperlink>
    </w:p>
    <w:p>
      <w:pPr>
        <w:pStyle w:val="Sommario2"/>
        <w:rPr>
          <w:rFonts w:asciiTheme="minorHAnsi" w:eastAsiaTheme="minorEastAsia" w:hAnsiTheme="minorHAnsi" w:cstheme="minorBidi"/>
          <w:b w:val="0"/>
          <w:sz w:val="22"/>
          <w:szCs w:val="22"/>
        </w:rPr>
      </w:pPr>
      <w:hyperlink w:anchor="_Toc443328955" w:history="1">
        <w:r>
          <w:rPr>
            <w:rStyle w:val="Collegamentoipertestuale"/>
          </w:rPr>
          <w:t>EMAILPER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_Toc443328955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15</w:t>
        </w:r>
        <w:r>
          <w:rPr>
            <w:webHidden/>
          </w:rPr>
          <w:fldChar w:fldCharType="end"/>
        </w:r>
      </w:hyperlink>
    </w:p>
    <w:p>
      <w:pPr>
        <w:pStyle w:val="Sommario4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443328956" w:history="1">
        <w:r>
          <w:rPr>
            <w:rStyle w:val="Collegamentoipertestuale"/>
          </w:rPr>
          <w:t>Invio-Email ai percipienti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_Toc443328956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15</w:t>
        </w:r>
        <w:r>
          <w:rPr>
            <w:webHidden/>
          </w:rPr>
          <w:fldChar w:fldCharType="end"/>
        </w:r>
      </w:hyperlink>
    </w:p>
    <w:p>
      <w:pPr>
        <w:pStyle w:val="Sommario2"/>
        <w:rPr>
          <w:rFonts w:asciiTheme="minorHAnsi" w:eastAsiaTheme="minorEastAsia" w:hAnsiTheme="minorHAnsi" w:cstheme="minorBidi"/>
          <w:b w:val="0"/>
          <w:sz w:val="22"/>
          <w:szCs w:val="22"/>
        </w:rPr>
      </w:pPr>
      <w:hyperlink w:anchor="_Toc443328957" w:history="1">
        <w:r>
          <w:rPr>
            <w:rStyle w:val="Collegamentoipertestuale"/>
          </w:rPr>
          <w:t>PARPDF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_Toc443328957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16</w:t>
        </w:r>
        <w:r>
          <w:rPr>
            <w:webHidden/>
          </w:rPr>
          <w:fldChar w:fldCharType="end"/>
        </w:r>
      </w:hyperlink>
    </w:p>
    <w:p>
      <w:pPr>
        <w:pStyle w:val="Sommario4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443328958" w:history="1">
        <w:r>
          <w:rPr>
            <w:rStyle w:val="Collegamentoipertestuale"/>
          </w:rPr>
          <w:t>Parametri PDF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_Toc443328958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16</w:t>
        </w:r>
        <w:r>
          <w:rPr>
            <w:webHidden/>
          </w:rPr>
          <w:fldChar w:fldCharType="end"/>
        </w:r>
      </w:hyperlink>
    </w:p>
    <w:p>
      <w:pPr>
        <w:pStyle w:val="CorpoAltF0"/>
      </w:pPr>
      <w:r>
        <w:rPr>
          <w:rStyle w:val="Collegamentoipertestuale"/>
          <w:b/>
          <w:i/>
          <w:iCs/>
          <w:noProof/>
          <w:color w:val="auto"/>
          <w:spacing w:val="-20"/>
          <w:szCs w:val="28"/>
          <w:u w:val="none"/>
        </w:rPr>
        <w:fldChar w:fldCharType="end"/>
      </w:r>
    </w:p>
    <w:p>
      <w:pPr>
        <w:pStyle w:val="CorpoAltF0"/>
      </w:pPr>
    </w:p>
    <w:p>
      <w:pPr>
        <w:pStyle w:val="CorpoAltF0"/>
        <w:sectPr>
          <w:headerReference w:type="default" r:id="rId10"/>
          <w:footerReference w:type="default" r:id="rId11"/>
          <w:pgSz w:w="11907" w:h="16840" w:code="9"/>
          <w:pgMar w:top="567" w:right="1134" w:bottom="1134" w:left="1134" w:header="397" w:footer="397" w:gutter="0"/>
          <w:pgNumType w:chapStyle="1" w:chapSep="period"/>
          <w:cols w:space="720"/>
          <w:noEndnote/>
        </w:sectPr>
      </w:pPr>
    </w:p>
    <w:bookmarkEnd w:id="0"/>
    <w:p>
      <w:pPr>
        <w:pStyle w:val="CorpoAltF0"/>
      </w:pPr>
    </w:p>
    <w:p>
      <w:pPr>
        <w:pStyle w:val="WWNewPage"/>
        <w:rPr>
          <w:szCs w:val="10"/>
        </w:rPr>
      </w:pPr>
    </w:p>
    <w:tbl>
      <w:tblPr>
        <w:tblW w:w="9659" w:type="dxa"/>
        <w:tblInd w:w="70" w:type="dxa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014"/>
        <w:gridCol w:w="2645"/>
      </w:tblGrid>
      <w:tr>
        <w:trPr>
          <w:trHeight w:val="558"/>
        </w:trPr>
        <w:tc>
          <w:tcPr>
            <w:tcW w:w="7014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vAlign w:val="center"/>
          </w:tcPr>
          <w:p>
            <w:pPr>
              <w:pStyle w:val="TS-titolo-01"/>
            </w:pPr>
            <w:bookmarkStart w:id="3" w:name="Trasmissione_telematica"/>
            <w:bookmarkStart w:id="4" w:name="_Toc412454727"/>
            <w:bookmarkStart w:id="5" w:name="_Toc443328917"/>
            <w:bookmarkEnd w:id="3"/>
            <w:r>
              <w:t>Trasmissione telematica</w:t>
            </w:r>
            <w:bookmarkEnd w:id="4"/>
            <w:bookmarkEnd w:id="5"/>
          </w:p>
        </w:tc>
        <w:tc>
          <w:tcPr>
            <w:tcW w:w="2645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000000"/>
            <w:vAlign w:val="center"/>
          </w:tcPr>
          <w:p>
            <w:pPr>
              <w:pStyle w:val="TS-titolo-02"/>
            </w:pPr>
          </w:p>
        </w:tc>
      </w:tr>
    </w:tbl>
    <w:p>
      <w:pPr>
        <w:pStyle w:val="CorpoAltF0"/>
      </w:pPr>
    </w:p>
    <w:p>
      <w:pPr>
        <w:pStyle w:val="CorpoAltF0"/>
      </w:pPr>
      <w:r>
        <w:t>La sezione “</w:t>
      </w:r>
      <w:r>
        <w:rPr>
          <w:i/>
        </w:rPr>
        <w:t>Trasmissione telematica</w:t>
      </w:r>
      <w:r>
        <w:t>” racchiude i programmi da utilizzare per la predisposizione dei file per l’invio telematico delle Comunicazioni.</w:t>
      </w:r>
    </w:p>
    <w:p>
      <w:pPr>
        <w:pStyle w:val="CorpoAltF0"/>
      </w:pPr>
    </w:p>
    <w:p>
      <w:pPr>
        <w:pStyle w:val="CorpoAltF0"/>
        <w:jc w:val="center"/>
      </w:pPr>
      <w:r>
        <w:rPr>
          <w:noProof/>
        </w:rPr>
        <w:drawing>
          <wp:inline distT="0" distB="0" distL="0" distR="0">
            <wp:extent cx="3238500" cy="2000250"/>
            <wp:effectExtent l="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CorpoAltF0"/>
      </w:pPr>
    </w:p>
    <w:p>
      <w:pPr>
        <w:pStyle w:val="CorpoAltF0"/>
      </w:pPr>
    </w:p>
    <w:p>
      <w:pPr>
        <w:pStyle w:val="CorpoAltF0"/>
      </w:pPr>
    </w:p>
    <w:p>
      <w:pPr>
        <w:pStyle w:val="CorpoAltF0"/>
      </w:pPr>
    </w:p>
    <w:p>
      <w:pPr>
        <w:pStyle w:val="WWNewPage"/>
      </w:pPr>
    </w:p>
    <w:tbl>
      <w:tblPr>
        <w:tblW w:w="9639" w:type="dxa"/>
        <w:tblInd w:w="70" w:type="dxa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014"/>
        <w:gridCol w:w="2625"/>
      </w:tblGrid>
      <w:tr>
        <w:trPr>
          <w:trHeight w:val="545"/>
        </w:trPr>
        <w:tc>
          <w:tcPr>
            <w:tcW w:w="7014" w:type="dxa"/>
            <w:tcBorders>
              <w:top w:val="single" w:sz="12" w:space="0" w:color="auto"/>
              <w:left w:val="nil"/>
              <w:bottom w:val="nil"/>
              <w:right w:val="single" w:sz="4" w:space="0" w:color="auto"/>
            </w:tcBorders>
          </w:tcPr>
          <w:p>
            <w:pPr>
              <w:pStyle w:val="Intestazione"/>
              <w:outlineLvl w:val="1"/>
              <w:rPr>
                <w:rFonts w:ascii="Arial" w:hAnsi="Arial" w:cs="Arial"/>
                <w:b/>
                <w:i/>
                <w:sz w:val="24"/>
                <w:szCs w:val="24"/>
              </w:rPr>
            </w:pPr>
          </w:p>
        </w:tc>
        <w:tc>
          <w:tcPr>
            <w:tcW w:w="2625" w:type="dxa"/>
            <w:tcBorders>
              <w:top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>
            <w:pPr>
              <w:pStyle w:val="TS-titolo-Comando"/>
              <w:outlineLvl w:val="1"/>
            </w:pPr>
            <w:bookmarkStart w:id="6" w:name="_Toc412454728"/>
            <w:bookmarkStart w:id="7" w:name="_Toc443328918"/>
            <w:r>
              <w:t>GENUNICA</w:t>
            </w:r>
            <w:bookmarkEnd w:id="6"/>
            <w:bookmarkEnd w:id="7"/>
          </w:p>
        </w:tc>
      </w:tr>
    </w:tbl>
    <w:p>
      <w:pPr>
        <w:pStyle w:val="TS-titolo-04"/>
      </w:pPr>
      <w:bookmarkStart w:id="8" w:name="_Toc412454729"/>
      <w:bookmarkStart w:id="9" w:name="_Toc443328919"/>
      <w:r>
        <w:t>Generazione dati</w:t>
      </w:r>
      <w:bookmarkEnd w:id="8"/>
      <w:bookmarkEnd w:id="9"/>
    </w:p>
    <w:p>
      <w:pPr>
        <w:pStyle w:val="CorpoAltF0"/>
        <w:spacing w:before="120"/>
      </w:pPr>
      <w:r>
        <w:t xml:space="preserve">Il comando </w:t>
      </w:r>
      <w:r>
        <w:rPr>
          <w:b/>
        </w:rPr>
        <w:t>GENUNICA</w:t>
      </w:r>
      <w:r>
        <w:t xml:space="preserve"> consente di generare i file per l’invio telematico.</w:t>
      </w:r>
    </w:p>
    <w:p>
      <w:pPr>
        <w:pStyle w:val="CorpoAltF0"/>
        <w:spacing w:before="60"/>
      </w:pPr>
      <w:r>
        <w:t>Vengono richieste le seguenti informazioni:</w:t>
      </w:r>
    </w:p>
    <w:p>
      <w:pPr>
        <w:pStyle w:val="CorpoAltF0"/>
      </w:pPr>
    </w:p>
    <w:p>
      <w:pPr>
        <w:pStyle w:val="CorpoAltF0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040000" cy="3615739"/>
            <wp:effectExtent l="0" t="0" r="0" b="0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615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CorpoAltF0"/>
      </w:pPr>
    </w:p>
    <w:tbl>
      <w:tblPr>
        <w:tblW w:w="9747" w:type="dxa"/>
        <w:tblLook w:val="01E0" w:firstRow="1" w:lastRow="1" w:firstColumn="1" w:lastColumn="1" w:noHBand="0" w:noVBand="0"/>
      </w:tblPr>
      <w:tblGrid>
        <w:gridCol w:w="3369"/>
        <w:gridCol w:w="6378"/>
      </w:tblGrid>
      <w:tr>
        <w:tc>
          <w:tcPr>
            <w:tcW w:w="3369" w:type="dxa"/>
          </w:tcPr>
          <w:p>
            <w:pPr>
              <w:pStyle w:val="CorpoAltF0"/>
              <w:rPr>
                <w:i/>
              </w:rPr>
            </w:pPr>
            <w:r>
              <w:rPr>
                <w:i/>
              </w:rPr>
              <w:t>Data di generazione:</w:t>
            </w:r>
          </w:p>
        </w:tc>
        <w:tc>
          <w:tcPr>
            <w:tcW w:w="6378" w:type="dxa"/>
          </w:tcPr>
          <w:p>
            <w:pPr>
              <w:pStyle w:val="CorpoAltF0"/>
              <w:rPr>
                <w:iCs/>
              </w:rPr>
            </w:pPr>
            <w:r>
              <w:rPr>
                <w:iCs/>
              </w:rPr>
              <w:t>viene proposta in automatico la data di sistema con possibilità di variazione.</w:t>
            </w:r>
          </w:p>
        </w:tc>
      </w:tr>
    </w:tbl>
    <w:p>
      <w:pPr>
        <w:pStyle w:val="CorpoAltF0"/>
      </w:pPr>
      <w:r>
        <w:br w:type="page"/>
      </w:r>
    </w:p>
    <w:p>
      <w:pPr>
        <w:pStyle w:val="CorpoAltF0"/>
      </w:pPr>
    </w:p>
    <w:tbl>
      <w:tblPr>
        <w:tblW w:w="9747" w:type="dxa"/>
        <w:tblLook w:val="01E0" w:firstRow="1" w:lastRow="1" w:firstColumn="1" w:lastColumn="1" w:noHBand="0" w:noVBand="0"/>
      </w:tblPr>
      <w:tblGrid>
        <w:gridCol w:w="3369"/>
        <w:gridCol w:w="6378"/>
      </w:tblGrid>
      <w:tr>
        <w:tc>
          <w:tcPr>
            <w:tcW w:w="3369" w:type="dxa"/>
          </w:tcPr>
          <w:p>
            <w:pPr>
              <w:pStyle w:val="CorpoAltF0"/>
              <w:rPr>
                <w:i/>
              </w:rPr>
            </w:pPr>
            <w:r>
              <w:rPr>
                <w:i/>
              </w:rPr>
              <w:t>Codice intermediario:</w:t>
            </w:r>
          </w:p>
        </w:tc>
        <w:tc>
          <w:tcPr>
            <w:tcW w:w="6378" w:type="dxa"/>
          </w:tcPr>
          <w:p>
            <w:pPr>
              <w:pStyle w:val="CorpoAltF0"/>
              <w:rPr>
                <w:iCs/>
              </w:rPr>
            </w:pPr>
            <w:r>
              <w:rPr>
                <w:iCs/>
              </w:rPr>
              <w:t>specificare il codice dell’intermediario preventivamente creato in tabella</w:t>
            </w:r>
            <w:r>
              <w:rPr>
                <w:i/>
                <w:iCs/>
              </w:rPr>
              <w:t xml:space="preserve"> “</w:t>
            </w:r>
            <w:r>
              <w:rPr>
                <w:bCs/>
                <w:i/>
                <w:iCs/>
              </w:rPr>
              <w:t>Anagrafica mittenti</w:t>
            </w:r>
            <w:r>
              <w:rPr>
                <w:i/>
                <w:iCs/>
              </w:rPr>
              <w:t>”</w:t>
            </w:r>
            <w:r>
              <w:rPr>
                <w:iCs/>
              </w:rPr>
              <w:t xml:space="preserve"> (</w:t>
            </w:r>
            <w:r>
              <w:rPr>
                <w:b/>
                <w:iCs/>
              </w:rPr>
              <w:t>ANAMITT</w:t>
            </w:r>
            <w:r>
              <w:rPr>
                <w:iCs/>
              </w:rPr>
              <w:t>).</w:t>
            </w:r>
          </w:p>
          <w:p>
            <w:pPr>
              <w:pStyle w:val="CorpoAltF0"/>
              <w:rPr>
                <w:iCs/>
              </w:rPr>
            </w:pPr>
          </w:p>
        </w:tc>
      </w:tr>
      <w:tr>
        <w:tc>
          <w:tcPr>
            <w:tcW w:w="3369" w:type="dxa"/>
          </w:tcPr>
          <w:p>
            <w:pPr>
              <w:pStyle w:val="CorpoAltF0"/>
              <w:rPr>
                <w:i/>
              </w:rPr>
            </w:pPr>
            <w:r>
              <w:rPr>
                <w:i/>
              </w:rPr>
              <w:t xml:space="preserve">Lista / </w:t>
            </w:r>
          </w:p>
          <w:p>
            <w:pPr>
              <w:pStyle w:val="CorpoAltF0"/>
              <w:rPr>
                <w:i/>
              </w:rPr>
            </w:pPr>
          </w:p>
          <w:p>
            <w:pPr>
              <w:pStyle w:val="CorpoAltF0"/>
              <w:rPr>
                <w:i/>
              </w:rPr>
            </w:pPr>
            <w:r>
              <w:rPr>
                <w:i/>
              </w:rPr>
              <w:t xml:space="preserve">Da codice - A codice / </w:t>
            </w:r>
          </w:p>
          <w:p>
            <w:pPr>
              <w:pStyle w:val="CorpoAltF0"/>
              <w:rPr>
                <w:i/>
              </w:rPr>
            </w:pPr>
          </w:p>
          <w:p>
            <w:pPr>
              <w:pStyle w:val="CorpoAltF0"/>
              <w:rPr>
                <w:i/>
              </w:rPr>
            </w:pPr>
            <w:r>
              <w:rPr>
                <w:i/>
              </w:rPr>
              <w:t>Da alias – A alias:</w:t>
            </w:r>
          </w:p>
        </w:tc>
        <w:tc>
          <w:tcPr>
            <w:tcW w:w="6378" w:type="dxa"/>
          </w:tcPr>
          <w:p>
            <w:pPr>
              <w:pStyle w:val="CorpoAltF0"/>
              <w:rPr>
                <w:iCs/>
              </w:rPr>
            </w:pPr>
            <w:r>
              <w:rPr>
                <w:iCs/>
              </w:rPr>
              <w:t>specificare i limiti per individuare le aziende da includere nella spedizione.</w:t>
            </w:r>
          </w:p>
          <w:p>
            <w:pPr>
              <w:pStyle w:val="CorpoAltF0"/>
              <w:spacing w:before="60"/>
              <w:rPr>
                <w:iCs/>
              </w:rPr>
            </w:pPr>
            <w:r>
              <w:rPr>
                <w:iCs/>
              </w:rPr>
              <w:t xml:space="preserve">Nella griglia sottostante verranno evidenziate le ragioni sociali delle aziende selezionate, collegate all’intermediario indicato al campo precedente, </w:t>
            </w:r>
            <w:r>
              <w:t>solo con riferimento alle Comunicazioni che risultano chiuse.</w:t>
            </w:r>
          </w:p>
          <w:p>
            <w:pPr>
              <w:pStyle w:val="CorpoAltF0"/>
            </w:pPr>
          </w:p>
        </w:tc>
      </w:tr>
      <w:tr>
        <w:tc>
          <w:tcPr>
            <w:tcW w:w="3369" w:type="dxa"/>
          </w:tcPr>
          <w:p>
            <w:pPr>
              <w:pStyle w:val="CorpoAltF0"/>
              <w:rPr>
                <w:i/>
              </w:rPr>
            </w:pPr>
            <w:r>
              <w:rPr>
                <w:i/>
              </w:rPr>
              <w:t xml:space="preserve">Solo dichiarazioni da aggiornare sulla procedura </w:t>
            </w:r>
            <w:proofErr w:type="spellStart"/>
            <w:r>
              <w:rPr>
                <w:i/>
              </w:rPr>
              <w:t>Con.Te</w:t>
            </w:r>
            <w:proofErr w:type="spellEnd"/>
            <w:r>
              <w:rPr>
                <w:i/>
              </w:rPr>
              <w:t>:</w:t>
            </w:r>
          </w:p>
        </w:tc>
        <w:tc>
          <w:tcPr>
            <w:tcW w:w="6378" w:type="dxa"/>
          </w:tcPr>
          <w:p>
            <w:pPr>
              <w:pStyle w:val="CorpoAltF0"/>
              <w:rPr>
                <w:b/>
              </w:rPr>
            </w:pPr>
            <w:r>
              <w:t xml:space="preserve">campo accessibile solo in presenza della procedura </w:t>
            </w:r>
            <w:r>
              <w:rPr>
                <w:b/>
              </w:rPr>
              <w:t>CON.TE</w:t>
            </w:r>
            <w:r>
              <w:t>.</w:t>
            </w:r>
          </w:p>
          <w:p>
            <w:pPr>
              <w:pStyle w:val="CorpoAltF0"/>
              <w:spacing w:before="60"/>
            </w:pPr>
            <w:r>
              <w:rPr>
                <w:iCs/>
              </w:rPr>
              <w:t>Compilando</w:t>
            </w:r>
            <w:r>
              <w:t xml:space="preserve"> tale campo tra le aziende inserite nei limiti del comando vengono elaborate solo quelle per le quali è stato impostato l’aggiornamento della procedura </w:t>
            </w:r>
            <w:r>
              <w:rPr>
                <w:b/>
              </w:rPr>
              <w:t>CON.TE</w:t>
            </w:r>
            <w:r>
              <w:t xml:space="preserve"> (assenza di valorizzazione del campo </w:t>
            </w:r>
            <w:r>
              <w:rPr>
                <w:i/>
              </w:rPr>
              <w:t xml:space="preserve">“Non aggiorna </w:t>
            </w:r>
            <w:proofErr w:type="spellStart"/>
            <w:r>
              <w:rPr>
                <w:i/>
              </w:rPr>
              <w:t>Con.Te</w:t>
            </w:r>
            <w:proofErr w:type="spellEnd"/>
            <w:r>
              <w:rPr>
                <w:i/>
              </w:rPr>
              <w:t>”</w:t>
            </w:r>
            <w:r>
              <w:t xml:space="preserve"> della sezione </w:t>
            </w:r>
            <w:r>
              <w:rPr>
                <w:i/>
              </w:rPr>
              <w:t>“Dati anagrafici &gt; Ditta”</w:t>
            </w:r>
            <w:r>
              <w:t xml:space="preserve"> di </w:t>
            </w:r>
            <w:r>
              <w:rPr>
                <w:b/>
              </w:rPr>
              <w:t>QUACER</w:t>
            </w:r>
            <w:r>
              <w:t>).</w:t>
            </w:r>
          </w:p>
          <w:p>
            <w:pPr>
              <w:pStyle w:val="CorpoAltF0"/>
            </w:pPr>
          </w:p>
        </w:tc>
      </w:tr>
      <w:tr>
        <w:tc>
          <w:tcPr>
            <w:tcW w:w="3369" w:type="dxa"/>
          </w:tcPr>
          <w:p>
            <w:pPr>
              <w:pStyle w:val="CorpoAltF0"/>
              <w:rPr>
                <w:i/>
              </w:rPr>
            </w:pPr>
            <w:r>
              <w:rPr>
                <w:i/>
              </w:rPr>
              <w:t xml:space="preserve">Solo dichiarazioni da non aggiornare sulla procedura </w:t>
            </w:r>
            <w:proofErr w:type="spellStart"/>
            <w:r>
              <w:rPr>
                <w:i/>
              </w:rPr>
              <w:t>Con.Te</w:t>
            </w:r>
            <w:proofErr w:type="spellEnd"/>
            <w:r>
              <w:rPr>
                <w:i/>
              </w:rPr>
              <w:t>:</w:t>
            </w:r>
          </w:p>
        </w:tc>
        <w:tc>
          <w:tcPr>
            <w:tcW w:w="6378" w:type="dxa"/>
          </w:tcPr>
          <w:p>
            <w:pPr>
              <w:pStyle w:val="CorpoAltF0"/>
              <w:rPr>
                <w:b/>
              </w:rPr>
            </w:pPr>
            <w:r>
              <w:t xml:space="preserve">campo accessibile solo in presenza della procedura </w:t>
            </w:r>
            <w:r>
              <w:rPr>
                <w:b/>
              </w:rPr>
              <w:t>CON.TE</w:t>
            </w:r>
            <w:r>
              <w:t>.</w:t>
            </w:r>
          </w:p>
          <w:p>
            <w:pPr>
              <w:pStyle w:val="CorpoAltF0"/>
              <w:spacing w:before="60"/>
            </w:pPr>
            <w:r>
              <w:rPr>
                <w:iCs/>
              </w:rPr>
              <w:t>Compilando</w:t>
            </w:r>
            <w:r>
              <w:t xml:space="preserve"> tale campo tra le aziende inserite nei limiti del comando vengono elaborate solo quelle per le quali è stato impostato di non aggiornare la procedura </w:t>
            </w:r>
            <w:r>
              <w:rPr>
                <w:b/>
              </w:rPr>
              <w:t>CON.TE</w:t>
            </w:r>
            <w:r>
              <w:t xml:space="preserve"> (valorizzazione del campo </w:t>
            </w:r>
            <w:r>
              <w:rPr>
                <w:i/>
              </w:rPr>
              <w:t xml:space="preserve">“Non aggiorna </w:t>
            </w:r>
            <w:proofErr w:type="spellStart"/>
            <w:r>
              <w:rPr>
                <w:i/>
              </w:rPr>
              <w:t>Con.Te</w:t>
            </w:r>
            <w:proofErr w:type="spellEnd"/>
            <w:r>
              <w:rPr>
                <w:i/>
              </w:rPr>
              <w:t>”</w:t>
            </w:r>
            <w:r>
              <w:t xml:space="preserve"> della sezione </w:t>
            </w:r>
            <w:r>
              <w:rPr>
                <w:i/>
              </w:rPr>
              <w:t>“Dati anagrafici &gt; Ditta”</w:t>
            </w:r>
            <w:r>
              <w:t xml:space="preserve"> di </w:t>
            </w:r>
            <w:r>
              <w:rPr>
                <w:b/>
              </w:rPr>
              <w:t>QUACER</w:t>
            </w:r>
            <w:r>
              <w:t>).</w:t>
            </w:r>
          </w:p>
        </w:tc>
      </w:tr>
    </w:tbl>
    <w:p>
      <w:pPr>
        <w:pStyle w:val="CorpoAltF0"/>
      </w:pPr>
    </w:p>
    <w:p>
      <w:pPr>
        <w:pStyle w:val="CorpoAltF0"/>
      </w:pPr>
      <w:r>
        <w:t xml:space="preserve">Il file generato viene denominato </w:t>
      </w:r>
      <w:proofErr w:type="spellStart"/>
      <w:r>
        <w:t>CUR</w:t>
      </w:r>
      <w:r>
        <w:rPr>
          <w:i/>
        </w:rPr>
        <w:t>aannnnnn</w:t>
      </w:r>
      <w:r>
        <w:t>.REL</w:t>
      </w:r>
      <w:proofErr w:type="spellEnd"/>
      <w:r>
        <w:t xml:space="preserve">, dove </w:t>
      </w:r>
      <w:r>
        <w:rPr>
          <w:i/>
        </w:rPr>
        <w:t>aa</w:t>
      </w:r>
      <w:r>
        <w:t xml:space="preserve"> rappresenta l’anno ed </w:t>
      </w:r>
      <w:proofErr w:type="spellStart"/>
      <w:r>
        <w:rPr>
          <w:i/>
        </w:rPr>
        <w:t>nnnnnn</w:t>
      </w:r>
      <w:proofErr w:type="spellEnd"/>
      <w:r>
        <w:t xml:space="preserve"> il numero di spedizione, e memorizzato nella directory \UNIARC\sta.</w:t>
      </w:r>
    </w:p>
    <w:p>
      <w:pPr>
        <w:pStyle w:val="CorpoAltF0"/>
      </w:pPr>
    </w:p>
    <w:p>
      <w:pPr>
        <w:pStyle w:val="CorpoAltF0"/>
      </w:pPr>
    </w:p>
    <w:p>
      <w:pPr>
        <w:pStyle w:val="CorpoAltF0"/>
      </w:pPr>
      <w:r>
        <w:t>Vengono inclusi unicamente i percipienti la cui certificazione non è mai stata inviata (assenza di compilazione dell’intero rigo “</w:t>
      </w:r>
      <w:r>
        <w:rPr>
          <w:i/>
        </w:rPr>
        <w:t>Protocollo assegnato dal Servizio telematico</w:t>
      </w:r>
      <w:r>
        <w:t>” sezione “</w:t>
      </w:r>
      <w:r>
        <w:rPr>
          <w:i/>
        </w:rPr>
        <w:t>Dati dell’invio</w:t>
      </w:r>
      <w:r>
        <w:t>” del quadro “</w:t>
      </w:r>
      <w:r>
        <w:rPr>
          <w:i/>
        </w:rPr>
        <w:t>Lavoro dipendente/autonomo</w:t>
      </w:r>
      <w:r>
        <w:t xml:space="preserve">” di </w:t>
      </w:r>
      <w:r>
        <w:rPr>
          <w:b/>
        </w:rPr>
        <w:t>QUACER</w:t>
      </w:r>
      <w:r>
        <w:t>) o scartata dopo l’invio (compilazione solo del primo campo del suddetto rigo).</w:t>
      </w:r>
    </w:p>
    <w:p>
      <w:pPr>
        <w:pStyle w:val="CorpoAltF0"/>
        <w:spacing w:before="60"/>
      </w:pPr>
      <w:r>
        <w:t xml:space="preserve">Per la gestione di tale casistica si rimanda al paragrafo “Sequenza operativa per rinvio telematico” (vedi pag. </w:t>
      </w:r>
      <w:r>
        <w:fldChar w:fldCharType="begin"/>
      </w:r>
      <w:r>
        <w:instrText xml:space="preserve"> PAGEREF Seq_operativa_cert_scartate \h </w:instrText>
      </w:r>
      <w:r>
        <w:fldChar w:fldCharType="separate"/>
      </w:r>
      <w:r>
        <w:rPr>
          <w:noProof/>
        </w:rPr>
        <w:t>7</w:t>
      </w:r>
      <w:r>
        <w:fldChar w:fldCharType="end"/>
      </w:r>
      <w:r>
        <w:t>).</w:t>
      </w:r>
    </w:p>
    <w:p>
      <w:pPr>
        <w:pStyle w:val="CorpoAltF0"/>
      </w:pPr>
    </w:p>
    <w:p>
      <w:pPr>
        <w:pStyle w:val="CorpoAltF0"/>
      </w:pPr>
    </w:p>
    <w:p>
      <w:pPr>
        <w:rPr>
          <w:rFonts w:ascii="Arial" w:hAnsi="Arial"/>
          <w:sz w:val="20"/>
          <w:szCs w:val="20"/>
        </w:rPr>
      </w:pPr>
      <w:r>
        <w:br w:type="page"/>
      </w:r>
    </w:p>
    <w:p>
      <w:pPr>
        <w:pStyle w:val="CorpoAltF0"/>
      </w:pPr>
    </w:p>
    <w:p>
      <w:pPr>
        <w:pStyle w:val="WWNewPage"/>
      </w:pPr>
    </w:p>
    <w:tbl>
      <w:tblPr>
        <w:tblW w:w="9771" w:type="dxa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999"/>
        <w:gridCol w:w="2772"/>
      </w:tblGrid>
      <w:tr>
        <w:trPr>
          <w:trHeight w:val="545"/>
        </w:trPr>
        <w:tc>
          <w:tcPr>
            <w:tcW w:w="6999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>
            <w:pPr>
              <w:pStyle w:val="Intestazione"/>
              <w:outlineLvl w:val="1"/>
              <w:rPr>
                <w:rFonts w:ascii="Arial" w:hAnsi="Arial" w:cs="Arial"/>
                <w:b/>
                <w:i/>
                <w:sz w:val="24"/>
                <w:szCs w:val="24"/>
              </w:rPr>
            </w:pPr>
            <w:r>
              <w:rPr>
                <w:rFonts w:ascii="Arial" w:hAnsi="Arial" w:cs="Arial"/>
                <w:b/>
                <w:i/>
                <w:sz w:val="24"/>
                <w:szCs w:val="24"/>
              </w:rPr>
              <w:t>Trasmissione telematica</w:t>
            </w:r>
          </w:p>
        </w:tc>
        <w:tc>
          <w:tcPr>
            <w:tcW w:w="277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>
            <w:pPr>
              <w:pStyle w:val="TS-titolo-Comando"/>
              <w:outlineLvl w:val="1"/>
            </w:pPr>
            <w:bookmarkStart w:id="10" w:name="GENSOST"/>
            <w:bookmarkStart w:id="11" w:name="_Toc443328920"/>
            <w:bookmarkEnd w:id="10"/>
            <w:r>
              <w:t>GENSOST</w:t>
            </w:r>
            <w:bookmarkEnd w:id="11"/>
          </w:p>
        </w:tc>
      </w:tr>
    </w:tbl>
    <w:p>
      <w:pPr>
        <w:pStyle w:val="TS-titolo-04"/>
      </w:pPr>
      <w:bookmarkStart w:id="12" w:name="_Toc443328921"/>
      <w:r>
        <w:t>Generazione forniture sostituzione/annullamento</w:t>
      </w:r>
      <w:bookmarkEnd w:id="12"/>
    </w:p>
    <w:p>
      <w:pPr>
        <w:pStyle w:val="CorpoAltF0"/>
        <w:spacing w:before="120"/>
      </w:pPr>
      <w:r>
        <w:t xml:space="preserve">È stato predisposto il comando </w:t>
      </w:r>
      <w:r>
        <w:rPr>
          <w:b/>
        </w:rPr>
        <w:t>GENSOST</w:t>
      </w:r>
      <w:r>
        <w:t>, che consente di generare il file telematico per sostituire o annullare certificazioni precedentemente inviate e validamente accolte.</w:t>
      </w:r>
    </w:p>
    <w:p>
      <w:pPr>
        <w:pStyle w:val="CorpoAltF0"/>
        <w:spacing w:before="60"/>
      </w:pPr>
      <w:r>
        <w:t xml:space="preserve">Il nuovo </w:t>
      </w:r>
      <w:r>
        <w:rPr>
          <w:rFonts w:cs="Arial"/>
        </w:rPr>
        <w:t xml:space="preserve">programma effettua tutte le operazioni utili nel caso di sostituzione/annullamento della certificazione, pertanto non sarà più necessario compilare, come lo scorso anno, i corrispondenti campi precedentemente presenti nel comando </w:t>
      </w:r>
      <w:r>
        <w:rPr>
          <w:rFonts w:cs="Arial"/>
          <w:b/>
          <w:bCs/>
        </w:rPr>
        <w:t>QUACER</w:t>
      </w:r>
      <w:r>
        <w:rPr>
          <w:rFonts w:cs="Arial"/>
          <w:bCs/>
        </w:rPr>
        <w:t>, ora eliminati</w:t>
      </w:r>
      <w:r>
        <w:rPr>
          <w:rFonts w:cs="Arial"/>
        </w:rPr>
        <w:t xml:space="preserve"> (“</w:t>
      </w:r>
      <w:r>
        <w:rPr>
          <w:rFonts w:cs="Arial"/>
          <w:i/>
          <w:iCs/>
        </w:rPr>
        <w:t>Comunicazione per sostituzione CU</w:t>
      </w:r>
      <w:r>
        <w:rPr>
          <w:rFonts w:cs="Arial"/>
        </w:rPr>
        <w:t>” e “</w:t>
      </w:r>
      <w:r>
        <w:rPr>
          <w:rFonts w:cs="Arial"/>
          <w:i/>
          <w:iCs/>
        </w:rPr>
        <w:t>Comunicazione per annullamento CU</w:t>
      </w:r>
      <w:r>
        <w:rPr>
          <w:rFonts w:cs="Arial"/>
        </w:rPr>
        <w:t>” della sezione “</w:t>
      </w:r>
      <w:r>
        <w:rPr>
          <w:rFonts w:cs="Arial"/>
          <w:i/>
          <w:iCs/>
        </w:rPr>
        <w:t>Completamento dati</w:t>
      </w:r>
      <w:r>
        <w:rPr>
          <w:rFonts w:cs="Arial"/>
        </w:rPr>
        <w:t>” e “</w:t>
      </w:r>
      <w:r>
        <w:rPr>
          <w:rFonts w:cs="Arial"/>
          <w:i/>
          <w:iCs/>
        </w:rPr>
        <w:t>Tipologia di operazione se certificazione già inviata</w:t>
      </w:r>
      <w:r>
        <w:rPr>
          <w:rFonts w:cs="Arial"/>
        </w:rPr>
        <w:t>” di “</w:t>
      </w:r>
      <w:r>
        <w:rPr>
          <w:rFonts w:cs="Arial"/>
          <w:i/>
          <w:iCs/>
        </w:rPr>
        <w:t>Lavoro dipendente/autonomo &gt; Dati dell’invio</w:t>
      </w:r>
      <w:r>
        <w:rPr>
          <w:rFonts w:cs="Arial"/>
        </w:rPr>
        <w:t xml:space="preserve">”) e poi generare il telematico con il comando </w:t>
      </w:r>
      <w:r>
        <w:rPr>
          <w:rFonts w:cs="Arial"/>
          <w:b/>
          <w:bCs/>
        </w:rPr>
        <w:t>GENUNICA</w:t>
      </w:r>
      <w:r>
        <w:rPr>
          <w:rFonts w:cs="Arial"/>
        </w:rPr>
        <w:t>.</w:t>
      </w:r>
    </w:p>
    <w:p>
      <w:pPr>
        <w:pStyle w:val="CorpoAltF0"/>
        <w:spacing w:before="60"/>
      </w:pPr>
      <w:r>
        <w:t>Selezionando il comando in oggetto verrà proposta la seguente maschera:</w:t>
      </w:r>
    </w:p>
    <w:p>
      <w:pPr>
        <w:pStyle w:val="CorpoAltF0"/>
      </w:pPr>
    </w:p>
    <w:p>
      <w:pPr>
        <w:pStyle w:val="CorpoAltF0"/>
        <w:jc w:val="center"/>
      </w:pPr>
      <w:r>
        <w:rPr>
          <w:noProof/>
        </w:rPr>
        <w:drawing>
          <wp:inline distT="0" distB="0" distL="0" distR="0">
            <wp:extent cx="5038725" cy="3048000"/>
            <wp:effectExtent l="0" t="0" r="0" b="0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667"/>
                    <a:stretch/>
                  </pic:blipFill>
                  <pic:spPr bwMode="auto">
                    <a:xfrm>
                      <a:off x="0" y="0"/>
                      <a:ext cx="503872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>
      <w:pPr>
        <w:pStyle w:val="CorpoAltF0"/>
      </w:pPr>
    </w:p>
    <w:tbl>
      <w:tblPr>
        <w:tblW w:w="9747" w:type="dxa"/>
        <w:tblLook w:val="01E0" w:firstRow="1" w:lastRow="1" w:firstColumn="1" w:lastColumn="1" w:noHBand="0" w:noVBand="0"/>
      </w:tblPr>
      <w:tblGrid>
        <w:gridCol w:w="3369"/>
        <w:gridCol w:w="6378"/>
      </w:tblGrid>
      <w:tr>
        <w:tc>
          <w:tcPr>
            <w:tcW w:w="3369" w:type="dxa"/>
          </w:tcPr>
          <w:p>
            <w:pPr>
              <w:pStyle w:val="CorpoAltF0"/>
              <w:rPr>
                <w:i/>
              </w:rPr>
            </w:pPr>
            <w:r>
              <w:rPr>
                <w:i/>
              </w:rPr>
              <w:t>Data di generazione:</w:t>
            </w:r>
          </w:p>
        </w:tc>
        <w:tc>
          <w:tcPr>
            <w:tcW w:w="6378" w:type="dxa"/>
          </w:tcPr>
          <w:p>
            <w:pPr>
              <w:pStyle w:val="CorpoAltF0"/>
              <w:rPr>
                <w:iCs/>
              </w:rPr>
            </w:pPr>
            <w:r>
              <w:rPr>
                <w:iCs/>
              </w:rPr>
              <w:t>viene proposta in automatico la data di sistema con possibilità di variazione.</w:t>
            </w:r>
          </w:p>
          <w:p>
            <w:pPr>
              <w:pStyle w:val="CorpoAltF0"/>
            </w:pPr>
          </w:p>
        </w:tc>
      </w:tr>
      <w:tr>
        <w:tc>
          <w:tcPr>
            <w:tcW w:w="3369" w:type="dxa"/>
          </w:tcPr>
          <w:p>
            <w:pPr>
              <w:pStyle w:val="CorpoAltF0"/>
              <w:rPr>
                <w:i/>
              </w:rPr>
            </w:pPr>
            <w:r>
              <w:rPr>
                <w:i/>
              </w:rPr>
              <w:t>Codice azienda:</w:t>
            </w:r>
          </w:p>
        </w:tc>
        <w:tc>
          <w:tcPr>
            <w:tcW w:w="6378" w:type="dxa"/>
          </w:tcPr>
          <w:p>
            <w:pPr>
              <w:pStyle w:val="CorpoAltF0"/>
              <w:rPr>
                <w:iCs/>
              </w:rPr>
            </w:pPr>
            <w:r>
              <w:rPr>
                <w:iCs/>
              </w:rPr>
              <w:t>specificare il codice azienda alla quale appartengono le certificazioni da sostituire o annullare.</w:t>
            </w:r>
          </w:p>
          <w:p>
            <w:pPr>
              <w:pStyle w:val="CorpoAltF0"/>
              <w:spacing w:before="60"/>
              <w:rPr>
                <w:iCs/>
              </w:rPr>
            </w:pPr>
            <w:r>
              <w:rPr>
                <w:iCs/>
              </w:rPr>
              <w:t>Il programma verifica che per l’azienda selezionata sia già stato effettuato un invio, sia ordinario che di sostituzione o annullamento, per il quale è stata elaborata la ricevuta.</w:t>
            </w:r>
          </w:p>
          <w:p>
            <w:pPr>
              <w:pStyle w:val="CorpoAltF0"/>
              <w:spacing w:before="60"/>
              <w:rPr>
                <w:iCs/>
              </w:rPr>
            </w:pPr>
            <w:r>
              <w:rPr>
                <w:iCs/>
              </w:rPr>
              <w:t>In caso contrario non consente l’inserimento del codice.</w:t>
            </w:r>
          </w:p>
        </w:tc>
      </w:tr>
    </w:tbl>
    <w:p>
      <w:pPr>
        <w:pStyle w:val="CorpoAltF0"/>
      </w:pPr>
    </w:p>
    <w:p>
      <w:pPr>
        <w:pStyle w:val="CorpoAltF0"/>
      </w:pPr>
      <w:r>
        <w:t>Sono presenti 2 schede analoghe, una per gestire la sostituzione o l’annullamento delle certificazioni di lavoro dipendente ed una per il lavoro autonomo.</w:t>
      </w:r>
    </w:p>
    <w:p>
      <w:pPr>
        <w:pStyle w:val="CorpoAltF0"/>
        <w:spacing w:before="60"/>
      </w:pPr>
      <w:r>
        <w:t>Ciascuna scheda è caratterizzata da 2 griglie, una per l’inserimento dei percipienti con la certificazione da sostituire e l’altra per l’inserimento dei percipienti con la certificazione da annullare.</w:t>
      </w:r>
    </w:p>
    <w:p>
      <w:pPr>
        <w:pStyle w:val="CorpoAltF0"/>
        <w:spacing w:before="60"/>
      </w:pPr>
      <w:r>
        <w:t>A tal fine sono presenti i seguenti pulsanti funzione.</w:t>
      </w:r>
    </w:p>
    <w:p>
      <w:pPr>
        <w:pStyle w:val="CorpoAltF0"/>
      </w:pPr>
    </w:p>
    <w:tbl>
      <w:tblPr>
        <w:tblW w:w="9889" w:type="dxa"/>
        <w:tblLook w:val="01E0" w:firstRow="1" w:lastRow="1" w:firstColumn="1" w:lastColumn="1" w:noHBand="0" w:noVBand="0"/>
      </w:tblPr>
      <w:tblGrid>
        <w:gridCol w:w="621"/>
        <w:gridCol w:w="2039"/>
        <w:gridCol w:w="7229"/>
      </w:tblGrid>
      <w:tr>
        <w:tc>
          <w:tcPr>
            <w:tcW w:w="621" w:type="dxa"/>
          </w:tcPr>
          <w:p>
            <w:pPr>
              <w:pStyle w:val="CorpoAltF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19075" cy="238125"/>
                  <wp:effectExtent l="0" t="0" r="0" b="0"/>
                  <wp:docPr id="14" name="Immagin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857" t="4488" r="21428" b="711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CorpoAltF0"/>
            </w:pPr>
          </w:p>
        </w:tc>
        <w:tc>
          <w:tcPr>
            <w:tcW w:w="2039" w:type="dxa"/>
          </w:tcPr>
          <w:p>
            <w:pPr>
              <w:pStyle w:val="CorpoAltF0"/>
              <w:rPr>
                <w:i/>
                <w:noProof/>
              </w:rPr>
            </w:pPr>
            <w:r>
              <w:rPr>
                <w:i/>
                <w:noProof/>
              </w:rPr>
              <w:t>F3=Inserisci:</w:t>
            </w:r>
          </w:p>
        </w:tc>
        <w:tc>
          <w:tcPr>
            <w:tcW w:w="7229" w:type="dxa"/>
          </w:tcPr>
          <w:p>
            <w:pPr>
              <w:pStyle w:val="CorpoAltF0"/>
            </w:pPr>
            <w:r>
              <w:t>consente l’inserimento di un nuovo percipiente nella griglia.</w:t>
            </w:r>
          </w:p>
          <w:p>
            <w:pPr>
              <w:pStyle w:val="CorpoAltF0"/>
              <w:spacing w:before="60"/>
            </w:pPr>
            <w:r>
              <w:t>Selezionando tale pulsante il programma si posizionerà sul campo “</w:t>
            </w:r>
            <w:r>
              <w:rPr>
                <w:i/>
              </w:rPr>
              <w:t>Percipiente</w:t>
            </w:r>
            <w:r>
              <w:t>” per indicare la matricola interessata.</w:t>
            </w:r>
          </w:p>
          <w:p>
            <w:pPr>
              <w:pStyle w:val="CorpoAltF0"/>
              <w:spacing w:before="60"/>
            </w:pPr>
            <w:r>
              <w:t>È possibile effettuarne la ricerca mediante l’apposito pulsante funzione “</w:t>
            </w:r>
            <w:r>
              <w:rPr>
                <w:i/>
              </w:rPr>
              <w:t>Ricerca (F2)</w:t>
            </w:r>
            <w:r>
              <w:t>”, attivo in corrispondenza del campo.</w:t>
            </w:r>
          </w:p>
        </w:tc>
      </w:tr>
    </w:tbl>
    <w:p>
      <w:pPr>
        <w:pStyle w:val="CorpoAltF0"/>
      </w:pPr>
      <w:r>
        <w:br w:type="page"/>
      </w:r>
    </w:p>
    <w:p>
      <w:pPr>
        <w:pStyle w:val="CorpoAltF0"/>
      </w:pPr>
    </w:p>
    <w:tbl>
      <w:tblPr>
        <w:tblW w:w="9889" w:type="dxa"/>
        <w:tblLook w:val="01E0" w:firstRow="1" w:lastRow="1" w:firstColumn="1" w:lastColumn="1" w:noHBand="0" w:noVBand="0"/>
      </w:tblPr>
      <w:tblGrid>
        <w:gridCol w:w="621"/>
        <w:gridCol w:w="2039"/>
        <w:gridCol w:w="7229"/>
      </w:tblGrid>
      <w:tr>
        <w:tc>
          <w:tcPr>
            <w:tcW w:w="621" w:type="dxa"/>
          </w:tcPr>
          <w:p>
            <w:pPr>
              <w:pStyle w:val="CorpoAltF0"/>
              <w:rPr>
                <w:noProof/>
              </w:rPr>
            </w:pPr>
          </w:p>
        </w:tc>
        <w:tc>
          <w:tcPr>
            <w:tcW w:w="2039" w:type="dxa"/>
          </w:tcPr>
          <w:p>
            <w:pPr>
              <w:pStyle w:val="CorpoAltF0"/>
              <w:rPr>
                <w:i/>
                <w:noProof/>
              </w:rPr>
            </w:pPr>
          </w:p>
        </w:tc>
        <w:tc>
          <w:tcPr>
            <w:tcW w:w="7229" w:type="dxa"/>
          </w:tcPr>
          <w:p>
            <w:pPr>
              <w:pStyle w:val="CorpoAltF0"/>
            </w:pPr>
            <w:r>
              <w:t>Il programma verifica che per il percipiente risulti compilato il secondo campo del rigo “</w:t>
            </w:r>
            <w:r>
              <w:rPr>
                <w:i/>
              </w:rPr>
              <w:t>Protocollo assegnato dal Servizio telematico</w:t>
            </w:r>
            <w:r>
              <w:t>” (sezione “</w:t>
            </w:r>
            <w:r>
              <w:rPr>
                <w:i/>
              </w:rPr>
              <w:t>Dati dell’invio</w:t>
            </w:r>
            <w:r>
              <w:t>” del quadro “</w:t>
            </w:r>
            <w:r>
              <w:rPr>
                <w:i/>
              </w:rPr>
              <w:t>Lavoro dipendente/autonomo</w:t>
            </w:r>
            <w:r>
              <w:t xml:space="preserve">” di </w:t>
            </w:r>
            <w:r>
              <w:rPr>
                <w:b/>
              </w:rPr>
              <w:t>QUACER</w:t>
            </w:r>
            <w:r>
              <w:t>).</w:t>
            </w:r>
          </w:p>
          <w:p>
            <w:pPr>
              <w:pStyle w:val="CorpoAltF0"/>
            </w:pPr>
          </w:p>
        </w:tc>
      </w:tr>
      <w:tr>
        <w:tc>
          <w:tcPr>
            <w:tcW w:w="621" w:type="dxa"/>
          </w:tcPr>
          <w:p>
            <w:pPr>
              <w:pStyle w:val="CorpoAltF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28600" cy="238125"/>
                  <wp:effectExtent l="0" t="0" r="0" b="0"/>
                  <wp:docPr id="15" name="Immagin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643" t="28204" r="16072" b="480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CorpoAltF0"/>
            </w:pPr>
          </w:p>
        </w:tc>
        <w:tc>
          <w:tcPr>
            <w:tcW w:w="2039" w:type="dxa"/>
          </w:tcPr>
          <w:p>
            <w:pPr>
              <w:pStyle w:val="CorpoAltF0"/>
              <w:rPr>
                <w:i/>
                <w:noProof/>
              </w:rPr>
            </w:pPr>
            <w:r>
              <w:rPr>
                <w:i/>
                <w:noProof/>
              </w:rPr>
              <w:t>F5=Elimina:</w:t>
            </w:r>
          </w:p>
        </w:tc>
        <w:tc>
          <w:tcPr>
            <w:tcW w:w="7229" w:type="dxa"/>
          </w:tcPr>
          <w:p>
            <w:pPr>
              <w:pStyle w:val="CorpoAltF0"/>
            </w:pPr>
            <w:r>
              <w:t>consente l’eliminazione del percipiente selezionato.</w:t>
            </w:r>
          </w:p>
        </w:tc>
      </w:tr>
      <w:tr>
        <w:tc>
          <w:tcPr>
            <w:tcW w:w="621" w:type="dxa"/>
          </w:tcPr>
          <w:p>
            <w:pPr>
              <w:pStyle w:val="CorpoAltF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57175" cy="228600"/>
                  <wp:effectExtent l="0" t="0" r="0" b="0"/>
                  <wp:docPr id="18" name="Immagin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857" t="49359" r="10715" b="275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9" w:type="dxa"/>
          </w:tcPr>
          <w:p>
            <w:pPr>
              <w:pStyle w:val="CorpoAltF0"/>
              <w:rPr>
                <w:i/>
                <w:noProof/>
              </w:rPr>
            </w:pPr>
            <w:r>
              <w:rPr>
                <w:i/>
                <w:noProof/>
              </w:rPr>
              <w:t>F4=Tutte le anagrafiche:</w:t>
            </w:r>
          </w:p>
          <w:p>
            <w:pPr>
              <w:pStyle w:val="CorpoAltF0"/>
            </w:pPr>
          </w:p>
        </w:tc>
        <w:tc>
          <w:tcPr>
            <w:tcW w:w="7229" w:type="dxa"/>
          </w:tcPr>
          <w:p>
            <w:pPr>
              <w:pStyle w:val="CorpoAltF0"/>
            </w:pPr>
            <w:r>
              <w:t>consente l’inserimento di tutti i percipienti dell’azienda selezionata.</w:t>
            </w:r>
          </w:p>
          <w:p>
            <w:pPr>
              <w:pStyle w:val="CorpoAltF0"/>
            </w:pPr>
          </w:p>
        </w:tc>
      </w:tr>
      <w:tr>
        <w:tc>
          <w:tcPr>
            <w:tcW w:w="621" w:type="dxa"/>
          </w:tcPr>
          <w:p>
            <w:pPr>
              <w:pStyle w:val="CorpoAltF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19075" cy="238125"/>
                  <wp:effectExtent l="0" t="0" r="0" b="0"/>
                  <wp:docPr id="19" name="Immagin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857" t="72437" r="21428" b="38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9" w:type="dxa"/>
          </w:tcPr>
          <w:p>
            <w:pPr>
              <w:pStyle w:val="CorpoAltF0"/>
              <w:rPr>
                <w:i/>
                <w:noProof/>
              </w:rPr>
            </w:pPr>
            <w:r>
              <w:rPr>
                <w:i/>
                <w:noProof/>
              </w:rPr>
              <w:t>F6=Svuota griglia:</w:t>
            </w:r>
          </w:p>
        </w:tc>
        <w:tc>
          <w:tcPr>
            <w:tcW w:w="7229" w:type="dxa"/>
          </w:tcPr>
          <w:p>
            <w:pPr>
              <w:pStyle w:val="CorpoAltF0"/>
            </w:pPr>
            <w:r>
              <w:t>consente eliminazione di tutti i percipienti inseriti.</w:t>
            </w:r>
          </w:p>
        </w:tc>
      </w:tr>
    </w:tbl>
    <w:p>
      <w:pPr>
        <w:pStyle w:val="CorpoAltF0"/>
      </w:pPr>
    </w:p>
    <w:p>
      <w:pPr>
        <w:pStyle w:val="CorpoAltF0"/>
      </w:pPr>
      <w:r>
        <w:t>Poiché nella medesima fornitura non possono essere presenti contemporaneamente certificazioni da annullare e da sostituire, il programma consente la compilazione di una sola griglia alla volta.</w:t>
      </w:r>
    </w:p>
    <w:p>
      <w:pPr>
        <w:pStyle w:val="CorpoAltF0"/>
        <w:spacing w:before="60"/>
      </w:pPr>
      <w:r>
        <w:t>È invece possibile valorizzare contemporaneamente le 2 sezioni, lavoro dipendente e autonomo, se per entrambe si effettua lo stesso tipo d’invio, sostituzione o annullamento.</w:t>
      </w:r>
    </w:p>
    <w:p>
      <w:pPr>
        <w:pStyle w:val="CorpoAltF0"/>
      </w:pPr>
    </w:p>
    <w:p>
      <w:pPr>
        <w:pStyle w:val="CorpoAltF0"/>
      </w:pPr>
      <w:r>
        <w:t xml:space="preserve">In fase di creazione di una fornitura di annullamento il comando </w:t>
      </w:r>
      <w:r>
        <w:rPr>
          <w:b/>
        </w:rPr>
        <w:t>GENSOST</w:t>
      </w:r>
      <w:r>
        <w:t xml:space="preserve"> provvede alla compilazione, per lo specifico percipiente, del campo “</w:t>
      </w:r>
      <w:r>
        <w:rPr>
          <w:i/>
        </w:rPr>
        <w:t>Inviata dichiarazione di annullamento</w:t>
      </w:r>
      <w:r>
        <w:t>” della sezione “</w:t>
      </w:r>
      <w:r>
        <w:rPr>
          <w:i/>
        </w:rPr>
        <w:t>Lavoro dipendente/Lavoro autonomo &gt; Dati dell’invio</w:t>
      </w:r>
      <w:r>
        <w:t xml:space="preserve">” di </w:t>
      </w:r>
      <w:r>
        <w:rPr>
          <w:b/>
        </w:rPr>
        <w:t>QUACER</w:t>
      </w:r>
      <w:r>
        <w:t>.</w:t>
      </w:r>
    </w:p>
    <w:p>
      <w:pPr>
        <w:pStyle w:val="CorpoAltF0"/>
      </w:pPr>
    </w:p>
    <w:p>
      <w:pPr>
        <w:pStyle w:val="CorpoAltF0"/>
      </w:pPr>
      <w:r>
        <w:t>Nel paragrafo seguente viene riepilogata la sequenza operativa da seguire per effettuare la sostituzione o l’annullamento di una certificazione.</w:t>
      </w:r>
    </w:p>
    <w:p>
      <w:pPr>
        <w:pStyle w:val="CorpoAltF0"/>
      </w:pPr>
    </w:p>
    <w:p>
      <w:pPr>
        <w:pStyle w:val="CorpoAltF0"/>
      </w:pPr>
    </w:p>
    <w:p>
      <w:pPr>
        <w:pStyle w:val="CorpoAltF0"/>
      </w:pPr>
    </w:p>
    <w:p>
      <w:pPr>
        <w:pStyle w:val="CorpoAltF0"/>
      </w:pPr>
    </w:p>
    <w:p>
      <w:pPr>
        <w:pStyle w:val="WWNewPage"/>
      </w:pPr>
    </w:p>
    <w:tbl>
      <w:tblPr>
        <w:tblW w:w="9851" w:type="dxa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024"/>
        <w:gridCol w:w="3827"/>
      </w:tblGrid>
      <w:tr>
        <w:trPr>
          <w:trHeight w:val="545"/>
        </w:trPr>
        <w:tc>
          <w:tcPr>
            <w:tcW w:w="6024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>
            <w:pPr>
              <w:pStyle w:val="Intestazione"/>
              <w:outlineLvl w:val="1"/>
              <w:rPr>
                <w:rFonts w:ascii="Arial" w:hAnsi="Arial" w:cs="Arial"/>
                <w:b/>
                <w:i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>
            <w:pPr>
              <w:pStyle w:val="TS-titolo-Comando"/>
              <w:outlineLvl w:val="1"/>
            </w:pPr>
            <w:bookmarkStart w:id="13" w:name="_Toc443328922"/>
            <w:r>
              <w:t>Sequenza operativa rinvio telematico</w:t>
            </w:r>
            <w:bookmarkEnd w:id="13"/>
          </w:p>
        </w:tc>
      </w:tr>
    </w:tbl>
    <w:p>
      <w:pPr>
        <w:pStyle w:val="CorpoAltF0"/>
      </w:pPr>
    </w:p>
    <w:p>
      <w:pPr>
        <w:pStyle w:val="TS-titolo-04"/>
      </w:pPr>
      <w:bookmarkStart w:id="14" w:name="_Toc441675766"/>
      <w:bookmarkStart w:id="15" w:name="_Toc443328923"/>
      <w:r>
        <w:t>Rinvio per sostituzione/annullamento delle singole certificazioni</w:t>
      </w:r>
      <w:bookmarkEnd w:id="14"/>
      <w:bookmarkEnd w:id="15"/>
    </w:p>
    <w:p>
      <w:pPr>
        <w:pStyle w:val="CorpoAltF0"/>
        <w:spacing w:before="120"/>
      </w:pPr>
      <w:r>
        <w:t>Per annullare o sostituire singole certificazioni precedentemente inviate e validamente accolte, procedere come di seguito descritto.</w:t>
      </w:r>
    </w:p>
    <w:p>
      <w:pPr>
        <w:pStyle w:val="CorpoAltF0"/>
        <w:numPr>
          <w:ilvl w:val="0"/>
          <w:numId w:val="32"/>
        </w:numPr>
        <w:spacing w:before="60"/>
        <w:ind w:left="284" w:hanging="284"/>
      </w:pPr>
      <w:r>
        <w:t xml:space="preserve">Effettuare l’importazione delle ricevute con il comando </w:t>
      </w:r>
      <w:r>
        <w:rPr>
          <w:b/>
        </w:rPr>
        <w:t>ELARICE</w:t>
      </w:r>
      <w:r>
        <w:t>;</w:t>
      </w:r>
    </w:p>
    <w:p>
      <w:pPr>
        <w:pStyle w:val="CorpoAltF0"/>
        <w:numPr>
          <w:ilvl w:val="0"/>
          <w:numId w:val="32"/>
        </w:numPr>
        <w:spacing w:before="60"/>
        <w:ind w:left="284" w:hanging="284"/>
      </w:pPr>
      <w:r>
        <w:t>aprire la comunicazione a cui appartengono le certificazioni da sostituire;</w:t>
      </w:r>
    </w:p>
    <w:p>
      <w:pPr>
        <w:pStyle w:val="CorpoAltF0"/>
        <w:numPr>
          <w:ilvl w:val="0"/>
          <w:numId w:val="32"/>
        </w:numPr>
        <w:spacing w:before="60"/>
        <w:ind w:left="284" w:hanging="284"/>
      </w:pPr>
      <w:r>
        <w:t>apportare, laddove necessario, le dovute modifiche alle suddette certificazioni;</w:t>
      </w:r>
    </w:p>
    <w:p>
      <w:pPr>
        <w:pStyle w:val="CorpoAltF0"/>
        <w:numPr>
          <w:ilvl w:val="0"/>
          <w:numId w:val="32"/>
        </w:numPr>
        <w:spacing w:before="60"/>
        <w:ind w:left="284" w:hanging="284"/>
      </w:pPr>
      <w:r>
        <w:t>chiudere la comunicazione;</w:t>
      </w:r>
    </w:p>
    <w:p>
      <w:pPr>
        <w:pStyle w:val="CorpoAltF0"/>
        <w:numPr>
          <w:ilvl w:val="0"/>
          <w:numId w:val="32"/>
        </w:numPr>
        <w:spacing w:before="60"/>
        <w:ind w:left="284" w:hanging="284"/>
      </w:pPr>
      <w:r>
        <w:t xml:space="preserve">eseguire la generazione del file telematico con il comando </w:t>
      </w:r>
      <w:r>
        <w:rPr>
          <w:b/>
        </w:rPr>
        <w:t>GENSOST</w:t>
      </w:r>
      <w:r>
        <w:t>, inserendo i percipienti interessati nella sezione “</w:t>
      </w:r>
      <w:r>
        <w:rPr>
          <w:i/>
        </w:rPr>
        <w:t>Certificazioni da sostituire</w:t>
      </w:r>
      <w:r>
        <w:t>” o “</w:t>
      </w:r>
      <w:r>
        <w:rPr>
          <w:i/>
        </w:rPr>
        <w:t>Certificazioni da annullare</w:t>
      </w:r>
      <w:r>
        <w:t>” in funzione della tipologia d’invio da eseguire.</w:t>
      </w:r>
    </w:p>
    <w:p>
      <w:pPr>
        <w:pStyle w:val="CorpoAltF0"/>
        <w:spacing w:before="60"/>
        <w:ind w:left="284"/>
      </w:pPr>
      <w:r>
        <w:t>Si precisa che il programma non consente la generazione del telematico fintanto che non risulta inserita la ricevuta di quello precedente, che sia ordinario o di sostituzione/annullamento.</w:t>
      </w:r>
    </w:p>
    <w:p>
      <w:pPr>
        <w:pStyle w:val="CorpoAltF0"/>
        <w:spacing w:before="60"/>
        <w:ind w:left="284"/>
      </w:pPr>
      <w:r>
        <w:t xml:space="preserve">In fase di creazione di una fornitura di annullamento il comando </w:t>
      </w:r>
      <w:r>
        <w:rPr>
          <w:b/>
        </w:rPr>
        <w:t>GENSOST</w:t>
      </w:r>
      <w:r>
        <w:t xml:space="preserve"> provvede alla compilazione, per lo specifico percipiente, del campo “</w:t>
      </w:r>
      <w:r>
        <w:rPr>
          <w:i/>
        </w:rPr>
        <w:t>Inviata dichiarazione di annullamento</w:t>
      </w:r>
      <w:r>
        <w:t>” della sezione “</w:t>
      </w:r>
      <w:r>
        <w:rPr>
          <w:i/>
        </w:rPr>
        <w:t>Lavoro dipendente/Lavoro autonomo &gt; Dati dell’invio</w:t>
      </w:r>
      <w:r>
        <w:t xml:space="preserve">” di </w:t>
      </w:r>
      <w:r>
        <w:rPr>
          <w:b/>
        </w:rPr>
        <w:t>QUACER</w:t>
      </w:r>
      <w:r>
        <w:t>.</w:t>
      </w:r>
    </w:p>
    <w:p>
      <w:pPr>
        <w:pStyle w:val="CorpoAltF0"/>
        <w:spacing w:before="120"/>
      </w:pPr>
      <w:r>
        <w:t xml:space="preserve">Nella stessa sezione, dopo aver importato la ricevuta di una fornitura di sostituzione o annullamento, il comando </w:t>
      </w:r>
      <w:r>
        <w:rPr>
          <w:b/>
        </w:rPr>
        <w:t>ELARICE</w:t>
      </w:r>
      <w:r>
        <w:t xml:space="preserve"> provvede alla compilazione del rigo “</w:t>
      </w:r>
      <w:r>
        <w:rPr>
          <w:i/>
        </w:rPr>
        <w:t>Protocollo assegnato dal Servizio telematico</w:t>
      </w:r>
      <w:r>
        <w:t>” con il nuovo protocollo.</w:t>
      </w:r>
    </w:p>
    <w:p>
      <w:pPr>
        <w:pStyle w:val="CorpoAltF0"/>
        <w:rPr>
          <w:rFonts w:cs="Arial"/>
        </w:rPr>
      </w:pPr>
      <w:r>
        <w:t xml:space="preserve">In tal caso verrà compilato anche il terzo campo del suddetto rigo, con lo specifico codice </w:t>
      </w:r>
      <w:bookmarkStart w:id="16" w:name="pID0ECAB0G20HA"/>
      <w:r>
        <w:rPr>
          <w:rFonts w:cs="Arial"/>
        </w:rPr>
        <w:t>(“</w:t>
      </w:r>
      <w:bookmarkEnd w:id="16"/>
      <w:r>
        <w:rPr>
          <w:rFonts w:cs="Arial"/>
          <w:i/>
          <w:iCs/>
        </w:rPr>
        <w:t>A = Annullamento</w:t>
      </w:r>
      <w:r>
        <w:rPr>
          <w:rFonts w:cs="Arial"/>
        </w:rPr>
        <w:t>” o “</w:t>
      </w:r>
      <w:r>
        <w:rPr>
          <w:rFonts w:cs="Arial"/>
          <w:i/>
          <w:iCs/>
        </w:rPr>
        <w:t>S = Sostituzione</w:t>
      </w:r>
      <w:r>
        <w:rPr>
          <w:rFonts w:cs="Arial"/>
        </w:rPr>
        <w:t>”).</w:t>
      </w:r>
    </w:p>
    <w:p>
      <w:pPr>
        <w:pStyle w:val="CorpoAltF0"/>
        <w:spacing w:before="60"/>
      </w:pPr>
      <w:r>
        <w:t xml:space="preserve">Il comando </w:t>
      </w:r>
      <w:r>
        <w:rPr>
          <w:b/>
        </w:rPr>
        <w:t>ELARICE</w:t>
      </w:r>
      <w:r>
        <w:t xml:space="preserve"> esegue altresì lo spostamento del protocollo assegnato alla certificazione nella precedente fornitura nella sezione “</w:t>
      </w:r>
      <w:r>
        <w:rPr>
          <w:i/>
        </w:rPr>
        <w:t>Storico protocolli assegnati dal Servizio telematico</w:t>
      </w:r>
      <w:r>
        <w:t>”.</w:t>
      </w:r>
    </w:p>
    <w:p>
      <w:pPr>
        <w:rPr>
          <w:rFonts w:ascii="Arial" w:hAnsi="Arial"/>
          <w:sz w:val="20"/>
          <w:szCs w:val="20"/>
        </w:rPr>
      </w:pPr>
      <w:r>
        <w:br w:type="page"/>
      </w:r>
    </w:p>
    <w:p>
      <w:pPr>
        <w:pStyle w:val="CorpoAltF0"/>
      </w:pPr>
    </w:p>
    <w:p>
      <w:pPr>
        <w:pStyle w:val="TS-titolo-04"/>
      </w:pPr>
      <w:bookmarkStart w:id="17" w:name="Seq_operativa_cert_scartate"/>
      <w:bookmarkStart w:id="18" w:name="_Toc443328924"/>
      <w:bookmarkEnd w:id="17"/>
      <w:r>
        <w:t>Rinvio delle sole certificazioni scartate</w:t>
      </w:r>
      <w:bookmarkEnd w:id="18"/>
    </w:p>
    <w:p>
      <w:pPr>
        <w:pStyle w:val="CorpoAltF0"/>
        <w:spacing w:before="120"/>
      </w:pPr>
      <w:r>
        <w:t xml:space="preserve">Per inviare nuovamente singole certificazioni precedentemente scartate (in fase di controllo </w:t>
      </w:r>
      <w:proofErr w:type="spellStart"/>
      <w:r>
        <w:t>Sogei</w:t>
      </w:r>
      <w:proofErr w:type="spellEnd"/>
      <w:r>
        <w:t xml:space="preserve"> o dopo l’invio), procedere come di seguito descritto.</w:t>
      </w:r>
    </w:p>
    <w:p>
      <w:pPr>
        <w:pStyle w:val="CorpoAltF0"/>
        <w:numPr>
          <w:ilvl w:val="0"/>
          <w:numId w:val="34"/>
        </w:numPr>
        <w:spacing w:before="60"/>
        <w:ind w:left="284" w:hanging="284"/>
      </w:pPr>
      <w:r>
        <w:t xml:space="preserve">Effettuare l’importazione delle ricevute con il comando </w:t>
      </w:r>
      <w:r>
        <w:rPr>
          <w:b/>
        </w:rPr>
        <w:t>ELARICE</w:t>
      </w:r>
      <w:r>
        <w:t>;</w:t>
      </w:r>
    </w:p>
    <w:p>
      <w:pPr>
        <w:pStyle w:val="CorpoAltF0"/>
        <w:numPr>
          <w:ilvl w:val="0"/>
          <w:numId w:val="34"/>
        </w:numPr>
        <w:spacing w:before="60"/>
        <w:ind w:left="284" w:hanging="284"/>
      </w:pPr>
      <w:r>
        <w:t>aprire la comunicazione a cui appartengono le certificazioni scartate;</w:t>
      </w:r>
    </w:p>
    <w:p>
      <w:pPr>
        <w:pStyle w:val="CorpoAltF0"/>
        <w:numPr>
          <w:ilvl w:val="0"/>
          <w:numId w:val="34"/>
        </w:numPr>
        <w:spacing w:before="60"/>
        <w:ind w:left="284" w:hanging="284"/>
      </w:pPr>
      <w:r>
        <w:t>apportare le dovute correzioni alle certificazioni che devono essere rinviate;</w:t>
      </w:r>
    </w:p>
    <w:p>
      <w:pPr>
        <w:pStyle w:val="CorpoAltF0"/>
        <w:numPr>
          <w:ilvl w:val="0"/>
          <w:numId w:val="34"/>
        </w:numPr>
        <w:spacing w:before="60"/>
        <w:ind w:left="284" w:hanging="284"/>
      </w:pPr>
      <w:r>
        <w:t>chiudere la comunicazione;</w:t>
      </w:r>
    </w:p>
    <w:p>
      <w:pPr>
        <w:pStyle w:val="CorpoAltF0"/>
        <w:numPr>
          <w:ilvl w:val="0"/>
          <w:numId w:val="34"/>
        </w:numPr>
        <w:spacing w:before="60"/>
        <w:ind w:left="284" w:hanging="284"/>
      </w:pPr>
      <w:r>
        <w:t xml:space="preserve">eseguire la generazione del file telematico con il comando </w:t>
      </w:r>
      <w:r>
        <w:rPr>
          <w:b/>
        </w:rPr>
        <w:t>GENUNICA</w:t>
      </w:r>
      <w:r>
        <w:t>, inserendo le aziende interessate direttamente nella griglia del comando.</w:t>
      </w:r>
    </w:p>
    <w:p>
      <w:pPr>
        <w:pStyle w:val="CorpoAltF0"/>
        <w:spacing w:before="60"/>
        <w:ind w:left="284"/>
      </w:pPr>
      <w:r>
        <w:t>Verrà esposta una segnalazione a video, confermando la quale sarà comunque possibile proseguire con l’elaborazione e generare nuovamente il telematico.</w:t>
      </w:r>
    </w:p>
    <w:p>
      <w:pPr>
        <w:pStyle w:val="CorpoAltF0"/>
        <w:spacing w:before="120"/>
        <w:ind w:left="284"/>
        <w:rPr>
          <w:iCs/>
        </w:rPr>
      </w:pPr>
      <w:r>
        <w:t xml:space="preserve">Il programma provvederà ad inserire nella fornitura solo le certificazioni per le quali, nel quadro </w:t>
      </w:r>
      <w:r>
        <w:rPr>
          <w:i/>
        </w:rPr>
        <w:t xml:space="preserve">“Lavoro dipendente/autonomo” </w:t>
      </w:r>
      <w:r>
        <w:t xml:space="preserve">del comando </w:t>
      </w:r>
      <w:r>
        <w:rPr>
          <w:b/>
        </w:rPr>
        <w:t>QUACER</w:t>
      </w:r>
      <w:r>
        <w:t xml:space="preserve"> non risulta compilato il</w:t>
      </w:r>
      <w:r>
        <w:rPr>
          <w:iCs/>
        </w:rPr>
        <w:t xml:space="preserve"> secondo campo del rigo </w:t>
      </w:r>
      <w:r>
        <w:rPr>
          <w:i/>
        </w:rPr>
        <w:t>“</w:t>
      </w:r>
      <w:r>
        <w:rPr>
          <w:i/>
          <w:iCs/>
        </w:rPr>
        <w:t>Protocollo assegnato dal Servizio telematico”</w:t>
      </w:r>
      <w:r>
        <w:t xml:space="preserve"> (sezione </w:t>
      </w:r>
      <w:r>
        <w:rPr>
          <w:i/>
        </w:rPr>
        <w:t>“Dati dell’invio”</w:t>
      </w:r>
      <w:r>
        <w:t>).</w:t>
      </w:r>
    </w:p>
    <w:p>
      <w:pPr>
        <w:pStyle w:val="CorpoAltF0"/>
      </w:pPr>
    </w:p>
    <w:p>
      <w:pPr>
        <w:pStyle w:val="CorpoAltF0"/>
      </w:pPr>
      <w:r>
        <w:t>Si precisa che la sequenza operativa sopra illustrata deve essere seguita anche nel caso di invio relativo a nuove certificazioni riferite a comunicazioni già inviate.</w:t>
      </w:r>
    </w:p>
    <w:p>
      <w:pPr>
        <w:pStyle w:val="CorpoAltF0"/>
      </w:pPr>
    </w:p>
    <w:p>
      <w:pPr>
        <w:pStyle w:val="CorpoAltF0"/>
      </w:pPr>
    </w:p>
    <w:p>
      <w:pPr>
        <w:pStyle w:val="CorpoAltF0"/>
      </w:pPr>
    </w:p>
    <w:p>
      <w:pPr>
        <w:rPr>
          <w:rFonts w:ascii="Arial" w:hAnsi="Arial"/>
          <w:sz w:val="20"/>
          <w:szCs w:val="20"/>
        </w:rPr>
      </w:pPr>
      <w:r>
        <w:br w:type="page"/>
      </w:r>
    </w:p>
    <w:p>
      <w:pPr>
        <w:pStyle w:val="CorpoAltF0"/>
      </w:pPr>
    </w:p>
    <w:p>
      <w:pPr>
        <w:pStyle w:val="WWNewPage"/>
      </w:pPr>
    </w:p>
    <w:tbl>
      <w:tblPr>
        <w:tblW w:w="9639" w:type="dxa"/>
        <w:tblInd w:w="70" w:type="dxa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014"/>
        <w:gridCol w:w="2625"/>
      </w:tblGrid>
      <w:tr>
        <w:trPr>
          <w:trHeight w:val="545"/>
        </w:trPr>
        <w:tc>
          <w:tcPr>
            <w:tcW w:w="7014" w:type="dxa"/>
            <w:tcBorders>
              <w:top w:val="single" w:sz="12" w:space="0" w:color="auto"/>
              <w:left w:val="nil"/>
              <w:bottom w:val="nil"/>
              <w:right w:val="single" w:sz="4" w:space="0" w:color="auto"/>
            </w:tcBorders>
          </w:tcPr>
          <w:p>
            <w:pPr>
              <w:pStyle w:val="Intestazione"/>
              <w:outlineLvl w:val="1"/>
              <w:rPr>
                <w:rFonts w:ascii="Arial" w:hAnsi="Arial" w:cs="Arial"/>
                <w:b/>
                <w:i/>
                <w:sz w:val="24"/>
                <w:szCs w:val="24"/>
              </w:rPr>
            </w:pPr>
          </w:p>
        </w:tc>
        <w:tc>
          <w:tcPr>
            <w:tcW w:w="2625" w:type="dxa"/>
            <w:tcBorders>
              <w:top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>
            <w:pPr>
              <w:pStyle w:val="TS-titolo-Comando"/>
              <w:outlineLvl w:val="1"/>
            </w:pPr>
            <w:bookmarkStart w:id="19" w:name="_Toc412454730"/>
            <w:bookmarkStart w:id="20" w:name="_Toc443328925"/>
            <w:r>
              <w:t>RIESPED</w:t>
            </w:r>
            <w:bookmarkEnd w:id="19"/>
            <w:bookmarkEnd w:id="20"/>
          </w:p>
        </w:tc>
      </w:tr>
    </w:tbl>
    <w:p>
      <w:pPr>
        <w:pStyle w:val="TS-titolo-04"/>
      </w:pPr>
      <w:bookmarkStart w:id="21" w:name="_Toc412454731"/>
      <w:bookmarkStart w:id="22" w:name="_Toc443328926"/>
      <w:r>
        <w:t>Riepilogo spedizioni</w:t>
      </w:r>
      <w:bookmarkEnd w:id="21"/>
      <w:bookmarkEnd w:id="22"/>
    </w:p>
    <w:p>
      <w:pPr>
        <w:pStyle w:val="CorpoAltF0"/>
        <w:spacing w:before="120"/>
      </w:pPr>
      <w:r>
        <w:t xml:space="preserve">Il comando </w:t>
      </w:r>
      <w:r>
        <w:rPr>
          <w:b/>
        </w:rPr>
        <w:t>RIESPED</w:t>
      </w:r>
      <w:r>
        <w:t xml:space="preserve"> consente di controllare il contenuto del file di spedizione; viene proposto il numero dell’ultima spedizione generata.</w:t>
      </w:r>
    </w:p>
    <w:p>
      <w:pPr>
        <w:pStyle w:val="CorpoAltF0"/>
        <w:spacing w:before="60"/>
      </w:pPr>
      <w:r>
        <w:t>All’interno del campo “</w:t>
      </w:r>
      <w:r>
        <w:rPr>
          <w:i/>
        </w:rPr>
        <w:t>Numero spedizione</w:t>
      </w:r>
      <w:r>
        <w:t xml:space="preserve">” è attivo il pulsante funzione </w:t>
      </w:r>
      <w:r>
        <w:rPr>
          <w:iCs/>
        </w:rPr>
        <w:t>“</w:t>
      </w:r>
      <w:r>
        <w:rPr>
          <w:i/>
          <w:iCs/>
        </w:rPr>
        <w:t>Ricerca (F2)</w:t>
      </w:r>
      <w:r>
        <w:rPr>
          <w:iCs/>
        </w:rPr>
        <w:t>”</w:t>
      </w:r>
      <w:r>
        <w:t xml:space="preserve"> per visualizzare l'elenco delle spedizioni effettuate.</w:t>
      </w:r>
    </w:p>
    <w:p>
      <w:pPr>
        <w:pStyle w:val="CorpoAltF0"/>
        <w:spacing w:before="60"/>
        <w:rPr>
          <w:bCs/>
        </w:rPr>
      </w:pPr>
      <w:r>
        <w:t>Richiamando</w:t>
      </w:r>
      <w:r>
        <w:rPr>
          <w:bCs/>
        </w:rPr>
        <w:t xml:space="preserve"> il codice viene evidenziato l’intermediario che ha effettuato l’invio e l'elenco dei dichiaranti contenuti nella spedizione.</w:t>
      </w:r>
    </w:p>
    <w:p>
      <w:pPr>
        <w:pStyle w:val="CorpoAltF0"/>
        <w:rPr>
          <w:bCs/>
        </w:rPr>
      </w:pPr>
    </w:p>
    <w:p>
      <w:pPr>
        <w:pStyle w:val="CorpoAltF0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040000" cy="3615740"/>
            <wp:effectExtent l="0" t="0" r="0" b="0"/>
            <wp:docPr id="24" name="Immagin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615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CorpoAltF0"/>
      </w:pPr>
    </w:p>
    <w:p>
      <w:pPr>
        <w:pStyle w:val="CorpoAltF0"/>
      </w:pPr>
      <w:r>
        <w:rPr>
          <w:bCs/>
        </w:rPr>
        <w:t>Dopo l’ottenimento della relativa ricevuta, i</w:t>
      </w:r>
      <w:r>
        <w:t>n tale sezione è possibile inserire gli estremi della ricevuta stessa (“</w:t>
      </w:r>
      <w:r>
        <w:rPr>
          <w:i/>
        </w:rPr>
        <w:t>Numero protocollo</w:t>
      </w:r>
      <w:r>
        <w:t xml:space="preserve">”); tale informazione viene automaticamente compilata mediante la funzione </w:t>
      </w:r>
      <w:r>
        <w:rPr>
          <w:bCs/>
        </w:rPr>
        <w:t>“</w:t>
      </w:r>
      <w:r>
        <w:rPr>
          <w:bCs/>
          <w:i/>
        </w:rPr>
        <w:t>Elaborazione ricevute</w:t>
      </w:r>
      <w:r>
        <w:rPr>
          <w:bCs/>
        </w:rPr>
        <w:t>”</w:t>
      </w:r>
      <w:r>
        <w:t xml:space="preserve"> (</w:t>
      </w:r>
      <w:r>
        <w:rPr>
          <w:b/>
        </w:rPr>
        <w:t>ELARICE</w:t>
      </w:r>
      <w:r>
        <w:t>).</w:t>
      </w:r>
    </w:p>
    <w:p>
      <w:pPr>
        <w:pStyle w:val="CorpoAltF0"/>
        <w:spacing w:before="60"/>
      </w:pPr>
      <w:r>
        <w:t>In tal caso verranno compilati i campi “</w:t>
      </w:r>
      <w:r>
        <w:rPr>
          <w:i/>
        </w:rPr>
        <w:t>Certificazioni inviate</w:t>
      </w:r>
      <w:r>
        <w:t>” e “</w:t>
      </w:r>
      <w:r>
        <w:rPr>
          <w:i/>
        </w:rPr>
        <w:t>Certificazioni scartate</w:t>
      </w:r>
      <w:r>
        <w:t>”</w:t>
      </w:r>
      <w:r>
        <w:rPr>
          <w:i/>
        </w:rPr>
        <w:t xml:space="preserve">, </w:t>
      </w:r>
      <w:r>
        <w:t xml:space="preserve">nei quali il programma </w:t>
      </w:r>
      <w:r>
        <w:rPr>
          <w:b/>
        </w:rPr>
        <w:t>ELARICE</w:t>
      </w:r>
      <w:r>
        <w:t xml:space="preserve"> memorizza il numero delle certificazioni inviate e quelle scartate dopo l’invio.</w:t>
      </w:r>
    </w:p>
    <w:p>
      <w:pPr>
        <w:pStyle w:val="CorpoAltF0"/>
        <w:spacing w:before="60"/>
      </w:pPr>
      <w:r>
        <w:t>In corrispondenza del campo “</w:t>
      </w:r>
      <w:proofErr w:type="spellStart"/>
      <w:r>
        <w:rPr>
          <w:i/>
        </w:rPr>
        <w:t>Cert</w:t>
      </w:r>
      <w:proofErr w:type="spellEnd"/>
      <w:r>
        <w:rPr>
          <w:i/>
        </w:rPr>
        <w:t>. inviate</w:t>
      </w:r>
      <w:r>
        <w:t>” sono attivi i seguenti pulsanti funzione:</w:t>
      </w:r>
    </w:p>
    <w:p>
      <w:pPr>
        <w:pStyle w:val="CorpoAltF0"/>
      </w:pPr>
    </w:p>
    <w:tbl>
      <w:tblPr>
        <w:tblW w:w="9747" w:type="dxa"/>
        <w:tblLook w:val="01E0" w:firstRow="1" w:lastRow="1" w:firstColumn="1" w:lastColumn="1" w:noHBand="0" w:noVBand="0"/>
      </w:tblPr>
      <w:tblGrid>
        <w:gridCol w:w="2235"/>
        <w:gridCol w:w="7512"/>
      </w:tblGrid>
      <w:tr>
        <w:tc>
          <w:tcPr>
            <w:tcW w:w="2235" w:type="dxa"/>
          </w:tcPr>
          <w:p>
            <w:pPr>
              <w:pStyle w:val="CorpoAltF0"/>
              <w:rPr>
                <w:i/>
              </w:rPr>
            </w:pPr>
            <w:r>
              <w:rPr>
                <w:i/>
              </w:rPr>
              <w:t>F3 CU Presenti:</w:t>
            </w:r>
          </w:p>
        </w:tc>
        <w:tc>
          <w:tcPr>
            <w:tcW w:w="7512" w:type="dxa"/>
          </w:tcPr>
          <w:p>
            <w:pPr>
              <w:pStyle w:val="CorpoAltF0"/>
            </w:pPr>
            <w:r>
              <w:t>visualizza l’elenco dei percipienti appartenenti alla spedizione.</w:t>
            </w:r>
          </w:p>
          <w:p>
            <w:pPr>
              <w:pStyle w:val="CorpoAltF0"/>
              <w:spacing w:before="60"/>
            </w:pPr>
            <w:r>
              <w:t>Selezionando tale pulsante verrà proposta la seguente maschera:</w:t>
            </w:r>
          </w:p>
          <w:p>
            <w:pPr>
              <w:pStyle w:val="CorpoAltF0"/>
            </w:pPr>
          </w:p>
        </w:tc>
      </w:tr>
      <w:tr>
        <w:tc>
          <w:tcPr>
            <w:tcW w:w="2235" w:type="dxa"/>
          </w:tcPr>
          <w:p>
            <w:pPr>
              <w:pStyle w:val="CorpoAltF0"/>
              <w:rPr>
                <w:i/>
              </w:rPr>
            </w:pPr>
          </w:p>
        </w:tc>
        <w:tc>
          <w:tcPr>
            <w:tcW w:w="7512" w:type="dxa"/>
          </w:tcPr>
          <w:p>
            <w:pPr>
              <w:pStyle w:val="CorpoAltF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320000" cy="571669"/>
                  <wp:effectExtent l="0" t="0" r="0" b="0"/>
                  <wp:docPr id="4" name="Immagin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23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0" cy="5716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CorpoAltF0"/>
            </w:pPr>
          </w:p>
        </w:tc>
      </w:tr>
      <w:tr>
        <w:tc>
          <w:tcPr>
            <w:tcW w:w="2235" w:type="dxa"/>
          </w:tcPr>
          <w:p>
            <w:pPr>
              <w:pStyle w:val="CorpoAltF0"/>
              <w:rPr>
                <w:i/>
              </w:rPr>
            </w:pPr>
          </w:p>
        </w:tc>
        <w:tc>
          <w:tcPr>
            <w:tcW w:w="7512" w:type="dxa"/>
          </w:tcPr>
          <w:p>
            <w:pPr>
              <w:pStyle w:val="CorpoAltF0"/>
            </w:pPr>
            <w:r>
              <w:t>Per ogni percipiente nel campo “</w:t>
            </w:r>
            <w:r>
              <w:rPr>
                <w:i/>
              </w:rPr>
              <w:t>N. Certificazione</w:t>
            </w:r>
            <w:r>
              <w:t xml:space="preserve">” viene indicato il progressivo assegnato dal programma </w:t>
            </w:r>
            <w:r>
              <w:rPr>
                <w:b/>
              </w:rPr>
              <w:t>GENUNICA</w:t>
            </w:r>
            <w:r>
              <w:t xml:space="preserve"> o </w:t>
            </w:r>
            <w:r>
              <w:rPr>
                <w:b/>
              </w:rPr>
              <w:t>GENSOST</w:t>
            </w:r>
            <w:r>
              <w:t xml:space="preserve"> alla certificazione, viene inoltre evidenziata la presenza del quadro lavoro dipendente e/o autonomo.</w:t>
            </w:r>
          </w:p>
          <w:p>
            <w:pPr>
              <w:pStyle w:val="CorpoAltF0"/>
              <w:spacing w:before="60"/>
            </w:pPr>
            <w:r>
              <w:t>Il campo “</w:t>
            </w:r>
            <w:r>
              <w:rPr>
                <w:i/>
              </w:rPr>
              <w:t>Tipo invio</w:t>
            </w:r>
            <w:r>
              <w:t>” viene compilato solo nel caso di certificazione di sostituzione o annullamento.</w:t>
            </w:r>
          </w:p>
        </w:tc>
      </w:tr>
    </w:tbl>
    <w:p>
      <w:pPr>
        <w:pStyle w:val="CorpoAltF0"/>
      </w:pPr>
      <w:r>
        <w:br w:type="page"/>
      </w:r>
    </w:p>
    <w:p>
      <w:pPr>
        <w:pStyle w:val="CorpoAltF0"/>
      </w:pPr>
    </w:p>
    <w:tbl>
      <w:tblPr>
        <w:tblW w:w="9747" w:type="dxa"/>
        <w:tblLook w:val="01E0" w:firstRow="1" w:lastRow="1" w:firstColumn="1" w:lastColumn="1" w:noHBand="0" w:noVBand="0"/>
      </w:tblPr>
      <w:tblGrid>
        <w:gridCol w:w="2235"/>
        <w:gridCol w:w="7512"/>
      </w:tblGrid>
      <w:tr>
        <w:tc>
          <w:tcPr>
            <w:tcW w:w="2235" w:type="dxa"/>
          </w:tcPr>
          <w:p>
            <w:pPr>
              <w:pStyle w:val="CorpoAltF0"/>
              <w:rPr>
                <w:i/>
              </w:rPr>
            </w:pPr>
            <w:r>
              <w:rPr>
                <w:i/>
              </w:rPr>
              <w:t>F4 CU Scartate:</w:t>
            </w:r>
          </w:p>
        </w:tc>
        <w:tc>
          <w:tcPr>
            <w:tcW w:w="7512" w:type="dxa"/>
          </w:tcPr>
          <w:p>
            <w:pPr>
              <w:pStyle w:val="CorpoAltF0"/>
            </w:pPr>
            <w:r>
              <w:t>visualizza l’elenco delle certificazioni che sono state inviate, ma non sono state acquisite dall’Agenzia delle Entrate.</w:t>
            </w:r>
          </w:p>
          <w:p>
            <w:pPr>
              <w:pStyle w:val="CorpoAltF0"/>
              <w:spacing w:before="60"/>
            </w:pPr>
            <w:r>
              <w:t>Viene proposta una maschera analoga a quella sopra esposta.</w:t>
            </w:r>
          </w:p>
          <w:p>
            <w:pPr>
              <w:pStyle w:val="CorpoAltF0"/>
            </w:pPr>
          </w:p>
        </w:tc>
      </w:tr>
      <w:tr>
        <w:tc>
          <w:tcPr>
            <w:tcW w:w="2235" w:type="dxa"/>
          </w:tcPr>
          <w:p>
            <w:pPr>
              <w:pStyle w:val="CorpoAltF0"/>
              <w:rPr>
                <w:i/>
              </w:rPr>
            </w:pPr>
            <w:r>
              <w:rPr>
                <w:i/>
              </w:rPr>
              <w:t>F5 CU Accettate:</w:t>
            </w:r>
          </w:p>
        </w:tc>
        <w:tc>
          <w:tcPr>
            <w:tcW w:w="7512" w:type="dxa"/>
          </w:tcPr>
          <w:p>
            <w:pPr>
              <w:pStyle w:val="CorpoAltF0"/>
            </w:pPr>
            <w:r>
              <w:t>visualizza l’elenco delle certificazioni che sono state inviate e validamente accolte.</w:t>
            </w:r>
          </w:p>
          <w:p>
            <w:pPr>
              <w:pStyle w:val="CorpoAltF0"/>
              <w:spacing w:before="60"/>
            </w:pPr>
            <w:r>
              <w:t>Viene proposta una maschera analoga a quella esposta</w:t>
            </w:r>
            <w:r>
              <w:t>, contenente anche il campo “</w:t>
            </w:r>
            <w:r>
              <w:rPr>
                <w:i/>
              </w:rPr>
              <w:t>Protocollo</w:t>
            </w:r>
            <w:r>
              <w:t>”, nel quale viene indicato il progressivo assegnato dall’Agenzia delle Entrate.</w:t>
            </w:r>
          </w:p>
          <w:p>
            <w:pPr>
              <w:pStyle w:val="CorpoAltF0"/>
              <w:spacing w:before="60"/>
            </w:pPr>
            <w:r>
              <w:rPr>
                <w:iCs/>
              </w:rPr>
              <w:t xml:space="preserve">In </w:t>
            </w:r>
            <w:r>
              <w:t>presenza</w:t>
            </w:r>
            <w:r>
              <w:rPr>
                <w:iCs/>
              </w:rPr>
              <w:t xml:space="preserve"> della</w:t>
            </w:r>
            <w:r>
              <w:t xml:space="preserve"> procedura </w:t>
            </w:r>
            <w:r>
              <w:rPr>
                <w:b/>
                <w:bCs/>
              </w:rPr>
              <w:t>CON.TE</w:t>
            </w:r>
            <w:r>
              <w:t xml:space="preserve"> è inoltre attiva la funzione “</w:t>
            </w:r>
            <w:r>
              <w:rPr>
                <w:i/>
              </w:rPr>
              <w:t>sF4=Anteprima allegato</w:t>
            </w:r>
            <w:r>
              <w:t>” (</w:t>
            </w:r>
            <w:r>
              <w:rPr>
                <w:noProof/>
              </w:rPr>
              <w:drawing>
                <wp:inline distT="0" distB="0" distL="0" distR="0">
                  <wp:extent cx="180000" cy="172500"/>
                  <wp:effectExtent l="0" t="0" r="0" b="0"/>
                  <wp:docPr id="21" name="Immagin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" cy="17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>), che</w:t>
            </w:r>
            <w:r>
              <w:rPr>
                <w:bCs/>
              </w:rPr>
              <w:t xml:space="preserve"> consente di </w:t>
            </w:r>
            <w:r>
              <w:t xml:space="preserve">visualizzare la ricevuta di spedizione </w:t>
            </w:r>
            <w:proofErr w:type="spellStart"/>
            <w:r>
              <w:t>Entratel</w:t>
            </w:r>
            <w:proofErr w:type="spellEnd"/>
            <w:r>
              <w:t xml:space="preserve"> in formato PDF per la specifica certificazione</w:t>
            </w:r>
            <w:r>
              <w:t>.</w:t>
            </w:r>
          </w:p>
          <w:p>
            <w:pPr>
              <w:pStyle w:val="CorpoAltF0"/>
            </w:pPr>
          </w:p>
        </w:tc>
      </w:tr>
      <w:tr>
        <w:tc>
          <w:tcPr>
            <w:tcW w:w="2235" w:type="dxa"/>
          </w:tcPr>
          <w:p>
            <w:pPr>
              <w:pStyle w:val="CorpoAltF0"/>
              <w:rPr>
                <w:i/>
              </w:rPr>
            </w:pPr>
            <w:r>
              <w:rPr>
                <w:i/>
              </w:rPr>
              <w:t>F6 Ricevuta:</w:t>
            </w:r>
          </w:p>
        </w:tc>
        <w:tc>
          <w:tcPr>
            <w:tcW w:w="7512" w:type="dxa"/>
          </w:tcPr>
          <w:p>
            <w:pPr>
              <w:pStyle w:val="CorpoAltF0"/>
              <w:rPr>
                <w:iCs/>
              </w:rPr>
            </w:pPr>
            <w:r>
              <w:rPr>
                <w:iCs/>
              </w:rPr>
              <w:t xml:space="preserve">pulsante analogo a quello presente nella maschera principale, attivo in presenza della procedura </w:t>
            </w:r>
            <w:r>
              <w:rPr>
                <w:b/>
                <w:iCs/>
              </w:rPr>
              <w:t>CON.TE</w:t>
            </w:r>
            <w:r>
              <w:rPr>
                <w:iCs/>
              </w:rPr>
              <w:t xml:space="preserve">, selezionando il quale è possibile visualizzare la ricevuta di spedizione </w:t>
            </w:r>
            <w:proofErr w:type="spellStart"/>
            <w:r>
              <w:rPr>
                <w:iCs/>
              </w:rPr>
              <w:t>Entratel</w:t>
            </w:r>
            <w:proofErr w:type="spellEnd"/>
            <w:r>
              <w:rPr>
                <w:iCs/>
              </w:rPr>
              <w:t xml:space="preserve"> in formato PDF per lo specifico sostituto.</w:t>
            </w:r>
          </w:p>
          <w:p>
            <w:pPr>
              <w:pStyle w:val="CorpoAltF0"/>
              <w:rPr>
                <w:iCs/>
              </w:rPr>
            </w:pPr>
          </w:p>
        </w:tc>
      </w:tr>
    </w:tbl>
    <w:p>
      <w:pPr>
        <w:pStyle w:val="CorpoAltF0"/>
      </w:pPr>
    </w:p>
    <w:p>
      <w:pPr>
        <w:pStyle w:val="CorpoAltF0"/>
      </w:pPr>
    </w:p>
    <w:p>
      <w:pPr>
        <w:pStyle w:val="CorpoAltF0"/>
      </w:pPr>
      <w:r>
        <w:t>Il tasto “</w:t>
      </w:r>
      <w:r>
        <w:rPr>
          <w:i/>
        </w:rPr>
        <w:t>Annulla</w:t>
      </w:r>
      <w:r>
        <w:t>” consente di annullare la fornitura telematica selezionata.</w:t>
      </w:r>
    </w:p>
    <w:p>
      <w:pPr>
        <w:pStyle w:val="CorpoAltF0"/>
        <w:rPr>
          <w:bCs/>
        </w:rPr>
      </w:pPr>
    </w:p>
    <w:p>
      <w:pPr>
        <w:pStyle w:val="CorpoAltF0"/>
      </w:pPr>
    </w:p>
    <w:p>
      <w:pPr>
        <w:pStyle w:val="CorpoAltF0"/>
      </w:pPr>
    </w:p>
    <w:p>
      <w:pPr>
        <w:pStyle w:val="CorpoAltF0"/>
      </w:pPr>
    </w:p>
    <w:p>
      <w:pPr>
        <w:pStyle w:val="WWNewPage"/>
      </w:pPr>
    </w:p>
    <w:tbl>
      <w:tblPr>
        <w:tblW w:w="9639" w:type="dxa"/>
        <w:tblInd w:w="70" w:type="dxa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014"/>
        <w:gridCol w:w="2625"/>
      </w:tblGrid>
      <w:tr>
        <w:trPr>
          <w:trHeight w:val="545"/>
        </w:trPr>
        <w:tc>
          <w:tcPr>
            <w:tcW w:w="7014" w:type="dxa"/>
            <w:tcBorders>
              <w:top w:val="single" w:sz="12" w:space="0" w:color="auto"/>
              <w:left w:val="nil"/>
              <w:bottom w:val="nil"/>
              <w:right w:val="single" w:sz="4" w:space="0" w:color="auto"/>
            </w:tcBorders>
          </w:tcPr>
          <w:p>
            <w:pPr>
              <w:pStyle w:val="Intestazione"/>
              <w:outlineLvl w:val="1"/>
              <w:rPr>
                <w:rFonts w:ascii="Arial" w:hAnsi="Arial" w:cs="Arial"/>
                <w:b/>
                <w:i/>
                <w:sz w:val="24"/>
                <w:szCs w:val="24"/>
              </w:rPr>
            </w:pPr>
          </w:p>
        </w:tc>
        <w:tc>
          <w:tcPr>
            <w:tcW w:w="2625" w:type="dxa"/>
            <w:tcBorders>
              <w:top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>
            <w:pPr>
              <w:pStyle w:val="TS-titolo-Comando"/>
              <w:outlineLvl w:val="1"/>
            </w:pPr>
            <w:bookmarkStart w:id="23" w:name="_Toc412454732"/>
            <w:bookmarkStart w:id="24" w:name="_Toc443328927"/>
            <w:r>
              <w:t>ANNSPED</w:t>
            </w:r>
            <w:bookmarkEnd w:id="23"/>
            <w:bookmarkEnd w:id="24"/>
          </w:p>
        </w:tc>
      </w:tr>
    </w:tbl>
    <w:p>
      <w:pPr>
        <w:pStyle w:val="TS-titolo-04"/>
      </w:pPr>
      <w:bookmarkStart w:id="25" w:name="_Toc412454733"/>
      <w:bookmarkStart w:id="26" w:name="_Toc443328928"/>
      <w:r>
        <w:t>Annulla ultima spedizione</w:t>
      </w:r>
      <w:bookmarkEnd w:id="25"/>
      <w:bookmarkEnd w:id="26"/>
    </w:p>
    <w:p>
      <w:pPr>
        <w:pStyle w:val="CorpoAltF0"/>
        <w:spacing w:before="120"/>
      </w:pPr>
      <w:r>
        <w:t xml:space="preserve">Il comando </w:t>
      </w:r>
      <w:r>
        <w:rPr>
          <w:b/>
        </w:rPr>
        <w:t>ANNSPED</w:t>
      </w:r>
      <w:r>
        <w:t xml:space="preserve"> consente l’annullamento dell’ultima spedizione effettuata.</w:t>
      </w:r>
    </w:p>
    <w:p>
      <w:pPr>
        <w:pStyle w:val="CorpoAltF0"/>
        <w:spacing w:before="60"/>
      </w:pPr>
      <w:r>
        <w:t>Il programma richiede all’utente un’ulteriore conferma prima di procedere all’annullamento.</w:t>
      </w:r>
    </w:p>
    <w:p>
      <w:pPr>
        <w:pStyle w:val="CorpoAltF0"/>
        <w:spacing w:before="60"/>
      </w:pPr>
      <w:r>
        <w:t xml:space="preserve">Si precisa che, in presenza della procedura </w:t>
      </w:r>
      <w:r>
        <w:rPr>
          <w:b/>
        </w:rPr>
        <w:t>CON.TE</w:t>
      </w:r>
      <w:r>
        <w:t>, il programma non consente l’annullamento di una fornitura già generata.</w:t>
      </w:r>
    </w:p>
    <w:p>
      <w:pPr>
        <w:pStyle w:val="CorpoAltF0"/>
        <w:spacing w:before="60"/>
      </w:pPr>
      <w:r>
        <w:t xml:space="preserve">Tale operazione andrà eseguita tramite l’apposito comando </w:t>
      </w:r>
      <w:r>
        <w:rPr>
          <w:b/>
        </w:rPr>
        <w:t>GENSOST</w:t>
      </w:r>
      <w:r>
        <w:t>.</w:t>
      </w:r>
    </w:p>
    <w:p>
      <w:pPr>
        <w:pStyle w:val="CorpoAltF0"/>
        <w:spacing w:before="60"/>
      </w:pPr>
      <w:r>
        <w:t xml:space="preserve">Diversamente, in </w:t>
      </w:r>
      <w:r>
        <w:rPr>
          <w:iCs/>
        </w:rPr>
        <w:t xml:space="preserve">assenza </w:t>
      </w:r>
      <w:r>
        <w:t xml:space="preserve">della procedura </w:t>
      </w:r>
      <w:r>
        <w:rPr>
          <w:b/>
        </w:rPr>
        <w:t>CON.TE</w:t>
      </w:r>
      <w:r>
        <w:rPr>
          <w:iCs/>
        </w:rPr>
        <w:t xml:space="preserve">, il programma consente l’annullamento se non risulta compilato il </w:t>
      </w:r>
      <w:r>
        <w:t>rigo “</w:t>
      </w:r>
      <w:r>
        <w:rPr>
          <w:i/>
        </w:rPr>
        <w:t>Protocollo assegnato dal Servizio telematico</w:t>
      </w:r>
      <w:r>
        <w:t>” (sezione “</w:t>
      </w:r>
      <w:r>
        <w:rPr>
          <w:i/>
        </w:rPr>
        <w:t>Dati dell’invio</w:t>
      </w:r>
      <w:r>
        <w:t>” del quadro “</w:t>
      </w:r>
      <w:r>
        <w:rPr>
          <w:i/>
        </w:rPr>
        <w:t>Lavoro dipendente/autonomo</w:t>
      </w:r>
      <w:r>
        <w:t xml:space="preserve">” di </w:t>
      </w:r>
      <w:r>
        <w:rPr>
          <w:b/>
        </w:rPr>
        <w:t>QUACER</w:t>
      </w:r>
      <w:r>
        <w:t>).</w:t>
      </w:r>
    </w:p>
    <w:p>
      <w:pPr>
        <w:pStyle w:val="CorpoAltF0"/>
      </w:pPr>
    </w:p>
    <w:p>
      <w:pPr>
        <w:pStyle w:val="CorpoAltF0"/>
      </w:pPr>
    </w:p>
    <w:p>
      <w:pPr>
        <w:pStyle w:val="CorpoAltF0"/>
      </w:pPr>
    </w:p>
    <w:p>
      <w:pPr>
        <w:pStyle w:val="CorpoAltF0"/>
      </w:pPr>
    </w:p>
    <w:p>
      <w:pPr>
        <w:pStyle w:val="WWNewPage"/>
      </w:pPr>
    </w:p>
    <w:tbl>
      <w:tblPr>
        <w:tblW w:w="9639" w:type="dxa"/>
        <w:tblInd w:w="70" w:type="dxa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014"/>
        <w:gridCol w:w="2625"/>
      </w:tblGrid>
      <w:tr>
        <w:trPr>
          <w:trHeight w:val="545"/>
        </w:trPr>
        <w:tc>
          <w:tcPr>
            <w:tcW w:w="7014" w:type="dxa"/>
            <w:tcBorders>
              <w:top w:val="single" w:sz="12" w:space="0" w:color="auto"/>
              <w:left w:val="nil"/>
              <w:bottom w:val="nil"/>
              <w:right w:val="single" w:sz="4" w:space="0" w:color="auto"/>
            </w:tcBorders>
          </w:tcPr>
          <w:p>
            <w:pPr>
              <w:pStyle w:val="Intestazione"/>
              <w:outlineLvl w:val="1"/>
              <w:rPr>
                <w:rFonts w:ascii="Arial" w:hAnsi="Arial" w:cs="Arial"/>
                <w:b/>
                <w:i/>
                <w:sz w:val="24"/>
                <w:szCs w:val="24"/>
              </w:rPr>
            </w:pPr>
          </w:p>
        </w:tc>
        <w:tc>
          <w:tcPr>
            <w:tcW w:w="2625" w:type="dxa"/>
            <w:tcBorders>
              <w:top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>
            <w:pPr>
              <w:pStyle w:val="TS-titolo-Comando"/>
              <w:outlineLvl w:val="1"/>
            </w:pPr>
            <w:bookmarkStart w:id="27" w:name="_Toc412454734"/>
            <w:bookmarkStart w:id="28" w:name="_Toc443328929"/>
            <w:r>
              <w:t>STAELNO</w:t>
            </w:r>
            <w:bookmarkEnd w:id="27"/>
            <w:bookmarkEnd w:id="28"/>
          </w:p>
        </w:tc>
      </w:tr>
    </w:tbl>
    <w:p>
      <w:pPr>
        <w:pStyle w:val="TS-titolo-04"/>
      </w:pPr>
      <w:bookmarkStart w:id="29" w:name="_Toc412454735"/>
      <w:bookmarkStart w:id="30" w:name="_Toc443328930"/>
      <w:r>
        <w:t>Stampa elenco nominativo</w:t>
      </w:r>
      <w:bookmarkEnd w:id="29"/>
      <w:bookmarkEnd w:id="30"/>
    </w:p>
    <w:p>
      <w:pPr>
        <w:pStyle w:val="CorpoAltF0"/>
        <w:spacing w:before="120"/>
      </w:pPr>
      <w:r>
        <w:t xml:space="preserve">Il comando </w:t>
      </w:r>
      <w:r>
        <w:rPr>
          <w:b/>
        </w:rPr>
        <w:t>STAELNO</w:t>
      </w:r>
      <w:r>
        <w:t xml:space="preserve"> consente di stampare un elenco dei dichiaranti contenuti in ciascuna spedizione.</w:t>
      </w:r>
    </w:p>
    <w:p>
      <w:pPr>
        <w:pStyle w:val="CorpoAltF0"/>
      </w:pPr>
    </w:p>
    <w:p>
      <w:pPr>
        <w:pStyle w:val="CorpoAltF0"/>
        <w:jc w:val="center"/>
      </w:pPr>
      <w:r>
        <w:rPr>
          <w:noProof/>
        </w:rPr>
        <w:drawing>
          <wp:inline distT="0" distB="0" distL="0" distR="0">
            <wp:extent cx="5040000" cy="1374729"/>
            <wp:effectExtent l="0" t="0" r="0" b="0"/>
            <wp:docPr id="22" name="Immagin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1374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Arial" w:hAnsi="Arial"/>
          <w:sz w:val="20"/>
          <w:szCs w:val="20"/>
        </w:rPr>
      </w:pPr>
      <w:r>
        <w:br w:type="page"/>
      </w:r>
    </w:p>
    <w:p>
      <w:pPr>
        <w:pStyle w:val="CorpoAltF0"/>
      </w:pPr>
    </w:p>
    <w:p>
      <w:pPr>
        <w:pStyle w:val="WWNewPage"/>
      </w:pPr>
    </w:p>
    <w:tbl>
      <w:tblPr>
        <w:tblW w:w="9639" w:type="dxa"/>
        <w:tblInd w:w="70" w:type="dxa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014"/>
        <w:gridCol w:w="2625"/>
      </w:tblGrid>
      <w:tr>
        <w:trPr>
          <w:trHeight w:val="545"/>
        </w:trPr>
        <w:tc>
          <w:tcPr>
            <w:tcW w:w="7014" w:type="dxa"/>
            <w:tcBorders>
              <w:top w:val="single" w:sz="12" w:space="0" w:color="auto"/>
              <w:left w:val="nil"/>
              <w:bottom w:val="nil"/>
              <w:right w:val="single" w:sz="4" w:space="0" w:color="auto"/>
            </w:tcBorders>
          </w:tcPr>
          <w:p>
            <w:pPr>
              <w:pStyle w:val="Intestazione"/>
              <w:outlineLvl w:val="1"/>
              <w:rPr>
                <w:rFonts w:ascii="Arial" w:hAnsi="Arial" w:cs="Arial"/>
                <w:b/>
                <w:i/>
                <w:sz w:val="24"/>
                <w:szCs w:val="24"/>
              </w:rPr>
            </w:pPr>
          </w:p>
        </w:tc>
        <w:tc>
          <w:tcPr>
            <w:tcW w:w="2625" w:type="dxa"/>
            <w:tcBorders>
              <w:top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>
            <w:pPr>
              <w:pStyle w:val="TS-titolo-Comando"/>
              <w:outlineLvl w:val="1"/>
            </w:pPr>
            <w:bookmarkStart w:id="31" w:name="_Toc412454736"/>
            <w:bookmarkStart w:id="32" w:name="_Toc443328931"/>
            <w:r>
              <w:t>RICDICHI</w:t>
            </w:r>
            <w:bookmarkEnd w:id="31"/>
            <w:bookmarkEnd w:id="32"/>
          </w:p>
        </w:tc>
      </w:tr>
    </w:tbl>
    <w:p>
      <w:pPr>
        <w:pStyle w:val="TS-titolo-04"/>
      </w:pPr>
      <w:bookmarkStart w:id="33" w:name="_Toc412454737"/>
      <w:bookmarkStart w:id="34" w:name="_Toc443328932"/>
      <w:r>
        <w:t>Ricerca dichiarante / invio</w:t>
      </w:r>
      <w:bookmarkEnd w:id="33"/>
      <w:bookmarkEnd w:id="34"/>
    </w:p>
    <w:p>
      <w:pPr>
        <w:pStyle w:val="CorpoAltF0"/>
        <w:spacing w:before="120"/>
      </w:pPr>
      <w:r>
        <w:t xml:space="preserve">Il comando </w:t>
      </w:r>
      <w:r>
        <w:rPr>
          <w:b/>
        </w:rPr>
        <w:t>RICDICHI</w:t>
      </w:r>
      <w:r>
        <w:t xml:space="preserve"> consente di verificare in quale spedizione è stato inserito un determinato dichiarante </w:t>
      </w:r>
    </w:p>
    <w:p>
      <w:pPr>
        <w:pStyle w:val="CorpoAltF0"/>
      </w:pPr>
    </w:p>
    <w:p>
      <w:pPr>
        <w:pStyle w:val="CorpoAltF0"/>
        <w:jc w:val="center"/>
      </w:pPr>
      <w:r>
        <w:rPr>
          <w:noProof/>
        </w:rPr>
        <w:drawing>
          <wp:inline distT="0" distB="0" distL="0" distR="0">
            <wp:extent cx="5040000" cy="1682526"/>
            <wp:effectExtent l="0" t="0" r="0" b="0"/>
            <wp:docPr id="23" name="Immagin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34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1682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CorpoAltF0"/>
      </w:pPr>
    </w:p>
    <w:p>
      <w:pPr>
        <w:pStyle w:val="CorpoAltF0"/>
      </w:pPr>
    </w:p>
    <w:p>
      <w:pPr>
        <w:pStyle w:val="CorpoAltF0"/>
      </w:pPr>
    </w:p>
    <w:p>
      <w:pPr>
        <w:pStyle w:val="CorpoAltF0"/>
      </w:pPr>
    </w:p>
    <w:p>
      <w:pPr>
        <w:pStyle w:val="WWNewPage"/>
      </w:pPr>
    </w:p>
    <w:tbl>
      <w:tblPr>
        <w:tblW w:w="9639" w:type="dxa"/>
        <w:tblInd w:w="70" w:type="dxa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014"/>
        <w:gridCol w:w="2625"/>
      </w:tblGrid>
      <w:tr>
        <w:trPr>
          <w:trHeight w:val="545"/>
        </w:trPr>
        <w:tc>
          <w:tcPr>
            <w:tcW w:w="7014" w:type="dxa"/>
            <w:tcBorders>
              <w:top w:val="single" w:sz="12" w:space="0" w:color="auto"/>
              <w:left w:val="nil"/>
              <w:bottom w:val="nil"/>
              <w:right w:val="single" w:sz="4" w:space="0" w:color="auto"/>
            </w:tcBorders>
          </w:tcPr>
          <w:p>
            <w:pPr>
              <w:pStyle w:val="Intestazione"/>
              <w:outlineLvl w:val="1"/>
              <w:rPr>
                <w:rFonts w:ascii="Arial" w:hAnsi="Arial" w:cs="Arial"/>
                <w:b/>
                <w:i/>
                <w:sz w:val="24"/>
                <w:szCs w:val="24"/>
              </w:rPr>
            </w:pPr>
          </w:p>
        </w:tc>
        <w:tc>
          <w:tcPr>
            <w:tcW w:w="2625" w:type="dxa"/>
            <w:tcBorders>
              <w:top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>
            <w:pPr>
              <w:pStyle w:val="TS-titolo-Comando"/>
              <w:outlineLvl w:val="1"/>
            </w:pPr>
            <w:bookmarkStart w:id="35" w:name="_Toc412454738"/>
            <w:bookmarkStart w:id="36" w:name="_Toc443328933"/>
            <w:r>
              <w:t>ELARICE</w:t>
            </w:r>
            <w:bookmarkEnd w:id="35"/>
            <w:bookmarkEnd w:id="36"/>
          </w:p>
        </w:tc>
      </w:tr>
    </w:tbl>
    <w:p>
      <w:pPr>
        <w:pStyle w:val="TS-titolo-04"/>
      </w:pPr>
      <w:bookmarkStart w:id="37" w:name="_Toc412454739"/>
      <w:bookmarkStart w:id="38" w:name="_Toc443328934"/>
      <w:r>
        <w:t>Elaborazione ricevute</w:t>
      </w:r>
      <w:bookmarkEnd w:id="37"/>
      <w:bookmarkEnd w:id="38"/>
    </w:p>
    <w:p>
      <w:pPr>
        <w:pStyle w:val="CorpoAltF0"/>
        <w:spacing w:before="120"/>
      </w:pPr>
      <w:r>
        <w:t xml:space="preserve">Il comando </w:t>
      </w:r>
      <w:r>
        <w:rPr>
          <w:b/>
        </w:rPr>
        <w:t>ELARICE</w:t>
      </w:r>
      <w:r>
        <w:t xml:space="preserve"> consente di elaborare le ricevute rilasciate dal servizio telematico attestanti l’avvenuta presentazione delle Comunicazioni/Certificazioni contenute nella fornitura, nonché i numeri di protocollo delle singole Certificazioni presentate, al fine della relativa memorizzazione.</w:t>
      </w:r>
    </w:p>
    <w:p>
      <w:pPr>
        <w:pStyle w:val="CorpoAltF0"/>
        <w:spacing w:before="60"/>
      </w:pPr>
      <w:r>
        <w:t>Viene richiesto il numero della spedizione cui si riferiscono le ricevute.</w:t>
      </w:r>
    </w:p>
    <w:p>
      <w:pPr>
        <w:pStyle w:val="CorpoAltF0"/>
        <w:spacing w:before="60"/>
      </w:pPr>
      <w:r>
        <w:t>Il programma ricerca il file contenente le ricevute nella directory indicata nella sezione “</w:t>
      </w:r>
      <w:r>
        <w:rPr>
          <w:i/>
        </w:rPr>
        <w:t xml:space="preserve">Trasmissione telematica </w:t>
      </w:r>
      <w:r>
        <w:t xml:space="preserve">&gt; </w:t>
      </w:r>
      <w:r>
        <w:rPr>
          <w:i/>
        </w:rPr>
        <w:t>Gestione indirizzari</w:t>
      </w:r>
      <w:r>
        <w:t>” (</w:t>
      </w:r>
      <w:r>
        <w:rPr>
          <w:b/>
        </w:rPr>
        <w:t>INDTEL</w:t>
      </w:r>
      <w:r>
        <w:t>).</w:t>
      </w:r>
    </w:p>
    <w:p>
      <w:pPr>
        <w:pStyle w:val="CorpoAltF0"/>
        <w:spacing w:before="60"/>
      </w:pPr>
      <w:r>
        <w:t xml:space="preserve">Tale file viene ricercato con il nome </w:t>
      </w:r>
      <w:proofErr w:type="spellStart"/>
      <w:r>
        <w:t>CUR</w:t>
      </w:r>
      <w:r>
        <w:rPr>
          <w:i/>
        </w:rPr>
        <w:t>aannnnnn</w:t>
      </w:r>
      <w:r>
        <w:t>.REL</w:t>
      </w:r>
      <w:proofErr w:type="spellEnd"/>
      <w:r>
        <w:t xml:space="preserve">, dove </w:t>
      </w:r>
      <w:r>
        <w:rPr>
          <w:i/>
        </w:rPr>
        <w:t>aa</w:t>
      </w:r>
      <w:r>
        <w:t xml:space="preserve"> rappresenta l’anno ed </w:t>
      </w:r>
      <w:proofErr w:type="spellStart"/>
      <w:r>
        <w:rPr>
          <w:i/>
        </w:rPr>
        <w:t>nnnnnn</w:t>
      </w:r>
      <w:proofErr w:type="spellEnd"/>
      <w:r>
        <w:t xml:space="preserve"> il numero di spedizione.</w:t>
      </w:r>
    </w:p>
    <w:p>
      <w:pPr>
        <w:pStyle w:val="CorpoAltF0"/>
      </w:pPr>
      <w:r>
        <w:t xml:space="preserve">Se tale file non viene trovato (in quanto ha un nome diverso da </w:t>
      </w:r>
      <w:proofErr w:type="spellStart"/>
      <w:r>
        <w:t>CUR</w:t>
      </w:r>
      <w:r>
        <w:rPr>
          <w:i/>
        </w:rPr>
        <w:t>aannnnnn</w:t>
      </w:r>
      <w:r>
        <w:t>.REL</w:t>
      </w:r>
      <w:proofErr w:type="spellEnd"/>
      <w:r>
        <w:t>), viene proposta una segnalazione a video (“</w:t>
      </w:r>
      <w:r>
        <w:rPr>
          <w:i/>
        </w:rPr>
        <w:t>File ricevute non presente</w:t>
      </w:r>
      <w:r>
        <w:t>”) e quindi viene visualizzato il nome del file ricercato nel campo “</w:t>
      </w:r>
      <w:r>
        <w:rPr>
          <w:i/>
        </w:rPr>
        <w:t>Archivio da caricare</w:t>
      </w:r>
      <w:r>
        <w:t>” (es. CUR16000001.REL).</w:t>
      </w:r>
    </w:p>
    <w:p>
      <w:pPr>
        <w:pStyle w:val="CorpoAltF0"/>
      </w:pPr>
    </w:p>
    <w:p>
      <w:pPr>
        <w:pStyle w:val="CorpoAltF0"/>
        <w:numPr>
          <w:ilvl w:val="0"/>
          <w:numId w:val="33"/>
        </w:numPr>
        <w:spacing w:before="60"/>
        <w:ind w:left="284" w:hanging="284"/>
      </w:pPr>
      <w:r>
        <w:t>Se il file da elaborare è salvato su supporto esterno:</w:t>
      </w:r>
    </w:p>
    <w:p>
      <w:pPr>
        <w:pStyle w:val="CorpoAltF0"/>
        <w:spacing w:before="60"/>
        <w:ind w:left="284"/>
      </w:pPr>
      <w:r>
        <w:t>Selezionare la scelta “</w:t>
      </w:r>
      <w:proofErr w:type="spellStart"/>
      <w:r>
        <w:rPr>
          <w:i/>
        </w:rPr>
        <w:t>c</w:t>
      </w:r>
      <w:r>
        <w:rPr>
          <w:i/>
          <w:u w:val="single"/>
        </w:rPr>
        <w:t>A</w:t>
      </w:r>
      <w:r>
        <w:rPr>
          <w:i/>
        </w:rPr>
        <w:t>rica</w:t>
      </w:r>
      <w:proofErr w:type="spellEnd"/>
      <w:r>
        <w:rPr>
          <w:i/>
        </w:rPr>
        <w:t xml:space="preserve"> file</w:t>
      </w:r>
      <w:r>
        <w:t>” e di seguito “</w:t>
      </w:r>
      <w:r>
        <w:rPr>
          <w:i/>
        </w:rPr>
        <w:t>Copia</w:t>
      </w:r>
      <w:r>
        <w:t>”.</w:t>
      </w:r>
    </w:p>
    <w:p>
      <w:pPr>
        <w:pStyle w:val="CorpoAltF0"/>
        <w:numPr>
          <w:ilvl w:val="0"/>
          <w:numId w:val="33"/>
        </w:numPr>
        <w:spacing w:before="60"/>
        <w:ind w:left="284" w:hanging="284"/>
      </w:pPr>
      <w:r>
        <w:t>Se il file da elaborare è salvato su PC:</w:t>
      </w:r>
    </w:p>
    <w:p>
      <w:pPr>
        <w:pStyle w:val="CorpoAltF0"/>
        <w:spacing w:before="60"/>
        <w:ind w:left="284"/>
      </w:pPr>
      <w:r>
        <w:t>Selezionare la scelta “</w:t>
      </w:r>
      <w:proofErr w:type="spellStart"/>
      <w:r>
        <w:rPr>
          <w:i/>
        </w:rPr>
        <w:t>cArica</w:t>
      </w:r>
      <w:proofErr w:type="spellEnd"/>
      <w:r>
        <w:rPr>
          <w:i/>
        </w:rPr>
        <w:t xml:space="preserve"> file</w:t>
      </w:r>
      <w:r>
        <w:t>” e di seguito “</w:t>
      </w:r>
      <w:r>
        <w:rPr>
          <w:i/>
        </w:rPr>
        <w:t>Importa</w:t>
      </w:r>
      <w:r>
        <w:t>”.</w:t>
      </w:r>
    </w:p>
    <w:p>
      <w:pPr>
        <w:pStyle w:val="CorpoAltF0"/>
        <w:spacing w:before="60"/>
        <w:ind w:left="284"/>
      </w:pPr>
      <w:r>
        <w:t>Viene proposta una finestra di esplorazione delle risorse mediante la quale l’utente può selezionare direttamente il file contenente le ricevute.</w:t>
      </w:r>
    </w:p>
    <w:p>
      <w:pPr>
        <w:pStyle w:val="CorpoAltF0"/>
        <w:spacing w:before="60"/>
      </w:pPr>
      <w:r>
        <w:t>In alternativa, con la scelta “</w:t>
      </w:r>
      <w:r>
        <w:rPr>
          <w:i/>
          <w:u w:val="single"/>
        </w:rPr>
        <w:t>M</w:t>
      </w:r>
      <w:r>
        <w:rPr>
          <w:i/>
        </w:rPr>
        <w:t>odifica file</w:t>
      </w:r>
      <w:r>
        <w:t>” è possibile variare la denominazione dell’archivio da ricercare e caricare.</w:t>
      </w:r>
    </w:p>
    <w:p>
      <w:pPr>
        <w:pStyle w:val="CorpoAltF0"/>
      </w:pPr>
    </w:p>
    <w:p>
      <w:pPr>
        <w:pStyle w:val="CorpoAltF0"/>
      </w:pPr>
      <w:r>
        <w:t>Terminata l'operazione verrà riportato il numero di protocollo assegnato dall’Agenzia delle Entrate alle Certificazioni con esito positivo, e verrà compilato il rigo “</w:t>
      </w:r>
      <w:r>
        <w:rPr>
          <w:i/>
        </w:rPr>
        <w:t>Protocollo assegnato dal Servizio telematico</w:t>
      </w:r>
      <w:r>
        <w:t>” presente nella sezione “</w:t>
      </w:r>
      <w:r>
        <w:rPr>
          <w:i/>
        </w:rPr>
        <w:t>Dati dell’invio</w:t>
      </w:r>
      <w:r>
        <w:t xml:space="preserve">” dei quadri lavoro dipendente e lavoro autonomo di </w:t>
      </w:r>
      <w:r>
        <w:rPr>
          <w:b/>
        </w:rPr>
        <w:t>QUACER</w:t>
      </w:r>
      <w:r>
        <w:t>.</w:t>
      </w:r>
    </w:p>
    <w:p>
      <w:pPr>
        <w:pStyle w:val="CorpoAltF0"/>
        <w:spacing w:before="120"/>
        <w:rPr>
          <w:rFonts w:cs="Arial"/>
        </w:rPr>
      </w:pPr>
      <w:r>
        <w:t xml:space="preserve">Nel caso d’importazione della ricevuta di una fornitura di sostituzione o annullamento, il comando </w:t>
      </w:r>
      <w:r>
        <w:rPr>
          <w:b/>
        </w:rPr>
        <w:t>ELARICE</w:t>
      </w:r>
      <w:r>
        <w:t xml:space="preserve"> provvede alla compilazione del rigo “</w:t>
      </w:r>
      <w:r>
        <w:rPr>
          <w:i/>
        </w:rPr>
        <w:t>Protocollo assegnato dal Servizio telematico</w:t>
      </w:r>
      <w:r>
        <w:t xml:space="preserve">” con il nuovo protocollo, compilando anche il terzo campo del suddetto rigo, con lo specifico codice </w:t>
      </w:r>
      <w:r>
        <w:rPr>
          <w:rFonts w:cs="Arial"/>
        </w:rPr>
        <w:t>(“</w:t>
      </w:r>
      <w:r>
        <w:rPr>
          <w:rFonts w:cs="Arial"/>
          <w:i/>
          <w:iCs/>
        </w:rPr>
        <w:t>A = Annullamento</w:t>
      </w:r>
      <w:r>
        <w:rPr>
          <w:rFonts w:cs="Arial"/>
        </w:rPr>
        <w:t>” o “</w:t>
      </w:r>
      <w:r>
        <w:rPr>
          <w:rFonts w:cs="Arial"/>
          <w:i/>
          <w:iCs/>
        </w:rPr>
        <w:t>S = Sostituzione</w:t>
      </w:r>
      <w:r>
        <w:rPr>
          <w:rFonts w:cs="Arial"/>
        </w:rPr>
        <w:t>”).</w:t>
      </w:r>
    </w:p>
    <w:p>
      <w:pPr>
        <w:rPr>
          <w:rFonts w:ascii="Arial" w:hAnsi="Arial"/>
          <w:sz w:val="20"/>
          <w:szCs w:val="20"/>
        </w:rPr>
      </w:pPr>
      <w:r>
        <w:br w:type="page"/>
      </w:r>
    </w:p>
    <w:p>
      <w:pPr>
        <w:pStyle w:val="CorpoAltF0"/>
        <w:spacing w:before="60"/>
      </w:pPr>
    </w:p>
    <w:p>
      <w:pPr>
        <w:pStyle w:val="CorpoAltF0"/>
      </w:pPr>
      <w:r>
        <w:t>Inoltre esegue lo spostamento del protocollo assegnato alla certificazione nella precedente fornitura nella sezione “</w:t>
      </w:r>
      <w:r>
        <w:rPr>
          <w:i/>
        </w:rPr>
        <w:t>Storico protocolli assegnati dal Servizio telematico</w:t>
      </w:r>
      <w:r>
        <w:t>”.</w:t>
      </w:r>
    </w:p>
    <w:p>
      <w:pPr>
        <w:pStyle w:val="CorpoAltF0"/>
        <w:spacing w:before="60"/>
      </w:pPr>
      <w:r>
        <w:t>L'esito dell’invio della Comunicazione è visualizzabile nella scelta “</w:t>
      </w:r>
      <w:r>
        <w:rPr>
          <w:i/>
        </w:rPr>
        <w:t>Riepilogo spedizioni</w:t>
      </w:r>
      <w:r>
        <w:t>” (</w:t>
      </w:r>
      <w:r>
        <w:rPr>
          <w:b/>
        </w:rPr>
        <w:t>RIESPED</w:t>
      </w:r>
      <w:r>
        <w:t>).</w:t>
      </w:r>
    </w:p>
    <w:p>
      <w:pPr>
        <w:pStyle w:val="CorpoAltF0"/>
      </w:pPr>
    </w:p>
    <w:p>
      <w:pPr>
        <w:pStyle w:val="CorpoAltF0"/>
      </w:pPr>
    </w:p>
    <w:p>
      <w:pPr>
        <w:pStyle w:val="CorpoAltF0"/>
      </w:pPr>
    </w:p>
    <w:p>
      <w:pPr>
        <w:pStyle w:val="CorpoAltF0"/>
      </w:pPr>
    </w:p>
    <w:p>
      <w:pPr>
        <w:pStyle w:val="WWNewPage"/>
      </w:pPr>
    </w:p>
    <w:tbl>
      <w:tblPr>
        <w:tblW w:w="9639" w:type="dxa"/>
        <w:tblInd w:w="70" w:type="dxa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014"/>
        <w:gridCol w:w="2625"/>
      </w:tblGrid>
      <w:tr>
        <w:trPr>
          <w:trHeight w:val="545"/>
        </w:trPr>
        <w:tc>
          <w:tcPr>
            <w:tcW w:w="7014" w:type="dxa"/>
            <w:tcBorders>
              <w:top w:val="single" w:sz="12" w:space="0" w:color="auto"/>
              <w:left w:val="nil"/>
              <w:bottom w:val="nil"/>
              <w:right w:val="single" w:sz="4" w:space="0" w:color="auto"/>
            </w:tcBorders>
          </w:tcPr>
          <w:p>
            <w:pPr>
              <w:pStyle w:val="Intestazione"/>
              <w:outlineLvl w:val="1"/>
              <w:rPr>
                <w:rFonts w:ascii="Arial" w:hAnsi="Arial" w:cs="Arial"/>
                <w:b/>
                <w:i/>
                <w:sz w:val="24"/>
                <w:szCs w:val="24"/>
              </w:rPr>
            </w:pPr>
          </w:p>
        </w:tc>
        <w:tc>
          <w:tcPr>
            <w:tcW w:w="2625" w:type="dxa"/>
            <w:tcBorders>
              <w:top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>
            <w:pPr>
              <w:pStyle w:val="TS-titolo-Comando"/>
              <w:outlineLvl w:val="1"/>
            </w:pPr>
            <w:bookmarkStart w:id="39" w:name="_Toc412454740"/>
            <w:bookmarkStart w:id="40" w:name="_Toc443328935"/>
            <w:r>
              <w:t>COPFILE</w:t>
            </w:r>
            <w:bookmarkEnd w:id="39"/>
            <w:bookmarkEnd w:id="40"/>
          </w:p>
        </w:tc>
      </w:tr>
    </w:tbl>
    <w:p>
      <w:pPr>
        <w:pStyle w:val="TS-titolo-04"/>
      </w:pPr>
      <w:bookmarkStart w:id="41" w:name="_Toc412454741"/>
      <w:bookmarkStart w:id="42" w:name="_Toc443328936"/>
      <w:r>
        <w:t>Copia telematico su dispositivo</w:t>
      </w:r>
      <w:bookmarkEnd w:id="41"/>
      <w:bookmarkEnd w:id="42"/>
    </w:p>
    <w:p>
      <w:pPr>
        <w:pStyle w:val="CorpoAltF0"/>
        <w:spacing w:before="120"/>
      </w:pPr>
      <w:r>
        <w:t xml:space="preserve">Il comando </w:t>
      </w:r>
      <w:r>
        <w:rPr>
          <w:b/>
        </w:rPr>
        <w:t>COPFILE</w:t>
      </w:r>
      <w:r>
        <w:t xml:space="preserve"> consente di copiare la fornitura telematica su un supporto esterno o su un percorso a piacere.</w:t>
      </w:r>
    </w:p>
    <w:p>
      <w:pPr>
        <w:pStyle w:val="CorpoAltF0"/>
        <w:spacing w:before="60"/>
      </w:pPr>
      <w:r>
        <w:t>Viene richiesto il numero di spedizione.</w:t>
      </w:r>
    </w:p>
    <w:p>
      <w:pPr>
        <w:pStyle w:val="CorpoAltF0"/>
      </w:pPr>
    </w:p>
    <w:p>
      <w:pPr>
        <w:pStyle w:val="CorpoAltF0"/>
      </w:pPr>
    </w:p>
    <w:p>
      <w:pPr>
        <w:pStyle w:val="CorpoAltF0"/>
      </w:pPr>
    </w:p>
    <w:p>
      <w:pPr>
        <w:pStyle w:val="CorpoAltF0"/>
      </w:pPr>
    </w:p>
    <w:p>
      <w:pPr>
        <w:pStyle w:val="WWNewPage"/>
      </w:pPr>
    </w:p>
    <w:tbl>
      <w:tblPr>
        <w:tblW w:w="9639" w:type="dxa"/>
        <w:tblInd w:w="70" w:type="dxa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014"/>
        <w:gridCol w:w="2625"/>
      </w:tblGrid>
      <w:tr>
        <w:trPr>
          <w:trHeight w:val="545"/>
        </w:trPr>
        <w:tc>
          <w:tcPr>
            <w:tcW w:w="7014" w:type="dxa"/>
            <w:tcBorders>
              <w:top w:val="single" w:sz="12" w:space="0" w:color="auto"/>
              <w:left w:val="nil"/>
              <w:bottom w:val="nil"/>
              <w:right w:val="single" w:sz="4" w:space="0" w:color="auto"/>
            </w:tcBorders>
          </w:tcPr>
          <w:p>
            <w:pPr>
              <w:pStyle w:val="Intestazione"/>
              <w:outlineLvl w:val="1"/>
              <w:rPr>
                <w:rFonts w:ascii="Arial" w:hAnsi="Arial" w:cs="Arial"/>
                <w:b/>
                <w:i/>
                <w:sz w:val="24"/>
                <w:szCs w:val="24"/>
              </w:rPr>
            </w:pPr>
          </w:p>
        </w:tc>
        <w:tc>
          <w:tcPr>
            <w:tcW w:w="2625" w:type="dxa"/>
            <w:tcBorders>
              <w:top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>
            <w:pPr>
              <w:pStyle w:val="TS-titolo-Comando"/>
              <w:outlineLvl w:val="1"/>
            </w:pPr>
            <w:bookmarkStart w:id="43" w:name="_Toc412454742"/>
            <w:bookmarkStart w:id="44" w:name="_Toc443328937"/>
            <w:r>
              <w:t>STASIDI</w:t>
            </w:r>
            <w:bookmarkEnd w:id="43"/>
            <w:bookmarkEnd w:id="44"/>
          </w:p>
        </w:tc>
      </w:tr>
    </w:tbl>
    <w:p>
      <w:pPr>
        <w:pStyle w:val="TS-titolo-04"/>
      </w:pPr>
      <w:bookmarkStart w:id="45" w:name="_Toc412454743"/>
      <w:bookmarkStart w:id="46" w:name="_Toc443328938"/>
      <w:r>
        <w:t>Situazione dichiarazioni</w:t>
      </w:r>
      <w:bookmarkEnd w:id="45"/>
      <w:bookmarkEnd w:id="46"/>
    </w:p>
    <w:p>
      <w:pPr>
        <w:pStyle w:val="CorpoAltF0"/>
        <w:spacing w:before="120"/>
      </w:pPr>
      <w:r>
        <w:t xml:space="preserve">Il comando </w:t>
      </w:r>
      <w:r>
        <w:rPr>
          <w:b/>
        </w:rPr>
        <w:t>STASIDI</w:t>
      </w:r>
      <w:r>
        <w:t xml:space="preserve"> consente di stampare un elenco delle ditte con lo stato della Comunicazione (se chiusa o aperta, inviata e se predisposta dal contribuente), la relativa data di trasmissione e, dopo l'elaborazione delle ricevute, gli estremi dell'invio telematico forniti dall'amministrazione finanziaria.</w:t>
      </w:r>
    </w:p>
    <w:p>
      <w:pPr>
        <w:pStyle w:val="CorpoAltF0"/>
      </w:pPr>
    </w:p>
    <w:p>
      <w:pPr>
        <w:pStyle w:val="CorpoAltF0"/>
        <w:jc w:val="center"/>
      </w:pPr>
      <w:r>
        <w:rPr>
          <w:noProof/>
        </w:rPr>
        <w:drawing>
          <wp:inline distT="0" distB="0" distL="0" distR="0">
            <wp:extent cx="5040000" cy="857184"/>
            <wp:effectExtent l="0" t="0" r="0" b="0"/>
            <wp:docPr id="25" name="Immagin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857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CorpoAltF0"/>
      </w:pPr>
    </w:p>
    <w:p>
      <w:pPr>
        <w:pStyle w:val="CorpoAltF0"/>
      </w:pPr>
      <w:r>
        <w:t>È possibile effettuare la stampa per codice ditta o per nominativo.</w:t>
      </w:r>
    </w:p>
    <w:p>
      <w:pPr>
        <w:pStyle w:val="CorpoAltF0"/>
      </w:pPr>
    </w:p>
    <w:p>
      <w:pPr>
        <w:pStyle w:val="CorpoAltF0"/>
      </w:pPr>
    </w:p>
    <w:p>
      <w:pPr>
        <w:pStyle w:val="CorpoAltF0"/>
      </w:pPr>
    </w:p>
    <w:p>
      <w:pPr>
        <w:pStyle w:val="CorpoAltF0"/>
      </w:pPr>
    </w:p>
    <w:p>
      <w:pPr>
        <w:pStyle w:val="WWNewPage"/>
      </w:pPr>
    </w:p>
    <w:tbl>
      <w:tblPr>
        <w:tblW w:w="9639" w:type="dxa"/>
        <w:tblInd w:w="70" w:type="dxa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014"/>
        <w:gridCol w:w="2625"/>
      </w:tblGrid>
      <w:tr>
        <w:trPr>
          <w:trHeight w:val="545"/>
        </w:trPr>
        <w:tc>
          <w:tcPr>
            <w:tcW w:w="7014" w:type="dxa"/>
            <w:tcBorders>
              <w:top w:val="single" w:sz="12" w:space="0" w:color="auto"/>
              <w:left w:val="nil"/>
              <w:bottom w:val="nil"/>
              <w:right w:val="single" w:sz="4" w:space="0" w:color="auto"/>
            </w:tcBorders>
          </w:tcPr>
          <w:p>
            <w:pPr>
              <w:pStyle w:val="Intestazione"/>
              <w:outlineLvl w:val="1"/>
              <w:rPr>
                <w:rFonts w:ascii="Arial" w:hAnsi="Arial" w:cs="Arial"/>
                <w:b/>
                <w:i/>
                <w:sz w:val="24"/>
                <w:szCs w:val="24"/>
              </w:rPr>
            </w:pPr>
          </w:p>
        </w:tc>
        <w:tc>
          <w:tcPr>
            <w:tcW w:w="2625" w:type="dxa"/>
            <w:tcBorders>
              <w:top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>
            <w:pPr>
              <w:pStyle w:val="TS-titolo-Comando"/>
              <w:outlineLvl w:val="1"/>
            </w:pPr>
            <w:bookmarkStart w:id="47" w:name="_Toc412454746"/>
            <w:bookmarkStart w:id="48" w:name="_Toc443328939"/>
            <w:r>
              <w:t>CTRLSPE</w:t>
            </w:r>
            <w:bookmarkEnd w:id="47"/>
            <w:bookmarkEnd w:id="48"/>
          </w:p>
        </w:tc>
      </w:tr>
    </w:tbl>
    <w:p>
      <w:pPr>
        <w:pStyle w:val="TS-titolo-04"/>
      </w:pPr>
      <w:bookmarkStart w:id="49" w:name="_Toc412454747"/>
      <w:bookmarkStart w:id="50" w:name="_Toc443328940"/>
      <w:r>
        <w:t>Controllo file telematico</w:t>
      </w:r>
      <w:bookmarkEnd w:id="49"/>
      <w:bookmarkEnd w:id="50"/>
    </w:p>
    <w:p>
      <w:pPr>
        <w:pStyle w:val="CorpoAltF0"/>
        <w:spacing w:before="120"/>
      </w:pPr>
      <w:r>
        <w:t xml:space="preserve">Il comando </w:t>
      </w:r>
      <w:r>
        <w:rPr>
          <w:b/>
        </w:rPr>
        <w:t>CTRLSPE</w:t>
      </w:r>
      <w:r>
        <w:t xml:space="preserve"> consente di eseguire il controllo del file telematico generato dalla procedura, sulla base delle specifiche utilizzate dal programma di controllo dell’Agenzia delle Entrate (programma </w:t>
      </w:r>
      <w:proofErr w:type="spellStart"/>
      <w:r>
        <w:t>Sogei</w:t>
      </w:r>
      <w:proofErr w:type="spellEnd"/>
      <w:r>
        <w:t>).</w:t>
      </w:r>
    </w:p>
    <w:p>
      <w:pPr>
        <w:pStyle w:val="CorpoAltF0"/>
      </w:pPr>
    </w:p>
    <w:p>
      <w:pPr>
        <w:pStyle w:val="CorpoAltF0"/>
      </w:pPr>
    </w:p>
    <w:p>
      <w:pPr>
        <w:pStyle w:val="CorpoAltF0"/>
      </w:pPr>
    </w:p>
    <w:p>
      <w:pPr>
        <w:rPr>
          <w:rFonts w:ascii="Arial" w:hAnsi="Arial"/>
          <w:sz w:val="20"/>
          <w:szCs w:val="20"/>
        </w:rPr>
      </w:pPr>
      <w:r>
        <w:br w:type="page"/>
      </w:r>
    </w:p>
    <w:p>
      <w:pPr>
        <w:pStyle w:val="CorpoAltF0"/>
      </w:pPr>
    </w:p>
    <w:p>
      <w:pPr>
        <w:pStyle w:val="WWNewPage"/>
      </w:pPr>
    </w:p>
    <w:tbl>
      <w:tblPr>
        <w:tblW w:w="9639" w:type="dxa"/>
        <w:tblInd w:w="70" w:type="dxa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014"/>
        <w:gridCol w:w="2625"/>
      </w:tblGrid>
      <w:tr>
        <w:trPr>
          <w:trHeight w:val="545"/>
        </w:trPr>
        <w:tc>
          <w:tcPr>
            <w:tcW w:w="7014" w:type="dxa"/>
            <w:tcBorders>
              <w:top w:val="single" w:sz="12" w:space="0" w:color="auto"/>
              <w:left w:val="nil"/>
              <w:bottom w:val="nil"/>
              <w:right w:val="single" w:sz="4" w:space="0" w:color="auto"/>
            </w:tcBorders>
          </w:tcPr>
          <w:p>
            <w:pPr>
              <w:pStyle w:val="Intestazione"/>
              <w:outlineLvl w:val="1"/>
              <w:rPr>
                <w:rFonts w:ascii="Arial" w:hAnsi="Arial" w:cs="Arial"/>
                <w:b/>
                <w:i/>
                <w:sz w:val="24"/>
                <w:szCs w:val="24"/>
              </w:rPr>
            </w:pPr>
          </w:p>
        </w:tc>
        <w:tc>
          <w:tcPr>
            <w:tcW w:w="2625" w:type="dxa"/>
            <w:tcBorders>
              <w:top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>
            <w:pPr>
              <w:pStyle w:val="TS-titolo-Comando"/>
              <w:outlineLvl w:val="1"/>
            </w:pPr>
            <w:bookmarkStart w:id="51" w:name="_Toc412454748"/>
            <w:bookmarkStart w:id="52" w:name="_Toc443328941"/>
            <w:r>
              <w:t>INDTEL</w:t>
            </w:r>
            <w:bookmarkEnd w:id="51"/>
            <w:bookmarkEnd w:id="52"/>
          </w:p>
        </w:tc>
      </w:tr>
    </w:tbl>
    <w:p>
      <w:pPr>
        <w:pStyle w:val="TS-titolo-04"/>
      </w:pPr>
      <w:bookmarkStart w:id="53" w:name="_Toc412454749"/>
      <w:bookmarkStart w:id="54" w:name="_Toc443328942"/>
      <w:r>
        <w:t>Gestione indirizzari</w:t>
      </w:r>
      <w:bookmarkEnd w:id="53"/>
      <w:bookmarkEnd w:id="54"/>
    </w:p>
    <w:p>
      <w:pPr>
        <w:pStyle w:val="CorpoAltF0"/>
        <w:spacing w:before="120"/>
      </w:pPr>
      <w:r>
        <w:t xml:space="preserve">La tabella </w:t>
      </w:r>
      <w:r>
        <w:rPr>
          <w:b/>
        </w:rPr>
        <w:t>INDTEL</w:t>
      </w:r>
      <w:r>
        <w:t xml:space="preserve"> è utile per indicare il percorso in cui salvare il file telematico creato con la scelta “</w:t>
      </w:r>
      <w:r>
        <w:rPr>
          <w:i/>
        </w:rPr>
        <w:t>Generazione Dati</w:t>
      </w:r>
      <w:r>
        <w:t>” (</w:t>
      </w:r>
      <w:r>
        <w:rPr>
          <w:b/>
        </w:rPr>
        <w:t>GENUNICA</w:t>
      </w:r>
      <w:r>
        <w:t>) e quello da cui prelevare i file delle ricevute inviate dall’Agenzia delle Entrate.</w:t>
      </w:r>
    </w:p>
    <w:p>
      <w:pPr>
        <w:pStyle w:val="CorpoAltF0"/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3366"/>
        <w:gridCol w:w="6413"/>
      </w:tblGrid>
      <w:tr>
        <w:tc>
          <w:tcPr>
            <w:tcW w:w="3366" w:type="dxa"/>
          </w:tcPr>
          <w:p>
            <w:pPr>
              <w:pStyle w:val="CorpoAltF0"/>
              <w:rPr>
                <w:i/>
              </w:rPr>
            </w:pPr>
            <w:r>
              <w:rPr>
                <w:i/>
              </w:rPr>
              <w:t>Indirizzario file da inviare:</w:t>
            </w:r>
          </w:p>
        </w:tc>
        <w:tc>
          <w:tcPr>
            <w:tcW w:w="6413" w:type="dxa"/>
          </w:tcPr>
          <w:p>
            <w:pPr>
              <w:pStyle w:val="CorpoAltF0"/>
            </w:pPr>
            <w:r>
              <w:t>percorso a piacere; in assenza il file telematico viene generato nella cartella delle stampe della procedura (\UNIARC\sta).</w:t>
            </w:r>
          </w:p>
          <w:p>
            <w:pPr>
              <w:pStyle w:val="CorpoAltF0"/>
            </w:pPr>
          </w:p>
        </w:tc>
      </w:tr>
      <w:tr>
        <w:tc>
          <w:tcPr>
            <w:tcW w:w="3366" w:type="dxa"/>
          </w:tcPr>
          <w:p>
            <w:pPr>
              <w:pStyle w:val="CorpoAltF0"/>
              <w:rPr>
                <w:i/>
              </w:rPr>
            </w:pPr>
            <w:r>
              <w:rPr>
                <w:i/>
              </w:rPr>
              <w:t>Indirizzario ricevute:</w:t>
            </w:r>
          </w:p>
        </w:tc>
        <w:tc>
          <w:tcPr>
            <w:tcW w:w="6413" w:type="dxa"/>
          </w:tcPr>
          <w:p>
            <w:pPr>
              <w:pStyle w:val="CorpoAltF0"/>
            </w:pPr>
            <w:r>
              <w:t>percorso a piacere.</w:t>
            </w:r>
          </w:p>
        </w:tc>
      </w:tr>
    </w:tbl>
    <w:p>
      <w:pPr>
        <w:pStyle w:val="CorpoAltF0"/>
      </w:pPr>
    </w:p>
    <w:p>
      <w:pPr>
        <w:pStyle w:val="CorpoAltF0"/>
      </w:pPr>
    </w:p>
    <w:p>
      <w:pPr>
        <w:pStyle w:val="CorpoAltF0"/>
      </w:pPr>
    </w:p>
    <w:p>
      <w:pPr>
        <w:pStyle w:val="CorpoAltF0"/>
      </w:pPr>
    </w:p>
    <w:p>
      <w:pPr>
        <w:pStyle w:val="CorpoAltF0"/>
      </w:pPr>
    </w:p>
    <w:p>
      <w:pPr>
        <w:pStyle w:val="WWNewPage"/>
      </w:pPr>
    </w:p>
    <w:tbl>
      <w:tblPr>
        <w:tblW w:w="9631" w:type="dxa"/>
        <w:tblInd w:w="84" w:type="dxa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985"/>
        <w:gridCol w:w="2646"/>
      </w:tblGrid>
      <w:tr>
        <w:trPr>
          <w:trHeight w:val="558"/>
        </w:trPr>
        <w:tc>
          <w:tcPr>
            <w:tcW w:w="6985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vAlign w:val="center"/>
          </w:tcPr>
          <w:p>
            <w:pPr>
              <w:pStyle w:val="TS-titolo-01"/>
              <w:outlineLvl w:val="0"/>
            </w:pPr>
            <w:bookmarkStart w:id="55" w:name="_Toc443328943"/>
            <w:r>
              <w:t>Stampa brogliacci</w:t>
            </w:r>
            <w:bookmarkEnd w:id="55"/>
          </w:p>
        </w:tc>
        <w:tc>
          <w:tcPr>
            <w:tcW w:w="2646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000000"/>
            <w:vAlign w:val="center"/>
          </w:tcPr>
          <w:p>
            <w:pPr>
              <w:pStyle w:val="TS-titolo-02"/>
              <w:outlineLvl w:val="0"/>
            </w:pPr>
          </w:p>
        </w:tc>
      </w:tr>
    </w:tbl>
    <w:p>
      <w:pPr>
        <w:pStyle w:val="CorpoAltF0"/>
        <w:rPr>
          <w:sz w:val="10"/>
          <w:szCs w:val="10"/>
        </w:rPr>
      </w:pPr>
    </w:p>
    <w:tbl>
      <w:tblPr>
        <w:tblW w:w="9639" w:type="dxa"/>
        <w:tblInd w:w="70" w:type="dxa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014"/>
        <w:gridCol w:w="2625"/>
      </w:tblGrid>
      <w:tr>
        <w:trPr>
          <w:trHeight w:val="545"/>
        </w:trPr>
        <w:tc>
          <w:tcPr>
            <w:tcW w:w="7014" w:type="dxa"/>
            <w:tcBorders>
              <w:top w:val="single" w:sz="12" w:space="0" w:color="auto"/>
              <w:left w:val="nil"/>
              <w:bottom w:val="nil"/>
              <w:right w:val="single" w:sz="4" w:space="0" w:color="auto"/>
            </w:tcBorders>
          </w:tcPr>
          <w:p>
            <w:pPr>
              <w:pStyle w:val="Intestazione"/>
              <w:outlineLvl w:val="1"/>
              <w:rPr>
                <w:rFonts w:ascii="Arial" w:hAnsi="Arial" w:cs="Arial"/>
                <w:b/>
                <w:i/>
                <w:sz w:val="24"/>
                <w:szCs w:val="24"/>
              </w:rPr>
            </w:pPr>
          </w:p>
        </w:tc>
        <w:tc>
          <w:tcPr>
            <w:tcW w:w="2625" w:type="dxa"/>
            <w:tcBorders>
              <w:top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>
            <w:pPr>
              <w:pStyle w:val="TS-titolo-Comando"/>
              <w:outlineLvl w:val="1"/>
            </w:pPr>
            <w:bookmarkStart w:id="56" w:name="_Toc443328944"/>
            <w:r>
              <w:t>CERSCA</w:t>
            </w:r>
            <w:bookmarkEnd w:id="56"/>
          </w:p>
        </w:tc>
      </w:tr>
    </w:tbl>
    <w:p>
      <w:pPr>
        <w:pStyle w:val="TS-titolo-04"/>
      </w:pPr>
      <w:bookmarkStart w:id="57" w:name="_Toc443328945"/>
      <w:r>
        <w:t>Elenco aziende con certificazioni scartate</w:t>
      </w:r>
      <w:bookmarkEnd w:id="57"/>
    </w:p>
    <w:p>
      <w:pPr>
        <w:pStyle w:val="CorpoAltF0"/>
        <w:spacing w:before="120"/>
      </w:pPr>
      <w:r>
        <w:t xml:space="preserve">È stato predisposto il comando </w:t>
      </w:r>
      <w:r>
        <w:rPr>
          <w:b/>
        </w:rPr>
        <w:t>CERSCA</w:t>
      </w:r>
      <w:r>
        <w:t>, che consente di generare una stampa con l’elenco delle ditte dichiaranti per le quali, nella relativa fornitura, sono presenti delle certificazioni scartate dopo l’invio.</w:t>
      </w:r>
    </w:p>
    <w:p>
      <w:pPr>
        <w:pStyle w:val="CorpoAltF0"/>
        <w:spacing w:before="60"/>
      </w:pPr>
      <w:r>
        <w:t>Oltre alle ditte è possibile evidenziare in stampa anche gli specifici percipienti con certificazione scartata (compilazione solo del primo campo del rigo “</w:t>
      </w:r>
      <w:r>
        <w:rPr>
          <w:i/>
        </w:rPr>
        <w:t>Protocollo assegnato dal Servizio telematico</w:t>
      </w:r>
      <w:r>
        <w:t>” sezione “</w:t>
      </w:r>
      <w:r>
        <w:rPr>
          <w:i/>
        </w:rPr>
        <w:t>Dati dell’invio</w:t>
      </w:r>
      <w:r>
        <w:t>” del quadro “</w:t>
      </w:r>
      <w:r>
        <w:rPr>
          <w:i/>
        </w:rPr>
        <w:t>Lavoro dipendente/autonomo</w:t>
      </w:r>
      <w:r>
        <w:t xml:space="preserve">” di </w:t>
      </w:r>
      <w:r>
        <w:rPr>
          <w:b/>
        </w:rPr>
        <w:t>QUACER</w:t>
      </w:r>
      <w:r>
        <w:t>).</w:t>
      </w:r>
    </w:p>
    <w:p>
      <w:pPr>
        <w:pStyle w:val="CorpoAltF0"/>
        <w:spacing w:before="60"/>
      </w:pPr>
      <w:r>
        <w:t>A tal fine nella maschera di selezione occorre valorizzare il campo “</w:t>
      </w:r>
      <w:r>
        <w:rPr>
          <w:i/>
        </w:rPr>
        <w:t>Esponi elenco certificazioni scartate</w:t>
      </w:r>
      <w:r>
        <w:t>”.</w:t>
      </w:r>
    </w:p>
    <w:p>
      <w:pPr>
        <w:pStyle w:val="CorpoAltF0"/>
      </w:pPr>
    </w:p>
    <w:p>
      <w:pPr>
        <w:pStyle w:val="CorpoAltF0"/>
        <w:jc w:val="center"/>
      </w:pPr>
      <w:r>
        <w:rPr>
          <w:noProof/>
        </w:rPr>
        <w:drawing>
          <wp:inline distT="0" distB="0" distL="0" distR="0">
            <wp:extent cx="5400000" cy="737004"/>
            <wp:effectExtent l="0" t="0" r="0" b="0"/>
            <wp:docPr id="20" name="Immagin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737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CorpoAltF0"/>
      </w:pPr>
    </w:p>
    <w:p>
      <w:pPr>
        <w:pStyle w:val="CorpoAltF0"/>
      </w:pPr>
    </w:p>
    <w:p>
      <w:pPr>
        <w:pStyle w:val="CorpoAltF0"/>
      </w:pPr>
    </w:p>
    <w:p>
      <w:pPr>
        <w:pStyle w:val="CorpoAltF0"/>
      </w:pPr>
    </w:p>
    <w:p>
      <w:pPr>
        <w:pStyle w:val="WWNewPage"/>
      </w:pPr>
    </w:p>
    <w:tbl>
      <w:tblPr>
        <w:tblW w:w="9639" w:type="dxa"/>
        <w:tblInd w:w="70" w:type="dxa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014"/>
        <w:gridCol w:w="2625"/>
      </w:tblGrid>
      <w:tr>
        <w:trPr>
          <w:trHeight w:val="545"/>
        </w:trPr>
        <w:tc>
          <w:tcPr>
            <w:tcW w:w="7014" w:type="dxa"/>
            <w:tcBorders>
              <w:top w:val="single" w:sz="12" w:space="0" w:color="auto"/>
              <w:left w:val="nil"/>
              <w:bottom w:val="nil"/>
              <w:right w:val="single" w:sz="4" w:space="0" w:color="auto"/>
            </w:tcBorders>
          </w:tcPr>
          <w:p>
            <w:pPr>
              <w:pStyle w:val="Intestazione"/>
              <w:outlineLvl w:val="1"/>
              <w:rPr>
                <w:rFonts w:ascii="Arial" w:hAnsi="Arial" w:cs="Arial"/>
                <w:b/>
                <w:i/>
                <w:sz w:val="24"/>
                <w:szCs w:val="24"/>
              </w:rPr>
            </w:pPr>
          </w:p>
        </w:tc>
        <w:tc>
          <w:tcPr>
            <w:tcW w:w="2625" w:type="dxa"/>
            <w:tcBorders>
              <w:top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>
            <w:pPr>
              <w:pStyle w:val="TS-titolo-Comando"/>
              <w:outlineLvl w:val="1"/>
            </w:pPr>
            <w:bookmarkStart w:id="58" w:name="_Toc443328946"/>
            <w:r>
              <w:t>ELEFIR</w:t>
            </w:r>
            <w:bookmarkEnd w:id="58"/>
          </w:p>
        </w:tc>
      </w:tr>
    </w:tbl>
    <w:p>
      <w:pPr>
        <w:pStyle w:val="TS-titolo-04"/>
      </w:pPr>
      <w:bookmarkStart w:id="59" w:name="_Toc443328947"/>
      <w:r>
        <w:t>Elenco certificazioni per firma</w:t>
      </w:r>
      <w:bookmarkEnd w:id="59"/>
    </w:p>
    <w:p>
      <w:pPr>
        <w:pStyle w:val="CorpoAltF0"/>
        <w:spacing w:before="120"/>
      </w:pPr>
      <w:r>
        <w:t xml:space="preserve">È stato predisposto il comando </w:t>
      </w:r>
      <w:r>
        <w:rPr>
          <w:b/>
        </w:rPr>
        <w:t>ELEFIR</w:t>
      </w:r>
      <w:r>
        <w:t>, che consente di generare una stampa utile, al momento della consegna ai percipienti delle certificazioni cartacee, al fine dell’apposizione della firma per ricevuta.</w:t>
      </w:r>
    </w:p>
    <w:p>
      <w:pPr>
        <w:pStyle w:val="CorpoAltF0"/>
      </w:pPr>
    </w:p>
    <w:p>
      <w:pPr>
        <w:pStyle w:val="CorpoAltF0"/>
        <w:jc w:val="center"/>
      </w:pPr>
      <w:r>
        <w:rPr>
          <w:noProof/>
        </w:rPr>
        <w:drawing>
          <wp:inline distT="0" distB="0" distL="0" distR="0">
            <wp:extent cx="5400000" cy="1234284"/>
            <wp:effectExtent l="0" t="0" r="0" b="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1234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Arial" w:hAnsi="Arial"/>
          <w:sz w:val="20"/>
          <w:szCs w:val="20"/>
        </w:rPr>
      </w:pPr>
      <w:r>
        <w:br w:type="page"/>
      </w:r>
    </w:p>
    <w:p>
      <w:pPr>
        <w:pStyle w:val="CorpoAltF0"/>
      </w:pPr>
    </w:p>
    <w:p>
      <w:pPr>
        <w:pStyle w:val="WWNewPage"/>
      </w:pPr>
    </w:p>
    <w:tbl>
      <w:tblPr>
        <w:tblW w:w="9617" w:type="dxa"/>
        <w:tblInd w:w="84" w:type="dxa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014"/>
        <w:gridCol w:w="2603"/>
      </w:tblGrid>
      <w:tr>
        <w:trPr>
          <w:trHeight w:val="558"/>
        </w:trPr>
        <w:tc>
          <w:tcPr>
            <w:tcW w:w="7014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vAlign w:val="center"/>
          </w:tcPr>
          <w:p>
            <w:pPr>
              <w:pStyle w:val="TS-titolo-01"/>
              <w:outlineLvl w:val="0"/>
            </w:pPr>
            <w:bookmarkStart w:id="60" w:name="_Toc442196838"/>
            <w:bookmarkStart w:id="61" w:name="_Toc443328948"/>
            <w:r>
              <w:t>Implementazioni varie</w:t>
            </w:r>
            <w:bookmarkEnd w:id="60"/>
            <w:bookmarkEnd w:id="61"/>
          </w:p>
        </w:tc>
        <w:tc>
          <w:tcPr>
            <w:tcW w:w="2603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000000"/>
            <w:vAlign w:val="center"/>
          </w:tcPr>
          <w:p>
            <w:pPr>
              <w:pStyle w:val="TS-titolo-02"/>
              <w:outlineLvl w:val="0"/>
            </w:pPr>
          </w:p>
        </w:tc>
      </w:tr>
    </w:tbl>
    <w:p>
      <w:pPr>
        <w:pStyle w:val="CorpoAltF0"/>
      </w:pPr>
    </w:p>
    <w:p>
      <w:pPr>
        <w:pStyle w:val="TS-titolo-04"/>
      </w:pPr>
      <w:bookmarkStart w:id="62" w:name="_Toc379452897"/>
      <w:bookmarkStart w:id="63" w:name="_Toc410407258"/>
      <w:bookmarkStart w:id="64" w:name="_Toc442113901"/>
      <w:bookmarkStart w:id="65" w:name="_Toc442206204"/>
      <w:bookmarkStart w:id="66" w:name="_Toc443328949"/>
      <w:r>
        <w:t xml:space="preserve">Istruzioni </w:t>
      </w:r>
      <w:bookmarkEnd w:id="62"/>
      <w:bookmarkEnd w:id="63"/>
      <w:bookmarkEnd w:id="64"/>
      <w:bookmarkEnd w:id="65"/>
      <w:r>
        <w:t>On-Line</w:t>
      </w:r>
      <w:bookmarkEnd w:id="66"/>
    </w:p>
    <w:p>
      <w:pPr>
        <w:pStyle w:val="CorpoAltF0"/>
        <w:spacing w:before="120"/>
      </w:pPr>
      <w:r>
        <w:t xml:space="preserve">Il programma è stato implementato per poter visualizzare , in formato </w:t>
      </w:r>
      <w:r>
        <w:rPr>
          <w:i/>
        </w:rPr>
        <w:t>.pdf</w:t>
      </w:r>
      <w:r>
        <w:t>, i modelli e le istruzioni operative della Certificazione Unica 2016.</w:t>
      </w:r>
    </w:p>
    <w:p>
      <w:pPr>
        <w:pStyle w:val="CorpoAltF0"/>
        <w:spacing w:before="60"/>
      </w:pPr>
      <w:r>
        <w:t>A tal fine, selezionando il pulsante funzione “</w:t>
      </w:r>
      <w:r>
        <w:rPr>
          <w:i/>
        </w:rPr>
        <w:t>Informazioni</w:t>
      </w:r>
      <w:r>
        <w:t xml:space="preserve">” </w:t>
      </w:r>
      <w:r>
        <w:rPr>
          <w:noProof/>
        </w:rPr>
        <w:drawing>
          <wp:inline distT="0" distB="0" distL="0" distR="0">
            <wp:extent cx="190500" cy="180975"/>
            <wp:effectExtent l="0" t="0" r="0" b="0"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della barra strumenti (o digitando “</w:t>
      </w:r>
      <w:r>
        <w:rPr>
          <w:i/>
        </w:rPr>
        <w:t>Shift+F1</w:t>
      </w:r>
      <w:r>
        <w:t>”), verrà proposta la seguente maschera:</w:t>
      </w:r>
    </w:p>
    <w:p>
      <w:pPr>
        <w:pStyle w:val="CorpoAltF0"/>
      </w:pPr>
    </w:p>
    <w:p>
      <w:pPr>
        <w:pStyle w:val="CorpoAltF0"/>
        <w:jc w:val="center"/>
      </w:pPr>
      <w:r>
        <w:rPr>
          <w:noProof/>
        </w:rPr>
        <w:drawing>
          <wp:inline distT="0" distB="0" distL="0" distR="0">
            <wp:extent cx="4680000" cy="2156967"/>
            <wp:effectExtent l="0" t="0" r="0" b="0"/>
            <wp:docPr id="26" name="Immagin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2156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CorpoAltF0"/>
        <w:jc w:val="center"/>
      </w:pPr>
    </w:p>
    <w:p>
      <w:pPr>
        <w:pStyle w:val="CorpoAltF0"/>
      </w:pPr>
      <w:r>
        <w:t>Il manuale on-line sarà ora visualizzabile selezionando l’apposita scelta presente nella suddetta maschera.</w:t>
      </w:r>
    </w:p>
    <w:p>
      <w:pPr>
        <w:pStyle w:val="CorpoAltF0"/>
      </w:pPr>
    </w:p>
    <w:p>
      <w:pPr>
        <w:pStyle w:val="CorpoAltF0"/>
      </w:pPr>
    </w:p>
    <w:p>
      <w:pPr>
        <w:pStyle w:val="CorpoAltF0"/>
      </w:pPr>
    </w:p>
    <w:p>
      <w:pPr>
        <w:pStyle w:val="CorpoAltF0"/>
      </w:pPr>
    </w:p>
    <w:p>
      <w:pPr>
        <w:pStyle w:val="CorpoAltF0"/>
      </w:pPr>
    </w:p>
    <w:p>
      <w:pPr>
        <w:pStyle w:val="WWNewPage"/>
      </w:pPr>
    </w:p>
    <w:tbl>
      <w:tblPr>
        <w:tblW w:w="9639" w:type="dxa"/>
        <w:tblInd w:w="70" w:type="dxa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014"/>
        <w:gridCol w:w="2625"/>
      </w:tblGrid>
      <w:tr>
        <w:trPr>
          <w:trHeight w:val="545"/>
        </w:trPr>
        <w:tc>
          <w:tcPr>
            <w:tcW w:w="7014" w:type="dxa"/>
            <w:tcBorders>
              <w:top w:val="single" w:sz="12" w:space="0" w:color="auto"/>
              <w:left w:val="nil"/>
              <w:bottom w:val="nil"/>
              <w:right w:val="single" w:sz="4" w:space="0" w:color="auto"/>
            </w:tcBorders>
          </w:tcPr>
          <w:p>
            <w:pPr>
              <w:pStyle w:val="Intestazione"/>
              <w:outlineLvl w:val="1"/>
              <w:rPr>
                <w:rFonts w:ascii="Arial" w:hAnsi="Arial" w:cs="Arial"/>
                <w:b/>
                <w:i/>
                <w:sz w:val="24"/>
                <w:szCs w:val="24"/>
              </w:rPr>
            </w:pPr>
          </w:p>
        </w:tc>
        <w:tc>
          <w:tcPr>
            <w:tcW w:w="2625" w:type="dxa"/>
            <w:tcBorders>
              <w:top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>
            <w:pPr>
              <w:pStyle w:val="TS-titolo-Comando"/>
              <w:outlineLvl w:val="1"/>
            </w:pPr>
            <w:bookmarkStart w:id="67" w:name="_Toc443328950"/>
            <w:r>
              <w:t>QUACER</w:t>
            </w:r>
            <w:bookmarkEnd w:id="67"/>
          </w:p>
        </w:tc>
      </w:tr>
    </w:tbl>
    <w:p>
      <w:pPr>
        <w:pStyle w:val="TS-titolo-04"/>
      </w:pPr>
      <w:bookmarkStart w:id="68" w:name="_Toc443328951"/>
      <w:r>
        <w:t>Lavoro dipendente / Lavoro autonomo</w:t>
      </w:r>
      <w:bookmarkEnd w:id="68"/>
    </w:p>
    <w:p>
      <w:pPr>
        <w:pStyle w:val="CorpoAltF0"/>
        <w:spacing w:before="120"/>
      </w:pPr>
      <w:r>
        <w:t>Modificata la funzione “</w:t>
      </w:r>
      <w:r>
        <w:rPr>
          <w:i/>
        </w:rPr>
        <w:t>F3 Totali</w:t>
      </w:r>
      <w:r>
        <w:t>”, attiva in corrispondenza del campo “</w:t>
      </w:r>
      <w:r>
        <w:rPr>
          <w:i/>
        </w:rPr>
        <w:t>Percipiente</w:t>
      </w:r>
      <w:r>
        <w:t>” dei quadri in oggetto, al fine di esporre la seguente segnalazione a video nel caso di selezione dell’anteprima di stampa del modello sintetico:</w:t>
      </w:r>
    </w:p>
    <w:p>
      <w:pPr>
        <w:pStyle w:val="CorpoAltF0"/>
      </w:pPr>
    </w:p>
    <w:p>
      <w:pPr>
        <w:pStyle w:val="CorpoAltF0"/>
        <w:jc w:val="center"/>
      </w:pPr>
      <w:r>
        <w:rPr>
          <w:noProof/>
        </w:rPr>
        <w:drawing>
          <wp:inline distT="0" distB="0" distL="0" distR="0">
            <wp:extent cx="2880000" cy="1564444"/>
            <wp:effectExtent l="0" t="0" r="0" b="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564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CorpoAltF0"/>
      </w:pPr>
    </w:p>
    <w:p>
      <w:pPr>
        <w:rPr>
          <w:rFonts w:ascii="Arial" w:hAnsi="Arial"/>
          <w:sz w:val="20"/>
          <w:szCs w:val="20"/>
        </w:rPr>
      </w:pPr>
      <w:r>
        <w:br w:type="page"/>
      </w:r>
    </w:p>
    <w:p>
      <w:pPr>
        <w:pStyle w:val="CorpoAltF0"/>
      </w:pPr>
    </w:p>
    <w:p>
      <w:pPr>
        <w:pStyle w:val="TS-titolo-04"/>
      </w:pPr>
      <w:bookmarkStart w:id="69" w:name="_Toc443328952"/>
      <w:r>
        <w:t>Completamento dati</w:t>
      </w:r>
      <w:bookmarkEnd w:id="69"/>
    </w:p>
    <w:p>
      <w:pPr>
        <w:pStyle w:val="CorpoAltF0"/>
        <w:spacing w:before="120"/>
      </w:pPr>
      <w:r>
        <w:t>Implementata la scelta “</w:t>
      </w:r>
      <w:r>
        <w:rPr>
          <w:i/>
        </w:rPr>
        <w:t>Completamento dati</w:t>
      </w:r>
      <w:r>
        <w:t xml:space="preserve">” di </w:t>
      </w:r>
      <w:r>
        <w:rPr>
          <w:b/>
        </w:rPr>
        <w:t>QUACER</w:t>
      </w:r>
      <w:r>
        <w:t xml:space="preserve"> con l’inserimento del nuovo campo “</w:t>
      </w:r>
      <w:r>
        <w:rPr>
          <w:i/>
        </w:rPr>
        <w:t>Blocca data</w:t>
      </w:r>
      <w:r>
        <w:t>”.</w:t>
      </w:r>
    </w:p>
    <w:p>
      <w:pPr>
        <w:pStyle w:val="CorpoAltF0"/>
      </w:pPr>
    </w:p>
    <w:p>
      <w:pPr>
        <w:pStyle w:val="CorpoAltF0"/>
        <w:jc w:val="center"/>
      </w:pPr>
      <w:r>
        <w:rPr>
          <w:noProof/>
        </w:rPr>
        <w:drawing>
          <wp:inline distT="0" distB="0" distL="0" distR="0">
            <wp:extent cx="5038725" cy="1581150"/>
            <wp:effectExtent l="0" t="0" r="0" b="0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/>
                    <a:srcRect b="56424"/>
                    <a:stretch/>
                  </pic:blipFill>
                  <pic:spPr bwMode="auto">
                    <a:xfrm>
                      <a:off x="0" y="0"/>
                      <a:ext cx="5040000" cy="1581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>
      <w:pPr>
        <w:pStyle w:val="CorpoAltF0"/>
        <w:jc w:val="center"/>
      </w:pPr>
    </w:p>
    <w:p>
      <w:pPr>
        <w:pStyle w:val="CorpoAltF0"/>
      </w:pPr>
      <w:r>
        <w:t>La valorizzazione di tale campo è utile nel caso di ristampa delle certificazioni, al fine di riportare come data di stampa da parte del sostituto, la data precedentemente memorizzata al campo “</w:t>
      </w:r>
      <w:r>
        <w:rPr>
          <w:i/>
        </w:rPr>
        <w:t>Data firma CU da parte del sostituto</w:t>
      </w:r>
      <w:r>
        <w:t>”.</w:t>
      </w:r>
    </w:p>
    <w:p>
      <w:pPr>
        <w:pStyle w:val="CorpoAltF0"/>
      </w:pPr>
      <w:r>
        <w:t>Tale campo viene verificato anche dai comandi che procedono all’invio e-mail/pubblicazione.</w:t>
      </w:r>
    </w:p>
    <w:p>
      <w:pPr>
        <w:pStyle w:val="CorpoAltF0"/>
      </w:pPr>
      <w:r>
        <w:t>In assenza di compilazione il programma, ad ogni tipo di stampa (o invio e-mail/pubblicazione), riassegna la data indicata nella richiesta.</w:t>
      </w:r>
    </w:p>
    <w:p>
      <w:pPr>
        <w:pStyle w:val="CorpoAltF0"/>
        <w:spacing w:before="60"/>
      </w:pPr>
      <w:r>
        <w:t>Il campo può essere compilato automaticamente eseguendo la chiusura della comunicazione; a tal fine viene proposto il seguente messaggio:</w:t>
      </w:r>
    </w:p>
    <w:p>
      <w:pPr>
        <w:pStyle w:val="CorpoAltF0"/>
      </w:pPr>
    </w:p>
    <w:p>
      <w:pPr>
        <w:pStyle w:val="CorpoAltF0"/>
        <w:jc w:val="center"/>
      </w:pPr>
      <w:r>
        <w:rPr>
          <w:noProof/>
        </w:rPr>
        <w:drawing>
          <wp:inline distT="0" distB="0" distL="0" distR="0">
            <wp:extent cx="3240000" cy="1759999"/>
            <wp:effectExtent l="0" t="0" r="0" b="0"/>
            <wp:docPr id="27" name="Immagin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1759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CorpoAltF0"/>
      </w:pPr>
    </w:p>
    <w:p>
      <w:pPr>
        <w:pStyle w:val="CorpoAltF0"/>
      </w:pPr>
    </w:p>
    <w:p>
      <w:pPr>
        <w:pStyle w:val="CorpoAltF0"/>
      </w:pPr>
    </w:p>
    <w:p>
      <w:pPr>
        <w:pStyle w:val="CorpoAltF0"/>
      </w:pPr>
    </w:p>
    <w:p>
      <w:pPr>
        <w:pStyle w:val="CorpoAltF0"/>
      </w:pPr>
    </w:p>
    <w:p>
      <w:pPr>
        <w:pStyle w:val="WWNewPage"/>
      </w:pPr>
    </w:p>
    <w:tbl>
      <w:tblPr>
        <w:tblW w:w="9639" w:type="dxa"/>
        <w:tblInd w:w="70" w:type="dxa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014"/>
        <w:gridCol w:w="2625"/>
      </w:tblGrid>
      <w:tr>
        <w:trPr>
          <w:trHeight w:val="545"/>
        </w:trPr>
        <w:tc>
          <w:tcPr>
            <w:tcW w:w="7014" w:type="dxa"/>
            <w:tcBorders>
              <w:top w:val="single" w:sz="12" w:space="0" w:color="auto"/>
              <w:left w:val="nil"/>
              <w:bottom w:val="nil"/>
              <w:right w:val="single" w:sz="4" w:space="0" w:color="auto"/>
            </w:tcBorders>
          </w:tcPr>
          <w:p>
            <w:pPr>
              <w:pStyle w:val="Intestazione"/>
              <w:outlineLvl w:val="1"/>
              <w:rPr>
                <w:rFonts w:ascii="Arial" w:hAnsi="Arial" w:cs="Arial"/>
                <w:b/>
                <w:i/>
                <w:sz w:val="24"/>
                <w:szCs w:val="24"/>
              </w:rPr>
            </w:pPr>
          </w:p>
        </w:tc>
        <w:tc>
          <w:tcPr>
            <w:tcW w:w="2625" w:type="dxa"/>
            <w:tcBorders>
              <w:top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>
            <w:pPr>
              <w:pStyle w:val="TS-titolo-Comando"/>
              <w:outlineLvl w:val="1"/>
            </w:pPr>
            <w:bookmarkStart w:id="70" w:name="_Toc443328953"/>
            <w:r>
              <w:t>MODCER</w:t>
            </w:r>
            <w:bookmarkEnd w:id="70"/>
          </w:p>
        </w:tc>
      </w:tr>
    </w:tbl>
    <w:p>
      <w:pPr>
        <w:pStyle w:val="TS-titolo-04"/>
      </w:pPr>
      <w:bookmarkStart w:id="71" w:name="_Toc443328954"/>
      <w:r>
        <w:t>Stampa moduli</w:t>
      </w:r>
      <w:bookmarkEnd w:id="71"/>
    </w:p>
    <w:p>
      <w:pPr>
        <w:pStyle w:val="CorpoAltF0"/>
        <w:spacing w:before="120"/>
      </w:pPr>
      <w:r>
        <w:t xml:space="preserve">Inserito un controllo all’interno del programma </w:t>
      </w:r>
      <w:r>
        <w:rPr>
          <w:b/>
        </w:rPr>
        <w:t>MODCER</w:t>
      </w:r>
      <w:r>
        <w:t xml:space="preserve"> nel caso di stampa effettuata nel mese di marzo, al fine di riportare comunque nella Comunicazione e singole certificazioni come data di stampa il 29/02/2016.</w:t>
      </w:r>
    </w:p>
    <w:p>
      <w:pPr>
        <w:pStyle w:val="CorpoAltF0"/>
        <w:spacing w:before="60"/>
      </w:pPr>
      <w:r>
        <w:t>Tale controllo viene eseguito solo nel caso in cui tale data non risulti bloccata (valorizzazione del nuovo campo “</w:t>
      </w:r>
      <w:r>
        <w:rPr>
          <w:i/>
        </w:rPr>
        <w:t>Blocca data</w:t>
      </w:r>
      <w:r>
        <w:t>” della scelta “</w:t>
      </w:r>
      <w:r>
        <w:rPr>
          <w:i/>
        </w:rPr>
        <w:t>Completamento dati</w:t>
      </w:r>
      <w:r>
        <w:t>”).</w:t>
      </w:r>
    </w:p>
    <w:p>
      <w:pPr>
        <w:pStyle w:val="CorpoAltF0"/>
        <w:spacing w:before="60"/>
      </w:pPr>
      <w:r>
        <w:t>Non viene effettuato in presenza di anno di elaborazione diverso dal 2015.</w:t>
      </w:r>
    </w:p>
    <w:p>
      <w:pPr>
        <w:pStyle w:val="CorpoAltF0"/>
      </w:pPr>
    </w:p>
    <w:p>
      <w:pPr>
        <w:pStyle w:val="CorpoAltF0"/>
      </w:pPr>
    </w:p>
    <w:p>
      <w:pPr>
        <w:pStyle w:val="CorpoAltF0"/>
      </w:pPr>
    </w:p>
    <w:p>
      <w:pPr>
        <w:pStyle w:val="CorpoAltF0"/>
      </w:pPr>
    </w:p>
    <w:p>
      <w:pPr>
        <w:rPr>
          <w:rFonts w:ascii="Arial" w:hAnsi="Arial"/>
          <w:sz w:val="20"/>
          <w:szCs w:val="20"/>
        </w:rPr>
      </w:pPr>
      <w:r>
        <w:br w:type="page"/>
      </w:r>
    </w:p>
    <w:p>
      <w:pPr>
        <w:pStyle w:val="CorpoAltF0"/>
      </w:pPr>
    </w:p>
    <w:p>
      <w:pPr>
        <w:pStyle w:val="WWNewPage"/>
      </w:pPr>
    </w:p>
    <w:tbl>
      <w:tblPr>
        <w:tblW w:w="9639" w:type="dxa"/>
        <w:tblInd w:w="70" w:type="dxa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014"/>
        <w:gridCol w:w="2625"/>
      </w:tblGrid>
      <w:tr>
        <w:trPr>
          <w:trHeight w:val="545"/>
        </w:trPr>
        <w:tc>
          <w:tcPr>
            <w:tcW w:w="7014" w:type="dxa"/>
            <w:tcBorders>
              <w:top w:val="single" w:sz="12" w:space="0" w:color="auto"/>
              <w:left w:val="nil"/>
              <w:bottom w:val="nil"/>
              <w:right w:val="single" w:sz="4" w:space="0" w:color="auto"/>
            </w:tcBorders>
          </w:tcPr>
          <w:p>
            <w:pPr>
              <w:pStyle w:val="Intestazione"/>
              <w:outlineLvl w:val="1"/>
              <w:rPr>
                <w:rFonts w:ascii="Arial" w:hAnsi="Arial" w:cs="Arial"/>
                <w:b/>
                <w:i/>
                <w:sz w:val="24"/>
                <w:szCs w:val="24"/>
              </w:rPr>
            </w:pPr>
          </w:p>
        </w:tc>
        <w:tc>
          <w:tcPr>
            <w:tcW w:w="2625" w:type="dxa"/>
            <w:tcBorders>
              <w:top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>
            <w:pPr>
              <w:pStyle w:val="TS-titolo-Comando"/>
              <w:outlineLvl w:val="1"/>
            </w:pPr>
            <w:bookmarkStart w:id="72" w:name="_Toc443328955"/>
            <w:r>
              <w:t>EMAILPER</w:t>
            </w:r>
            <w:bookmarkEnd w:id="72"/>
          </w:p>
        </w:tc>
      </w:tr>
    </w:tbl>
    <w:p>
      <w:pPr>
        <w:pStyle w:val="TS-titolo-04"/>
      </w:pPr>
      <w:bookmarkStart w:id="73" w:name="_Toc443328956"/>
      <w:r>
        <w:t>Invio-Email ai percipienti</w:t>
      </w:r>
      <w:bookmarkEnd w:id="73"/>
    </w:p>
    <w:p>
      <w:pPr>
        <w:pStyle w:val="CorpoAltF0"/>
        <w:spacing w:before="120"/>
      </w:pPr>
      <w:r>
        <w:t xml:space="preserve">In presenza di collegamento con la procedura </w:t>
      </w:r>
      <w:r>
        <w:rPr>
          <w:b/>
        </w:rPr>
        <w:t>PAGHE</w:t>
      </w:r>
      <w:r>
        <w:t xml:space="preserve">, nel caso in cui mediante il comando </w:t>
      </w:r>
      <w:r>
        <w:rPr>
          <w:b/>
        </w:rPr>
        <w:t>EMAILPER</w:t>
      </w:r>
      <w:r>
        <w:t xml:space="preserve"> le certificazioni in formato .</w:t>
      </w:r>
      <w:r>
        <w:rPr>
          <w:i/>
        </w:rPr>
        <w:t>pdf</w:t>
      </w:r>
      <w:r>
        <w:t xml:space="preserve"> vengano salvate nella cartella indicata dall’utente (valorizzazione del campo “</w:t>
      </w:r>
      <w:r>
        <w:rPr>
          <w:i/>
        </w:rPr>
        <w:t>Non invia e-mail ma salva le certificazioni nella cartella</w:t>
      </w:r>
      <w:r>
        <w:t>”), e non inviate, il programma è stato implementato per poter effettuare la memorizzazione suddividendo i percipienti in base all’azienda/filiale di appartenenza.</w:t>
      </w:r>
    </w:p>
    <w:p>
      <w:pPr>
        <w:pStyle w:val="CorpoAltF0"/>
        <w:spacing w:before="60"/>
      </w:pPr>
      <w:r>
        <w:t>A tal fine nella maschera di selezione dei limiti dell’elaborazione è stato inserito il nuovo campo “</w:t>
      </w:r>
      <w:r>
        <w:rPr>
          <w:i/>
        </w:rPr>
        <w:t>Separazione pdf in cartelle ditta/filiale</w:t>
      </w:r>
      <w:r>
        <w:t>”:</w:t>
      </w:r>
    </w:p>
    <w:p>
      <w:pPr>
        <w:pStyle w:val="CorpoAltF0"/>
      </w:pPr>
    </w:p>
    <w:p>
      <w:pPr>
        <w:pStyle w:val="CorpoAltF0"/>
        <w:jc w:val="center"/>
      </w:pPr>
      <w:r>
        <w:rPr>
          <w:noProof/>
        </w:rPr>
        <w:drawing>
          <wp:inline distT="0" distB="0" distL="0" distR="0">
            <wp:extent cx="5040000" cy="1844765"/>
            <wp:effectExtent l="0" t="0" r="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1844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CorpoAltF0"/>
      </w:pPr>
    </w:p>
    <w:p>
      <w:pPr>
        <w:pStyle w:val="CorpoAltF0"/>
      </w:pPr>
      <w:r>
        <w:t xml:space="preserve">Selezionando il suddetto campo, all’interno della cartella indicata dall’utente per il salvataggio, per ogni azienda inserita nei limiti dell’elaborazione verranno create delle sottocartelle ditta e filiale, con denominazione pari al codice ditta e filiale nella procedura </w:t>
      </w:r>
      <w:r>
        <w:rPr>
          <w:b/>
        </w:rPr>
        <w:t>PAGHE</w:t>
      </w:r>
      <w:r>
        <w:t>, nelle quali verranno memorizzate le certificazioni dei relativi percipienti.</w:t>
      </w:r>
    </w:p>
    <w:p>
      <w:pPr>
        <w:pStyle w:val="CorpoAltF0"/>
      </w:pPr>
    </w:p>
    <w:p>
      <w:pPr>
        <w:pStyle w:val="CorpoAltF0"/>
      </w:pPr>
      <w:r>
        <w:t>Inoltre il programma è stato modificato per richiedere sempre l’inserimento di una password (codice fiscale del percipiente) all’apertura delle certificazioni inviate per e-mail; pertanto il campo “</w:t>
      </w:r>
      <w:r>
        <w:rPr>
          <w:i/>
        </w:rPr>
        <w:t>Proteggi con password</w:t>
      </w:r>
      <w:r>
        <w:t>” risulta valorizzato.</w:t>
      </w:r>
    </w:p>
    <w:p>
      <w:pPr>
        <w:pStyle w:val="CorpoAltF0"/>
        <w:spacing w:before="60"/>
      </w:pPr>
      <w:r>
        <w:t>Nel caso in cui si ritenga non necessaria tale protezione è possibile rimuovere la compilazione di tale campo</w:t>
      </w:r>
    </w:p>
    <w:p>
      <w:pPr>
        <w:pStyle w:val="CorpoAltF0"/>
      </w:pPr>
    </w:p>
    <w:p>
      <w:pPr>
        <w:pStyle w:val="CorpoAltF0"/>
      </w:pPr>
    </w:p>
    <w:p>
      <w:pPr>
        <w:pStyle w:val="CorpoAltF0"/>
      </w:pPr>
    </w:p>
    <w:p>
      <w:pPr>
        <w:rPr>
          <w:rFonts w:ascii="Arial" w:hAnsi="Arial"/>
          <w:sz w:val="20"/>
          <w:szCs w:val="20"/>
        </w:rPr>
      </w:pPr>
      <w:r>
        <w:br w:type="page"/>
      </w:r>
    </w:p>
    <w:p>
      <w:pPr>
        <w:pStyle w:val="CorpoAltF0"/>
      </w:pPr>
    </w:p>
    <w:p>
      <w:pPr>
        <w:pStyle w:val="WWNewPage"/>
      </w:pPr>
    </w:p>
    <w:tbl>
      <w:tblPr>
        <w:tblW w:w="9639" w:type="dxa"/>
        <w:tblInd w:w="70" w:type="dxa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014"/>
        <w:gridCol w:w="2625"/>
      </w:tblGrid>
      <w:tr>
        <w:trPr>
          <w:trHeight w:val="545"/>
        </w:trPr>
        <w:tc>
          <w:tcPr>
            <w:tcW w:w="7014" w:type="dxa"/>
            <w:tcBorders>
              <w:top w:val="single" w:sz="12" w:space="0" w:color="auto"/>
              <w:left w:val="nil"/>
              <w:bottom w:val="nil"/>
              <w:right w:val="single" w:sz="4" w:space="0" w:color="auto"/>
            </w:tcBorders>
          </w:tcPr>
          <w:p>
            <w:pPr>
              <w:pStyle w:val="Intestazione"/>
              <w:outlineLvl w:val="1"/>
              <w:rPr>
                <w:rFonts w:ascii="Arial" w:hAnsi="Arial" w:cs="Arial"/>
                <w:b/>
                <w:i/>
                <w:sz w:val="24"/>
                <w:szCs w:val="24"/>
              </w:rPr>
            </w:pPr>
          </w:p>
        </w:tc>
        <w:tc>
          <w:tcPr>
            <w:tcW w:w="2625" w:type="dxa"/>
            <w:tcBorders>
              <w:top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>
            <w:pPr>
              <w:pStyle w:val="TS-titolo-Comando"/>
              <w:outlineLvl w:val="1"/>
            </w:pPr>
            <w:bookmarkStart w:id="74" w:name="_Toc443328957"/>
            <w:r>
              <w:t>PARPDF</w:t>
            </w:r>
            <w:bookmarkEnd w:id="74"/>
          </w:p>
        </w:tc>
      </w:tr>
    </w:tbl>
    <w:p>
      <w:pPr>
        <w:pStyle w:val="TS-titolo-04"/>
      </w:pPr>
      <w:bookmarkStart w:id="75" w:name="_Toc443328958"/>
      <w:r>
        <w:t>Parametri PDF</w:t>
      </w:r>
      <w:bookmarkEnd w:id="75"/>
    </w:p>
    <w:p>
      <w:pPr>
        <w:pStyle w:val="CorpoAltF0"/>
        <w:spacing w:before="120"/>
      </w:pPr>
      <w:r>
        <w:t xml:space="preserve">La tabella </w:t>
      </w:r>
      <w:r>
        <w:rPr>
          <w:b/>
        </w:rPr>
        <w:t>PARPDF</w:t>
      </w:r>
      <w:r>
        <w:t xml:space="preserve"> è stata implementata con l’inserimento del pulsante “</w:t>
      </w:r>
      <w:r>
        <w:rPr>
          <w:i/>
        </w:rPr>
        <w:t>Email percipienti</w:t>
      </w:r>
      <w:r>
        <w:t xml:space="preserve">”, utile nel caso d’invio delle certificazioni ai percipienti tramite e-mail, al fine d’indicare un oggetto e un testo diversi da quelli proposti in automatico dal comando </w:t>
      </w:r>
      <w:r>
        <w:rPr>
          <w:b/>
        </w:rPr>
        <w:t>EMAILPER</w:t>
      </w:r>
      <w:r>
        <w:t>.</w:t>
      </w:r>
    </w:p>
    <w:p>
      <w:pPr>
        <w:pStyle w:val="CorpoAltF0"/>
      </w:pPr>
    </w:p>
    <w:p>
      <w:pPr>
        <w:pStyle w:val="CorpoAltF0"/>
        <w:jc w:val="center"/>
      </w:pPr>
      <w:r>
        <w:rPr>
          <w:noProof/>
        </w:rPr>
        <w:drawing>
          <wp:inline distT="0" distB="0" distL="0" distR="0">
            <wp:extent cx="5040000" cy="3610181"/>
            <wp:effectExtent l="0" t="0" r="0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610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CorpoAltF0"/>
      </w:pPr>
    </w:p>
    <w:p>
      <w:pPr>
        <w:pStyle w:val="CorpoAltF0"/>
      </w:pPr>
    </w:p>
    <w:p>
      <w:pPr>
        <w:pStyle w:val="CorpoAltF0"/>
      </w:pPr>
    </w:p>
    <w:p>
      <w:pPr>
        <w:rPr>
          <w:rFonts w:ascii="Arial" w:hAnsi="Arial"/>
          <w:sz w:val="20"/>
          <w:szCs w:val="20"/>
        </w:rPr>
      </w:pPr>
    </w:p>
    <w:sectPr>
      <w:headerReference w:type="default" r:id="rId31"/>
      <w:footerReference w:type="default" r:id="rId32"/>
      <w:pgSz w:w="11907" w:h="16840" w:code="9"/>
      <w:pgMar w:top="567" w:right="1134" w:bottom="1134" w:left="1134" w:header="397" w:footer="397" w:gutter="0"/>
      <w:pgNumType w:chapStyle="1" w:chapSep="period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>
      <w:r>
        <w:separator/>
      </w:r>
    </w:p>
  </w:endnote>
  <w:endnote w:type="continuationSeparator" w:id="0">
    <w:p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CorpoAltF0"/>
      <w:jc w:val="center"/>
      <w:rPr>
        <w:sz w:val="10"/>
        <w:szCs w:val="10"/>
      </w:rPr>
    </w:pPr>
    <w:r>
      <w:rPr>
        <w:noProof/>
        <w:sz w:val="10"/>
        <w:szCs w:val="10"/>
      </w:rPr>
      <w:drawing>
        <wp:inline distT="0" distB="0" distL="0" distR="0">
          <wp:extent cx="6120000" cy="36000"/>
          <wp:effectExtent l="0" t="0" r="0" b="0"/>
          <wp:docPr id="17" name="Immagin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0000" cy="36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tbl>
    <w:tblPr>
      <w:tblW w:w="9639" w:type="dxa"/>
      <w:jc w:val="center"/>
      <w:tblInd w:w="70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977"/>
      <w:gridCol w:w="4961"/>
      <w:gridCol w:w="1701"/>
    </w:tblGrid>
    <w:tr>
      <w:trPr>
        <w:trHeight w:hRule="exact" w:val="567"/>
        <w:jc w:val="center"/>
      </w:trPr>
      <w:tc>
        <w:tcPr>
          <w:tcW w:w="2977" w:type="dxa"/>
          <w:tcMar>
            <w:left w:w="0" w:type="dxa"/>
          </w:tcMar>
          <w:vAlign w:val="center"/>
        </w:tcPr>
        <w:p>
          <w:pPr>
            <w:spacing w:line="240" w:lineRule="atLeast"/>
            <w:ind w:right="360"/>
            <w:rPr>
              <w:rStyle w:val="Numeropagina"/>
              <w:rFonts w:ascii="Courier" w:hAnsi="Courier"/>
              <w:b/>
            </w:rPr>
          </w:pPr>
        </w:p>
      </w:tc>
      <w:tc>
        <w:tcPr>
          <w:tcW w:w="4961" w:type="dxa"/>
        </w:tcPr>
        <w:p>
          <w:pPr>
            <w:spacing w:line="240" w:lineRule="atLeast"/>
            <w:jc w:val="center"/>
            <w:rPr>
              <w:rStyle w:val="Numeropagina"/>
              <w:rFonts w:ascii="Arial" w:hAnsi="Arial" w:cs="Arial"/>
              <w:i/>
              <w:sz w:val="20"/>
            </w:rPr>
          </w:pPr>
          <w:r>
            <w:rPr>
              <w:rStyle w:val="Numeropagina"/>
              <w:rFonts w:ascii="Arial" w:hAnsi="Arial" w:cs="Arial"/>
              <w:i/>
              <w:sz w:val="20"/>
            </w:rPr>
            <w:t>Integrazione alla guida utente</w:t>
          </w:r>
        </w:p>
        <w:p>
          <w:pPr>
            <w:jc w:val="center"/>
            <w:rPr>
              <w:rFonts w:ascii="Arial" w:hAnsi="Arial" w:cs="Arial"/>
              <w:i/>
              <w:sz w:val="20"/>
              <w:szCs w:val="20"/>
            </w:rPr>
          </w:pPr>
          <w:r>
            <w:rPr>
              <w:rFonts w:ascii="Arial" w:hAnsi="Arial" w:cs="Arial"/>
              <w:i/>
              <w:sz w:val="20"/>
              <w:szCs w:val="20"/>
            </w:rPr>
            <w:t>UNICA 2016.0.1</w:t>
          </w:r>
        </w:p>
      </w:tc>
      <w:tc>
        <w:tcPr>
          <w:tcW w:w="1701" w:type="dxa"/>
        </w:tcPr>
        <w:p>
          <w:pPr>
            <w:spacing w:line="240" w:lineRule="atLeast"/>
            <w:ind w:right="141"/>
            <w:jc w:val="right"/>
            <w:rPr>
              <w:rStyle w:val="Numeropagina"/>
              <w:rFonts w:ascii="Arial" w:hAnsi="Arial" w:cs="Arial"/>
              <w:sz w:val="20"/>
            </w:rPr>
          </w:pPr>
          <w:r>
            <w:rPr>
              <w:rStyle w:val="Numeropagina"/>
              <w:rFonts w:ascii="Arial" w:hAnsi="Arial" w:cs="Arial"/>
              <w:sz w:val="20"/>
            </w:rPr>
            <w:fldChar w:fldCharType="begin"/>
          </w:r>
          <w:r>
            <w:rPr>
              <w:rStyle w:val="Numeropagina"/>
              <w:rFonts w:ascii="Arial" w:hAnsi="Arial" w:cs="Arial"/>
              <w:sz w:val="20"/>
            </w:rPr>
            <w:instrText xml:space="preserve"> PAGE </w:instrText>
          </w:r>
          <w:r>
            <w:rPr>
              <w:rStyle w:val="Numeropagina"/>
              <w:rFonts w:ascii="Arial" w:hAnsi="Arial" w:cs="Arial"/>
              <w:sz w:val="20"/>
            </w:rPr>
            <w:fldChar w:fldCharType="separate"/>
          </w:r>
          <w:r>
            <w:rPr>
              <w:rStyle w:val="Numeropagina"/>
              <w:rFonts w:ascii="Arial" w:hAnsi="Arial" w:cs="Arial"/>
              <w:noProof/>
              <w:sz w:val="20"/>
            </w:rPr>
            <w:t>2</w:t>
          </w:r>
          <w:r>
            <w:rPr>
              <w:rStyle w:val="Numeropagina"/>
              <w:rFonts w:ascii="Arial" w:hAnsi="Arial" w:cs="Arial"/>
              <w:sz w:val="20"/>
            </w:rPr>
            <w:fldChar w:fldCharType="end"/>
          </w:r>
        </w:p>
      </w:tc>
    </w:tr>
  </w:tbl>
  <w:p>
    <w:pPr>
      <w:pStyle w:val="corpoAltF"/>
      <w:rPr>
        <w:sz w:val="10"/>
        <w:szCs w:val="1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CorpoAltF0"/>
      <w:jc w:val="center"/>
      <w:rPr>
        <w:sz w:val="10"/>
        <w:szCs w:val="10"/>
      </w:rPr>
    </w:pPr>
    <w:r>
      <w:rPr>
        <w:noProof/>
        <w:sz w:val="10"/>
        <w:szCs w:val="10"/>
      </w:rPr>
      <w:drawing>
        <wp:inline distT="0" distB="0" distL="0" distR="0">
          <wp:extent cx="6120000" cy="36000"/>
          <wp:effectExtent l="0" t="0" r="0" b="0"/>
          <wp:docPr id="11" name="Immagin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0000" cy="36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tbl>
    <w:tblPr>
      <w:tblW w:w="9639" w:type="dxa"/>
      <w:jc w:val="center"/>
      <w:tblInd w:w="70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977"/>
      <w:gridCol w:w="4961"/>
      <w:gridCol w:w="1701"/>
    </w:tblGrid>
    <w:tr>
      <w:trPr>
        <w:trHeight w:hRule="exact" w:val="567"/>
        <w:jc w:val="center"/>
      </w:trPr>
      <w:tc>
        <w:tcPr>
          <w:tcW w:w="2977" w:type="dxa"/>
          <w:tcMar>
            <w:left w:w="0" w:type="dxa"/>
          </w:tcMar>
          <w:vAlign w:val="center"/>
        </w:tcPr>
        <w:p>
          <w:pPr>
            <w:spacing w:line="240" w:lineRule="atLeast"/>
            <w:ind w:right="360"/>
            <w:rPr>
              <w:rStyle w:val="Numeropagina"/>
              <w:rFonts w:ascii="Courier" w:hAnsi="Courier"/>
              <w:b/>
            </w:rPr>
          </w:pPr>
          <w:r>
            <w:rPr>
              <w:rFonts w:ascii="Courier" w:hAnsi="Courier"/>
              <w:b/>
              <w:noProof/>
            </w:rPr>
            <w:drawing>
              <wp:inline distT="0" distB="0" distL="0" distR="0">
                <wp:extent cx="1612800" cy="349200"/>
                <wp:effectExtent l="0" t="0" r="0" b="0"/>
                <wp:docPr id="12" name="Immagine 12" descr="Logo_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9" descr="Logo_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12800" cy="349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961" w:type="dxa"/>
        </w:tcPr>
        <w:p>
          <w:pPr>
            <w:spacing w:line="240" w:lineRule="atLeast"/>
            <w:jc w:val="center"/>
            <w:rPr>
              <w:rStyle w:val="Numeropagina"/>
              <w:rFonts w:ascii="Arial" w:hAnsi="Arial" w:cs="Arial"/>
              <w:i/>
              <w:sz w:val="20"/>
            </w:rPr>
          </w:pPr>
          <w:r>
            <w:rPr>
              <w:rStyle w:val="Numeropagina"/>
              <w:rFonts w:ascii="Arial" w:hAnsi="Arial" w:cs="Arial"/>
              <w:i/>
              <w:sz w:val="20"/>
            </w:rPr>
            <w:t>Integrazione alla guida utente</w:t>
          </w:r>
        </w:p>
        <w:p>
          <w:pPr>
            <w:jc w:val="center"/>
            <w:rPr>
              <w:rFonts w:ascii="Arial" w:hAnsi="Arial" w:cs="Arial"/>
              <w:i/>
              <w:sz w:val="20"/>
              <w:szCs w:val="20"/>
            </w:rPr>
          </w:pPr>
          <w:r>
            <w:rPr>
              <w:rFonts w:ascii="Arial" w:hAnsi="Arial" w:cs="Arial"/>
              <w:i/>
              <w:sz w:val="20"/>
              <w:szCs w:val="20"/>
            </w:rPr>
            <w:t>UNICA 2016.0.1</w:t>
          </w:r>
        </w:p>
      </w:tc>
      <w:tc>
        <w:tcPr>
          <w:tcW w:w="1701" w:type="dxa"/>
        </w:tcPr>
        <w:p>
          <w:pPr>
            <w:spacing w:line="240" w:lineRule="atLeast"/>
            <w:ind w:right="213"/>
            <w:jc w:val="right"/>
            <w:rPr>
              <w:rStyle w:val="Numeropagina"/>
              <w:rFonts w:ascii="Arial" w:hAnsi="Arial" w:cs="Arial"/>
              <w:sz w:val="20"/>
            </w:rPr>
          </w:pPr>
          <w:r>
            <w:rPr>
              <w:rStyle w:val="Numeropagina"/>
              <w:rFonts w:ascii="Arial" w:hAnsi="Arial" w:cs="Arial"/>
              <w:sz w:val="20"/>
            </w:rPr>
            <w:fldChar w:fldCharType="begin"/>
          </w:r>
          <w:r>
            <w:rPr>
              <w:rStyle w:val="Numeropagina"/>
              <w:rFonts w:ascii="Arial" w:hAnsi="Arial" w:cs="Arial"/>
              <w:sz w:val="20"/>
            </w:rPr>
            <w:instrText xml:space="preserve"> PAGE </w:instrText>
          </w:r>
          <w:r>
            <w:rPr>
              <w:rStyle w:val="Numeropagina"/>
              <w:rFonts w:ascii="Arial" w:hAnsi="Arial" w:cs="Arial"/>
              <w:sz w:val="20"/>
            </w:rPr>
            <w:fldChar w:fldCharType="separate"/>
          </w:r>
          <w:r>
            <w:rPr>
              <w:rStyle w:val="Numeropagina"/>
              <w:rFonts w:ascii="Arial" w:hAnsi="Arial" w:cs="Arial"/>
              <w:noProof/>
              <w:sz w:val="20"/>
            </w:rPr>
            <w:t>3</w:t>
          </w:r>
          <w:r>
            <w:rPr>
              <w:rStyle w:val="Numeropagina"/>
              <w:rFonts w:ascii="Arial" w:hAnsi="Arial" w:cs="Arial"/>
              <w:sz w:val="20"/>
            </w:rPr>
            <w:fldChar w:fldCharType="end"/>
          </w:r>
        </w:p>
        <w:p>
          <w:pPr>
            <w:spacing w:line="240" w:lineRule="atLeast"/>
            <w:jc w:val="right"/>
            <w:rPr>
              <w:rStyle w:val="Numeropagina"/>
              <w:rFonts w:ascii="Arial" w:hAnsi="Arial" w:cs="Arial"/>
              <w:sz w:val="20"/>
            </w:rPr>
          </w:pPr>
          <w:r>
            <w:rPr>
              <w:rStyle w:val="Numeropagina"/>
              <w:rFonts w:ascii="Arial" w:hAnsi="Arial" w:cs="Arial"/>
              <w:sz w:val="20"/>
            </w:rPr>
          </w:r>
          <w:r>
            <w:rPr>
              <w:rStyle w:val="Numeropagina"/>
              <w:rFonts w:ascii="Arial" w:hAnsi="Arial" w:cs="Arial"/>
              <w:sz w:val="20"/>
            </w:rPr>
            <w:pict>
              <v:roundrect id="AutoShape 1" o:spid="_x0000_s2049" style="width:68.6pt;height:12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filled="f" fillcolor="#365f91" strokecolor="#365f91 [2404]">
                <v:textbox style="mso-next-textbox:#AutoShape 1" inset=",.3mm,,.3mm">
                  <w:txbxContent>
                    <w:p>
                      <w:pPr>
                        <w:jc w:val="center"/>
                        <w:rPr>
                          <w:rFonts w:ascii="Verdana" w:hAnsi="Verdana"/>
                          <w:b/>
                          <w:color w:val="365F91"/>
                          <w:sz w:val="12"/>
                          <w:szCs w:val="12"/>
                        </w:rPr>
                      </w:pPr>
                      <w:hyperlink w:anchor="INDICE" w:history="1">
                        <w:r>
                          <w:rPr>
                            <w:rStyle w:val="Collegamentoipertestuale"/>
                            <w:rFonts w:ascii="Verdana" w:hAnsi="Verdana"/>
                            <w:b/>
                            <w:color w:val="365F91"/>
                            <w:sz w:val="12"/>
                            <w:szCs w:val="12"/>
                          </w:rPr>
                          <w:t>Torna all’indice</w:t>
                        </w:r>
                      </w:hyperlink>
                    </w:p>
                  </w:txbxContent>
                </v:textbox>
                <w10:wrap type="none"/>
                <w10:anchorlock/>
              </v:roundrect>
            </w:pict>
          </w:r>
        </w:p>
      </w:tc>
    </w:tr>
  </w:tbl>
  <w:p>
    <w:pPr>
      <w:pStyle w:val="corpoAltF"/>
      <w:rPr>
        <w:sz w:val="10"/>
        <w:szCs w:val="1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>
      <w:r>
        <w:separator/>
      </w:r>
    </w:p>
  </w:footnote>
  <w:footnote w:type="continuationSeparator" w:id="0">
    <w:p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639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2835"/>
      <w:gridCol w:w="4663"/>
      <w:gridCol w:w="2141"/>
    </w:tblGrid>
    <w:tr>
      <w:trPr>
        <w:cantSplit/>
      </w:trPr>
      <w:tc>
        <w:tcPr>
          <w:tcW w:w="2835" w:type="dxa"/>
          <w:tcBorders>
            <w:top w:val="nil"/>
            <w:left w:val="nil"/>
            <w:bottom w:val="single" w:sz="4" w:space="0" w:color="auto"/>
            <w:right w:val="nil"/>
          </w:tcBorders>
        </w:tcPr>
        <w:p>
          <w:pPr>
            <w:pStyle w:val="Intestazione"/>
            <w:rPr>
              <w:rFonts w:ascii="Courier" w:hAnsi="Courier"/>
              <w:b/>
            </w:rPr>
          </w:pPr>
          <w:r>
            <w:rPr>
              <w:rFonts w:ascii="Courier" w:hAnsi="Courier"/>
              <w:b/>
              <w:noProof/>
            </w:rPr>
            <w:drawing>
              <wp:inline distT="0" distB="0" distL="0" distR="0">
                <wp:extent cx="1693545" cy="367030"/>
                <wp:effectExtent l="0" t="0" r="1905" b="0"/>
                <wp:docPr id="16" name="Immagine 16" descr="Logo_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descr="Logo_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93545" cy="367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63" w:type="dxa"/>
          <w:tcBorders>
            <w:top w:val="nil"/>
            <w:left w:val="nil"/>
            <w:bottom w:val="single" w:sz="4" w:space="0" w:color="auto"/>
            <w:right w:val="nil"/>
          </w:tcBorders>
          <w:vAlign w:val="bottom"/>
        </w:tcPr>
        <w:p>
          <w:pPr>
            <w:pStyle w:val="Intestazione"/>
            <w:jc w:val="center"/>
            <w:rPr>
              <w:rFonts w:ascii="Arial" w:hAnsi="Arial" w:cs="Arial"/>
              <w:b/>
              <w:bCs/>
              <w:sz w:val="18"/>
            </w:rPr>
          </w:pPr>
          <w:r>
            <w:rPr>
              <w:rFonts w:ascii="Arial" w:hAnsi="Arial" w:cs="Arial"/>
              <w:b/>
              <w:bCs/>
              <w:color w:val="000080"/>
            </w:rPr>
            <w:t>NOTE OPERATIVE DI RELEASE</w:t>
          </w:r>
        </w:p>
      </w:tc>
      <w:tc>
        <w:tcPr>
          <w:tcW w:w="2141" w:type="dxa"/>
          <w:tcBorders>
            <w:top w:val="nil"/>
            <w:left w:val="nil"/>
            <w:bottom w:val="single" w:sz="4" w:space="0" w:color="auto"/>
            <w:right w:val="nil"/>
          </w:tcBorders>
          <w:vAlign w:val="bottom"/>
        </w:tcPr>
        <w:p>
          <w:pPr>
            <w:pStyle w:val="Intestazione"/>
            <w:jc w:val="right"/>
            <w:rPr>
              <w:rFonts w:ascii="Arial" w:hAnsi="Arial" w:cs="Arial"/>
            </w:rPr>
          </w:pPr>
        </w:p>
      </w:tc>
    </w:tr>
    <w:tr>
      <w:trPr>
        <w:cantSplit/>
      </w:trPr>
      <w:tc>
        <w:tcPr>
          <w:tcW w:w="9639" w:type="dxa"/>
          <w:gridSpan w:val="3"/>
          <w:tcBorders>
            <w:top w:val="single" w:sz="4" w:space="0" w:color="auto"/>
            <w:left w:val="nil"/>
            <w:bottom w:val="nil"/>
            <w:right w:val="nil"/>
          </w:tcBorders>
          <w:vAlign w:val="bottom"/>
        </w:tcPr>
        <w:p>
          <w:pPr>
            <w:pStyle w:val="Intestazione"/>
            <w:jc w:val="center"/>
            <w:rPr>
              <w:rFonts w:ascii="Arial" w:hAnsi="Arial" w:cs="Arial"/>
              <w:color w:val="000080"/>
              <w:sz w:val="12"/>
            </w:rPr>
          </w:pPr>
        </w:p>
        <w:p>
          <w:pPr>
            <w:pStyle w:val="Intestazione"/>
            <w:jc w:val="center"/>
            <w:rPr>
              <w:rFonts w:ascii="Arial" w:hAnsi="Arial" w:cs="Arial"/>
              <w:color w:val="000080"/>
              <w:sz w:val="16"/>
            </w:rPr>
          </w:pPr>
          <w:r>
            <w:rPr>
              <w:rFonts w:ascii="Arial" w:hAnsi="Arial" w:cs="Arial"/>
              <w:color w:val="000080"/>
              <w:sz w:val="16"/>
            </w:rPr>
            <w:t>Il presente documento costituisce un’integrazione al manuale utente del prodotto ed evidenzia le variazioni apportate con la release.</w:t>
          </w:r>
        </w:p>
        <w:p>
          <w:pPr>
            <w:pStyle w:val="Intestazione"/>
            <w:rPr>
              <w:rFonts w:ascii="Arial" w:hAnsi="Arial" w:cs="Arial"/>
              <w:b/>
              <w:bCs/>
              <w:color w:val="000080"/>
              <w:sz w:val="10"/>
              <w:szCs w:val="10"/>
            </w:rPr>
          </w:pPr>
        </w:p>
      </w:tc>
    </w:tr>
  </w:tbl>
  <w:p>
    <w:pPr>
      <w:pStyle w:val="CorpoAltF0"/>
      <w:rPr>
        <w:sz w:val="1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639" w:type="dxa"/>
      <w:tblInd w:w="70" w:type="dxa"/>
      <w:tblBorders>
        <w:bottom w:val="single" w:sz="12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9639"/>
    </w:tblGrid>
    <w:tr>
      <w:trPr>
        <w:trHeight w:hRule="exact" w:val="567"/>
      </w:trPr>
      <w:tc>
        <w:tcPr>
          <w:tcW w:w="9639" w:type="dxa"/>
        </w:tcPr>
        <w:p>
          <w:pPr>
            <w:pStyle w:val="TS-testata-01"/>
            <w:tabs>
              <w:tab w:val="clear" w:pos="9638"/>
            </w:tabs>
          </w:pPr>
          <w:r>
            <w:t>UNICA - IMPLEMENTAZIONI</w:t>
          </w:r>
        </w:p>
        <w:p>
          <w:pPr>
            <w:pStyle w:val="Intestazione"/>
            <w:ind w:left="69"/>
            <w:jc w:val="center"/>
            <w:rPr>
              <w:rFonts w:ascii="Arial" w:hAnsi="Arial" w:cs="Arial"/>
              <w:b/>
              <w:color w:val="FFFFFF"/>
              <w:sz w:val="32"/>
            </w:rPr>
          </w:pPr>
        </w:p>
      </w:tc>
    </w:tr>
  </w:tbl>
  <w:p>
    <w:pPr>
      <w:pStyle w:val="corpoAltF"/>
      <w:rPr>
        <w:sz w:val="10"/>
        <w:szCs w:val="1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3C735A"/>
    <w:multiLevelType w:val="hybridMultilevel"/>
    <w:tmpl w:val="2EF82D72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9131E5"/>
    <w:multiLevelType w:val="hybridMultilevel"/>
    <w:tmpl w:val="DB7254EC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52135B"/>
    <w:multiLevelType w:val="multilevel"/>
    <w:tmpl w:val="8648041E"/>
    <w:lvl w:ilvl="0">
      <w:start w:val="1"/>
      <w:numFmt w:val="decimal"/>
      <w:pStyle w:val="TitCAPITOLO"/>
      <w:lvlText w:val="%1"/>
      <w:lvlJc w:val="left"/>
      <w:pPr>
        <w:tabs>
          <w:tab w:val="num" w:pos="0"/>
        </w:tabs>
        <w:ind w:left="1134" w:hanging="1134"/>
      </w:pPr>
      <w:rPr>
        <w:rFonts w:hint="default"/>
      </w:rPr>
    </w:lvl>
    <w:lvl w:ilvl="1">
      <w:start w:val="1"/>
      <w:numFmt w:val="decimal"/>
      <w:pStyle w:val="TitSOTTOCAPITOLO"/>
      <w:lvlText w:val="%1.%2"/>
      <w:lvlJc w:val="left"/>
      <w:pPr>
        <w:tabs>
          <w:tab w:val="num" w:pos="907"/>
        </w:tabs>
        <w:ind w:left="1134" w:hanging="1134"/>
      </w:pPr>
      <w:rPr>
        <w:rFonts w:ascii="Arial" w:hAnsi="Arial" w:hint="default"/>
      </w:rPr>
    </w:lvl>
    <w:lvl w:ilvl="2">
      <w:start w:val="1"/>
      <w:numFmt w:val="decimal"/>
      <w:pStyle w:val="TitPARAGRAFO"/>
      <w:lvlText w:val="%1.%2.%3"/>
      <w:lvlJc w:val="left"/>
      <w:pPr>
        <w:tabs>
          <w:tab w:val="num" w:pos="907"/>
        </w:tabs>
        <w:ind w:left="1134" w:hanging="1134"/>
      </w:pPr>
      <w:rPr>
        <w:rFonts w:hint="default"/>
      </w:rPr>
    </w:lvl>
    <w:lvl w:ilvl="3">
      <w:start w:val="1"/>
      <w:numFmt w:val="decimal"/>
      <w:pStyle w:val="TitSOTTOPAR1"/>
      <w:lvlText w:val="%1.%2.%3.%4"/>
      <w:lvlJc w:val="left"/>
      <w:pPr>
        <w:tabs>
          <w:tab w:val="num" w:pos="907"/>
        </w:tabs>
        <w:ind w:left="1134" w:hanging="1134"/>
      </w:pPr>
      <w:rPr>
        <w:rFonts w:hint="default"/>
      </w:rPr>
    </w:lvl>
    <w:lvl w:ilvl="4">
      <w:start w:val="1"/>
      <w:numFmt w:val="decimal"/>
      <w:pStyle w:val="TitSOTTOPAR2"/>
      <w:lvlText w:val="%1.%2.%3.%4.%5"/>
      <w:lvlJc w:val="left"/>
      <w:pPr>
        <w:tabs>
          <w:tab w:val="num" w:pos="907"/>
        </w:tabs>
        <w:ind w:left="0" w:firstLine="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3">
    <w:nsid w:val="0BF30BAE"/>
    <w:multiLevelType w:val="hybridMultilevel"/>
    <w:tmpl w:val="3D8ED9E6"/>
    <w:lvl w:ilvl="0" w:tplc="7D62C0F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CD91007"/>
    <w:multiLevelType w:val="hybridMultilevel"/>
    <w:tmpl w:val="3F589400"/>
    <w:lvl w:ilvl="0" w:tplc="0410000B">
      <w:start w:val="1"/>
      <w:numFmt w:val="bullet"/>
      <w:lvlText w:val=""/>
      <w:lvlJc w:val="left"/>
      <w:pPr>
        <w:tabs>
          <w:tab w:val="num" w:pos="1276"/>
        </w:tabs>
        <w:ind w:left="1276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996"/>
        </w:tabs>
        <w:ind w:left="199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716"/>
        </w:tabs>
        <w:ind w:left="271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436"/>
        </w:tabs>
        <w:ind w:left="343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4156"/>
        </w:tabs>
        <w:ind w:left="415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876"/>
        </w:tabs>
        <w:ind w:left="487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596"/>
        </w:tabs>
        <w:ind w:left="559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316"/>
        </w:tabs>
        <w:ind w:left="631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7036"/>
        </w:tabs>
        <w:ind w:left="7036" w:hanging="360"/>
      </w:pPr>
      <w:rPr>
        <w:rFonts w:ascii="Wingdings" w:hAnsi="Wingdings" w:hint="default"/>
      </w:rPr>
    </w:lvl>
  </w:abstractNum>
  <w:abstractNum w:abstractNumId="5">
    <w:nsid w:val="12EA3CAC"/>
    <w:multiLevelType w:val="hybridMultilevel"/>
    <w:tmpl w:val="16B4699C"/>
    <w:lvl w:ilvl="0" w:tplc="1FC8C16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6F976F0"/>
    <w:multiLevelType w:val="hybridMultilevel"/>
    <w:tmpl w:val="3B8CEA28"/>
    <w:lvl w:ilvl="0" w:tplc="7520E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  <w:szCs w:val="20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7B82C70"/>
    <w:multiLevelType w:val="hybridMultilevel"/>
    <w:tmpl w:val="73FC2366"/>
    <w:lvl w:ilvl="0" w:tplc="77EC24B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sz w:val="20"/>
        <w:szCs w:val="20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800756B"/>
    <w:multiLevelType w:val="multilevel"/>
    <w:tmpl w:val="5F76A6EE"/>
    <w:lvl w:ilvl="0">
      <w:start w:val="1"/>
      <w:numFmt w:val="decimal"/>
      <w:pStyle w:val="Titolo1"/>
      <w:suff w:val="space"/>
      <w:lvlText w:val="%1"/>
      <w:lvlJc w:val="left"/>
      <w:pPr>
        <w:ind w:left="432" w:hanging="432"/>
      </w:pPr>
    </w:lvl>
    <w:lvl w:ilvl="1">
      <w:start w:val="1"/>
      <w:numFmt w:val="decimal"/>
      <w:suff w:val="space"/>
      <w:lvlText w:val="%1.%2"/>
      <w:lvlJc w:val="left"/>
      <w:pPr>
        <w:ind w:left="576" w:hanging="576"/>
      </w:pPr>
    </w:lvl>
    <w:lvl w:ilvl="2">
      <w:start w:val="1"/>
      <w:numFmt w:val="decimal"/>
      <w:suff w:val="space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9">
    <w:nsid w:val="18231999"/>
    <w:multiLevelType w:val="hybridMultilevel"/>
    <w:tmpl w:val="77F67E8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EC474CD"/>
    <w:multiLevelType w:val="hybridMultilevel"/>
    <w:tmpl w:val="364C4CC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20A24BE"/>
    <w:multiLevelType w:val="hybridMultilevel"/>
    <w:tmpl w:val="4D1A6E1C"/>
    <w:lvl w:ilvl="0" w:tplc="0410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12">
    <w:nsid w:val="22C87FE6"/>
    <w:multiLevelType w:val="hybridMultilevel"/>
    <w:tmpl w:val="ECEE0E72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A233875"/>
    <w:multiLevelType w:val="hybridMultilevel"/>
    <w:tmpl w:val="4580CEE0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B2B5CA0"/>
    <w:multiLevelType w:val="hybridMultilevel"/>
    <w:tmpl w:val="AE34AE38"/>
    <w:lvl w:ilvl="0" w:tplc="0410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2FDE0D80"/>
    <w:multiLevelType w:val="hybridMultilevel"/>
    <w:tmpl w:val="E05E239C"/>
    <w:lvl w:ilvl="0" w:tplc="922E9118">
      <w:start w:val="1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1F07527"/>
    <w:multiLevelType w:val="hybridMultilevel"/>
    <w:tmpl w:val="39AC0430"/>
    <w:lvl w:ilvl="0" w:tplc="433CD00A">
      <w:start w:val="1"/>
      <w:numFmt w:val="bullet"/>
      <w:lvlText w:val=""/>
      <w:lvlJc w:val="left"/>
      <w:pPr>
        <w:tabs>
          <w:tab w:val="num" w:pos="1276"/>
        </w:tabs>
        <w:ind w:left="1276" w:hanging="397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7">
    <w:nsid w:val="354A1615"/>
    <w:multiLevelType w:val="hybridMultilevel"/>
    <w:tmpl w:val="8E0E26E2"/>
    <w:lvl w:ilvl="0" w:tplc="04100005">
      <w:start w:val="1"/>
      <w:numFmt w:val="bullet"/>
      <w:lvlText w:val=""/>
      <w:lvlJc w:val="left"/>
      <w:pPr>
        <w:tabs>
          <w:tab w:val="num" w:pos="1047"/>
        </w:tabs>
        <w:ind w:left="1047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767"/>
        </w:tabs>
        <w:ind w:left="176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487"/>
        </w:tabs>
        <w:ind w:left="248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207"/>
        </w:tabs>
        <w:ind w:left="320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927"/>
        </w:tabs>
        <w:ind w:left="392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647"/>
        </w:tabs>
        <w:ind w:left="464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367"/>
        </w:tabs>
        <w:ind w:left="536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087"/>
        </w:tabs>
        <w:ind w:left="608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807"/>
        </w:tabs>
        <w:ind w:left="6807" w:hanging="360"/>
      </w:pPr>
      <w:rPr>
        <w:rFonts w:ascii="Wingdings" w:hAnsi="Wingdings" w:hint="default"/>
      </w:rPr>
    </w:lvl>
  </w:abstractNum>
  <w:abstractNum w:abstractNumId="18">
    <w:nsid w:val="37D76C6D"/>
    <w:multiLevelType w:val="hybridMultilevel"/>
    <w:tmpl w:val="6A581CF2"/>
    <w:lvl w:ilvl="0" w:tplc="EC8E9DC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i w:val="0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38141485"/>
    <w:multiLevelType w:val="hybridMultilevel"/>
    <w:tmpl w:val="A8427894"/>
    <w:lvl w:ilvl="0" w:tplc="0410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b/>
        <w:sz w:val="20"/>
        <w:szCs w:val="20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44AA72E8"/>
    <w:multiLevelType w:val="hybridMultilevel"/>
    <w:tmpl w:val="127A46A4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92026B5"/>
    <w:multiLevelType w:val="hybridMultilevel"/>
    <w:tmpl w:val="4748FE36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DD116CF"/>
    <w:multiLevelType w:val="hybridMultilevel"/>
    <w:tmpl w:val="89C60212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E4C7850"/>
    <w:multiLevelType w:val="hybridMultilevel"/>
    <w:tmpl w:val="4B3E1308"/>
    <w:lvl w:ilvl="0" w:tplc="0410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05AB2E8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Berlin Sans FB" w:hAnsi="Arial" w:cs="Arial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4FDC0330"/>
    <w:multiLevelType w:val="hybridMultilevel"/>
    <w:tmpl w:val="E5327594"/>
    <w:lvl w:ilvl="0" w:tplc="77EC24B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5E603E9"/>
    <w:multiLevelType w:val="hybridMultilevel"/>
    <w:tmpl w:val="E6FE1D86"/>
    <w:lvl w:ilvl="0" w:tplc="DF288C4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ABD1D2E"/>
    <w:multiLevelType w:val="hybridMultilevel"/>
    <w:tmpl w:val="43FED836"/>
    <w:lvl w:ilvl="0" w:tplc="B7EA2A4E">
      <w:numFmt w:val="bullet"/>
      <w:lvlText w:val="-"/>
      <w:lvlJc w:val="left"/>
      <w:pPr>
        <w:ind w:left="720" w:hanging="360"/>
      </w:pPr>
      <w:rPr>
        <w:rFonts w:ascii="Arial" w:eastAsia="Berlin Sans FB" w:hAnsi="Arial" w:cs="Arial" w:hint="default"/>
        <w:b w:val="0"/>
        <w:i w:val="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AE52691"/>
    <w:multiLevelType w:val="hybridMultilevel"/>
    <w:tmpl w:val="3D8ED9E6"/>
    <w:lvl w:ilvl="0" w:tplc="7D62C0F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C3A30CB"/>
    <w:multiLevelType w:val="hybridMultilevel"/>
    <w:tmpl w:val="24B221C0"/>
    <w:lvl w:ilvl="0" w:tplc="41A017D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/>
        <w:sz w:val="20"/>
        <w:szCs w:val="20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6D010857"/>
    <w:multiLevelType w:val="hybridMultilevel"/>
    <w:tmpl w:val="455A0E3A"/>
    <w:lvl w:ilvl="0" w:tplc="43A2FFD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778E48B3"/>
    <w:multiLevelType w:val="hybridMultilevel"/>
    <w:tmpl w:val="CB4259E6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B9F5F08"/>
    <w:multiLevelType w:val="hybridMultilevel"/>
    <w:tmpl w:val="F3406FAA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EE27A51"/>
    <w:multiLevelType w:val="hybridMultilevel"/>
    <w:tmpl w:val="8A0A2A22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FDB5347"/>
    <w:multiLevelType w:val="hybridMultilevel"/>
    <w:tmpl w:val="0D14F608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7"/>
  </w:num>
  <w:num w:numId="3">
    <w:abstractNumId w:val="4"/>
  </w:num>
  <w:num w:numId="4">
    <w:abstractNumId w:val="28"/>
  </w:num>
  <w:num w:numId="5">
    <w:abstractNumId w:val="11"/>
  </w:num>
  <w:num w:numId="6">
    <w:abstractNumId w:val="24"/>
  </w:num>
  <w:num w:numId="7">
    <w:abstractNumId w:val="14"/>
  </w:num>
  <w:num w:numId="8">
    <w:abstractNumId w:val="17"/>
  </w:num>
  <w:num w:numId="9">
    <w:abstractNumId w:val="23"/>
  </w:num>
  <w:num w:numId="10">
    <w:abstractNumId w:val="12"/>
  </w:num>
  <w:num w:numId="11">
    <w:abstractNumId w:val="18"/>
  </w:num>
  <w:num w:numId="12">
    <w:abstractNumId w:val="16"/>
  </w:num>
  <w:num w:numId="13">
    <w:abstractNumId w:val="29"/>
  </w:num>
  <w:num w:numId="14">
    <w:abstractNumId w:val="6"/>
  </w:num>
  <w:num w:numId="15">
    <w:abstractNumId w:val="25"/>
  </w:num>
  <w:num w:numId="16">
    <w:abstractNumId w:val="26"/>
  </w:num>
  <w:num w:numId="17">
    <w:abstractNumId w:val="20"/>
  </w:num>
  <w:num w:numId="18">
    <w:abstractNumId w:val="32"/>
  </w:num>
  <w:num w:numId="19">
    <w:abstractNumId w:val="19"/>
  </w:num>
  <w:num w:numId="20">
    <w:abstractNumId w:val="31"/>
  </w:num>
  <w:num w:numId="21">
    <w:abstractNumId w:val="22"/>
  </w:num>
  <w:num w:numId="22">
    <w:abstractNumId w:val="5"/>
  </w:num>
  <w:num w:numId="23">
    <w:abstractNumId w:val="3"/>
  </w:num>
  <w:num w:numId="24">
    <w:abstractNumId w:val="10"/>
  </w:num>
  <w:num w:numId="25">
    <w:abstractNumId w:val="1"/>
  </w:num>
  <w:num w:numId="26">
    <w:abstractNumId w:val="9"/>
  </w:num>
  <w:num w:numId="27">
    <w:abstractNumId w:val="21"/>
  </w:num>
  <w:num w:numId="28">
    <w:abstractNumId w:val="2"/>
  </w:num>
  <w:num w:numId="29">
    <w:abstractNumId w:val="27"/>
  </w:num>
  <w:num w:numId="30">
    <w:abstractNumId w:val="15"/>
  </w:num>
  <w:num w:numId="31">
    <w:abstractNumId w:val="33"/>
  </w:num>
  <w:num w:numId="32">
    <w:abstractNumId w:val="0"/>
  </w:num>
  <w:num w:numId="33">
    <w:abstractNumId w:val="30"/>
  </w:num>
  <w:num w:numId="34">
    <w:abstractNumId w:val="13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it-IT" w:vendorID="3" w:dllVersion="517" w:checkStyle="1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enforcement="0"/>
  <w:defaultTabStop w:val="709"/>
  <w:hyphenationZone w:val="283"/>
  <w:drawingGridHorizontalSpacing w:val="181"/>
  <w:drawingGridVerticalSpacing w:val="181"/>
  <w:noPunctuationKerning/>
  <w:characterSpacingControl w:val="doNotCompress"/>
  <w:hdrShapeDefaults>
    <o:shapedefaults v:ext="edit" spidmax="2051" fill="f" fillcolor="white" strokecolor="red">
      <v:fill color="white" on="f"/>
      <v:stroke color="red" weight="1.25pt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 fill="f" fillcolor="white" strokecolor="red">
      <v:fill color="white" on="f"/>
      <v:stroke color="red" weight="1.25pt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267"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caption" w:semiHidden="1" w:unhideWhenUsed="1" w:qFormat="1"/>
    <w:lsdException w:name="Hyperlink" w:uiPriority="99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rPr>
      <w:sz w:val="24"/>
      <w:szCs w:val="24"/>
    </w:rPr>
  </w:style>
  <w:style w:type="paragraph" w:styleId="Titolo1">
    <w:name w:val="heading 1"/>
    <w:basedOn w:val="Normale"/>
    <w:next w:val="Normale"/>
    <w:pPr>
      <w:keepNext/>
      <w:numPr>
        <w:numId w:val="1"/>
      </w:numPr>
      <w:spacing w:after="360" w:line="0" w:lineRule="atLeast"/>
      <w:ind w:left="431" w:hanging="431"/>
      <w:outlineLvl w:val="0"/>
    </w:pPr>
    <w:rPr>
      <w:b/>
      <w:sz w:val="32"/>
      <w:szCs w:val="20"/>
    </w:rPr>
  </w:style>
  <w:style w:type="paragraph" w:styleId="Titolo2">
    <w:name w:val="heading 2"/>
    <w:basedOn w:val="Normale"/>
    <w:next w:val="Normale"/>
    <w:link w:val="Titolo2Carattere"/>
    <w:pPr>
      <w:keepNext/>
      <w:outlineLvl w:val="1"/>
    </w:pPr>
    <w:rPr>
      <w:rFonts w:ascii="Verdana" w:hAnsi="Verdana"/>
      <w:b/>
      <w:bCs/>
      <w:sz w:val="20"/>
    </w:rPr>
  </w:style>
  <w:style w:type="paragraph" w:styleId="Titolo3">
    <w:name w:val="heading 3"/>
    <w:basedOn w:val="Normale"/>
    <w:next w:val="Normale"/>
    <w:pPr>
      <w:keepNext/>
      <w:tabs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  <w:tab w:val="left" w:pos="9204"/>
        <w:tab w:val="left" w:pos="9912"/>
        <w:tab w:val="left" w:pos="10620"/>
        <w:tab w:val="left" w:pos="11328"/>
        <w:tab w:val="left" w:pos="12036"/>
        <w:tab w:val="left" w:pos="12744"/>
        <w:tab w:val="left" w:pos="13452"/>
        <w:tab w:val="left" w:pos="14160"/>
        <w:tab w:val="left" w:pos="14868"/>
        <w:tab w:val="left" w:pos="15576"/>
        <w:tab w:val="left" w:pos="16284"/>
        <w:tab w:val="left" w:pos="16992"/>
        <w:tab w:val="left" w:pos="17700"/>
        <w:tab w:val="left" w:pos="18408"/>
        <w:tab w:val="left" w:pos="19116"/>
        <w:tab w:val="left" w:pos="19824"/>
        <w:tab w:val="left" w:pos="20532"/>
        <w:tab w:val="left" w:pos="21240"/>
        <w:tab w:val="left" w:pos="21948"/>
        <w:tab w:val="left" w:pos="22656"/>
        <w:tab w:val="left" w:pos="23364"/>
        <w:tab w:val="left" w:pos="24072"/>
        <w:tab w:val="left" w:pos="24780"/>
        <w:tab w:val="left" w:pos="25488"/>
        <w:tab w:val="left" w:pos="26196"/>
        <w:tab w:val="left" w:pos="26904"/>
        <w:tab w:val="left" w:pos="27612"/>
        <w:tab w:val="left" w:pos="28320"/>
      </w:tabs>
      <w:autoSpaceDE w:val="0"/>
      <w:autoSpaceDN w:val="0"/>
      <w:adjustRightInd w:val="0"/>
      <w:jc w:val="both"/>
      <w:outlineLvl w:val="2"/>
    </w:pPr>
    <w:rPr>
      <w:rFonts w:ascii="Arial" w:hAnsi="Arial" w:cs="Arial"/>
      <w:b/>
      <w:bCs/>
      <w:i/>
      <w:iCs/>
      <w:sz w:val="20"/>
    </w:rPr>
  </w:style>
  <w:style w:type="paragraph" w:styleId="Titolo4">
    <w:name w:val="heading 4"/>
    <w:basedOn w:val="Normale"/>
    <w:next w:val="Normale"/>
    <w:pPr>
      <w:keepNext/>
      <w:autoSpaceDE w:val="0"/>
      <w:autoSpaceDN w:val="0"/>
      <w:adjustRightInd w:val="0"/>
      <w:jc w:val="both"/>
      <w:outlineLvl w:val="3"/>
    </w:pPr>
    <w:rPr>
      <w:rFonts w:ascii="Arial" w:hAnsi="Arial" w:cs="Arial"/>
      <w:b/>
      <w:bCs/>
      <w:sz w:val="20"/>
      <w:szCs w:val="20"/>
    </w:rPr>
  </w:style>
  <w:style w:type="paragraph" w:styleId="Titolo5">
    <w:name w:val="heading 5"/>
    <w:basedOn w:val="Normale"/>
    <w:next w:val="Normale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itolo6">
    <w:name w:val="heading 6"/>
    <w:basedOn w:val="Normale"/>
    <w:next w:val="Normale"/>
    <w:pPr>
      <w:numPr>
        <w:ilvl w:val="5"/>
        <w:numId w:val="1"/>
      </w:numPr>
      <w:spacing w:before="240" w:after="60"/>
      <w:outlineLvl w:val="5"/>
    </w:pPr>
    <w:rPr>
      <w:i/>
      <w:sz w:val="22"/>
      <w:szCs w:val="20"/>
    </w:rPr>
  </w:style>
  <w:style w:type="paragraph" w:styleId="Titolo7">
    <w:name w:val="heading 7"/>
    <w:basedOn w:val="Normale"/>
    <w:next w:val="Normale"/>
    <w:pPr>
      <w:numPr>
        <w:ilvl w:val="6"/>
        <w:numId w:val="1"/>
      </w:numPr>
      <w:spacing w:before="240" w:after="60"/>
      <w:outlineLvl w:val="6"/>
    </w:pPr>
    <w:rPr>
      <w:rFonts w:ascii="Arial" w:hAnsi="Arial"/>
      <w:sz w:val="20"/>
      <w:szCs w:val="20"/>
    </w:rPr>
  </w:style>
  <w:style w:type="paragraph" w:styleId="Titolo8">
    <w:name w:val="heading 8"/>
    <w:basedOn w:val="Normale"/>
    <w:next w:val="Normale"/>
    <w:pPr>
      <w:numPr>
        <w:ilvl w:val="7"/>
        <w:numId w:val="1"/>
      </w:numPr>
      <w:spacing w:before="240" w:after="60"/>
      <w:outlineLvl w:val="7"/>
    </w:pPr>
    <w:rPr>
      <w:rFonts w:ascii="Arial" w:hAnsi="Arial"/>
      <w:i/>
      <w:sz w:val="20"/>
      <w:szCs w:val="20"/>
    </w:rPr>
  </w:style>
  <w:style w:type="paragraph" w:styleId="Titolo9">
    <w:name w:val="heading 9"/>
    <w:basedOn w:val="Normale"/>
    <w:next w:val="Normale"/>
    <w:pPr>
      <w:numPr>
        <w:ilvl w:val="8"/>
        <w:numId w:val="1"/>
      </w:numPr>
      <w:spacing w:before="240" w:after="60"/>
      <w:outlineLvl w:val="8"/>
    </w:pPr>
    <w:rPr>
      <w:rFonts w:ascii="Arial" w:hAnsi="Arial"/>
      <w:b/>
      <w:i/>
      <w:sz w:val="18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ComandoaltC">
    <w:name w:val="Comando(alt+C)"/>
    <w:basedOn w:val="Titolo1"/>
    <w:pPr>
      <w:numPr>
        <w:numId w:val="0"/>
      </w:numPr>
      <w:spacing w:after="0" w:line="240" w:lineRule="auto"/>
    </w:pPr>
    <w:rPr>
      <w:rFonts w:ascii="Arial" w:hAnsi="Arial"/>
    </w:rPr>
  </w:style>
  <w:style w:type="paragraph" w:customStyle="1" w:styleId="Vocedelmenaltu">
    <w:name w:val="Voce del menù(alt+u)"/>
    <w:basedOn w:val="Normale"/>
    <w:pPr>
      <w:tabs>
        <w:tab w:val="num" w:pos="360"/>
      </w:tabs>
      <w:spacing w:before="120" w:after="240" w:line="240" w:lineRule="atLeast"/>
      <w:ind w:left="357" w:hanging="357"/>
      <w:outlineLvl w:val="4"/>
    </w:pPr>
    <w:rPr>
      <w:b/>
      <w:sz w:val="28"/>
      <w:szCs w:val="20"/>
      <w:u w:val="thick"/>
    </w:rPr>
  </w:style>
  <w:style w:type="paragraph" w:customStyle="1" w:styleId="Stile1">
    <w:name w:val="Stile1"/>
    <w:basedOn w:val="Puntoelenco"/>
    <w:pPr>
      <w:tabs>
        <w:tab w:val="num" w:pos="720"/>
      </w:tabs>
      <w:ind w:left="720" w:hanging="360"/>
    </w:pPr>
    <w:rPr>
      <w:rFonts w:cs="Arial"/>
    </w:rPr>
  </w:style>
  <w:style w:type="paragraph" w:styleId="Puntoelenco">
    <w:name w:val="List Bullet"/>
    <w:basedOn w:val="Normale"/>
    <w:autoRedefine/>
    <w:pPr>
      <w:ind w:left="709"/>
      <w:jc w:val="both"/>
    </w:pPr>
    <w:rPr>
      <w:rFonts w:ascii="Arial" w:hAnsi="Arial"/>
      <w:sz w:val="20"/>
      <w:szCs w:val="20"/>
    </w:rPr>
  </w:style>
  <w:style w:type="paragraph" w:customStyle="1" w:styleId="Puntoelenco1">
    <w:name w:val="Punto elenco 1"/>
    <w:basedOn w:val="corpoAltF"/>
    <w:pPr>
      <w:tabs>
        <w:tab w:val="num" w:pos="720"/>
      </w:tabs>
      <w:ind w:left="720" w:hanging="360"/>
    </w:pPr>
  </w:style>
  <w:style w:type="paragraph" w:customStyle="1" w:styleId="corpoAltF">
    <w:name w:val="corpo (Alt+F)"/>
    <w:basedOn w:val="Normale"/>
    <w:link w:val="corpoAltFCarattere"/>
    <w:pPr>
      <w:jc w:val="both"/>
    </w:pPr>
    <w:rPr>
      <w:rFonts w:ascii="Arial" w:hAnsi="Arial" w:cs="Arial"/>
      <w:sz w:val="20"/>
      <w:szCs w:val="20"/>
    </w:rPr>
  </w:style>
  <w:style w:type="paragraph" w:styleId="Intestazione">
    <w:name w:val="header"/>
    <w:basedOn w:val="Normale"/>
    <w:link w:val="IntestazioneCarattere"/>
    <w:pPr>
      <w:tabs>
        <w:tab w:val="center" w:pos="4819"/>
        <w:tab w:val="right" w:pos="9638"/>
      </w:tabs>
    </w:pPr>
    <w:rPr>
      <w:sz w:val="20"/>
      <w:szCs w:val="20"/>
    </w:rPr>
  </w:style>
  <w:style w:type="paragraph" w:customStyle="1" w:styleId="comando">
    <w:name w:val="comando"/>
    <w:basedOn w:val="Normale"/>
    <w:pPr>
      <w:tabs>
        <w:tab w:val="right" w:leader="dot" w:pos="9639"/>
      </w:tabs>
    </w:pPr>
    <w:rPr>
      <w:rFonts w:ascii="Arial" w:hAnsi="Arial"/>
      <w:b/>
      <w:caps/>
    </w:rPr>
  </w:style>
  <w:style w:type="character" w:styleId="Collegamentoipertestuale">
    <w:name w:val="Hyperlink"/>
    <w:uiPriority w:val="99"/>
    <w:rPr>
      <w:color w:val="0000FF"/>
      <w:u w:val="single"/>
    </w:rPr>
  </w:style>
  <w:style w:type="paragraph" w:styleId="Sommario1">
    <w:name w:val="toc 1"/>
    <w:basedOn w:val="Normale"/>
    <w:next w:val="Normale"/>
    <w:autoRedefine/>
    <w:uiPriority w:val="39"/>
    <w:pPr>
      <w:pBdr>
        <w:top w:val="double" w:sz="4" w:space="1" w:color="365F91"/>
        <w:bottom w:val="double" w:sz="4" w:space="0" w:color="365F91"/>
      </w:pBdr>
      <w:shd w:val="clear" w:color="auto" w:fill="365F91"/>
      <w:tabs>
        <w:tab w:val="right" w:leader="dot" w:pos="9629"/>
      </w:tabs>
      <w:spacing w:before="180" w:after="60"/>
    </w:pPr>
    <w:rPr>
      <w:rFonts w:ascii="Arial" w:hAnsi="Arial" w:cs="Arial"/>
      <w:b/>
      <w:noProof/>
      <w:color w:val="FFFFFF"/>
      <w:sz w:val="20"/>
      <w:szCs w:val="40"/>
    </w:rPr>
  </w:style>
  <w:style w:type="paragraph" w:styleId="Sommario4">
    <w:name w:val="toc 4"/>
    <w:basedOn w:val="Normale"/>
    <w:next w:val="Normale"/>
    <w:autoRedefine/>
    <w:uiPriority w:val="39"/>
    <w:pPr>
      <w:tabs>
        <w:tab w:val="right" w:leader="dot" w:pos="9629"/>
      </w:tabs>
      <w:ind w:left="567"/>
    </w:pPr>
    <w:rPr>
      <w:rFonts w:ascii="Arial" w:hAnsi="Arial" w:cs="Arial"/>
      <w:i/>
      <w:noProof/>
      <w:sz w:val="20"/>
      <w:szCs w:val="20"/>
    </w:rPr>
  </w:style>
  <w:style w:type="paragraph" w:customStyle="1" w:styleId="TS-titolo-01">
    <w:name w:val="TS-titolo-01"/>
    <w:basedOn w:val="Intestazione"/>
    <w:link w:val="TS-titolo-01Carattere"/>
    <w:autoRedefine/>
    <w:pPr>
      <w:tabs>
        <w:tab w:val="clear" w:pos="4819"/>
        <w:tab w:val="clear" w:pos="9638"/>
      </w:tabs>
    </w:pPr>
    <w:rPr>
      <w:rFonts w:ascii="Arial" w:hAnsi="Arial" w:cs="Arial"/>
      <w:b/>
      <w:i/>
      <w:sz w:val="28"/>
    </w:rPr>
  </w:style>
  <w:style w:type="paragraph" w:customStyle="1" w:styleId="TS-titolo-02">
    <w:name w:val="TS-titolo-02"/>
    <w:basedOn w:val="Intestazione"/>
    <w:autoRedefine/>
    <w:pPr>
      <w:ind w:left="69"/>
      <w:jc w:val="center"/>
    </w:pPr>
    <w:rPr>
      <w:rFonts w:ascii="Arial" w:hAnsi="Arial" w:cs="Arial"/>
      <w:b/>
      <w:color w:val="FFFFFF"/>
      <w:sz w:val="32"/>
    </w:rPr>
  </w:style>
  <w:style w:type="paragraph" w:customStyle="1" w:styleId="TS-titolo-04">
    <w:name w:val="TS-titolo-04"/>
    <w:basedOn w:val="Titolo"/>
    <w:link w:val="TS-titolo-04Carattere"/>
    <w:autoRedefine/>
    <w:qFormat/>
    <w:pPr>
      <w:pBdr>
        <w:top w:val="single" w:sz="4" w:space="0" w:color="auto"/>
      </w:pBdr>
      <w:ind w:left="0"/>
      <w:jc w:val="both"/>
    </w:pPr>
    <w:rPr>
      <w:sz w:val="24"/>
      <w:szCs w:val="24"/>
    </w:rPr>
  </w:style>
  <w:style w:type="paragraph" w:styleId="Titolo">
    <w:name w:val="Title"/>
    <w:basedOn w:val="Normale"/>
    <w:pPr>
      <w:pBdr>
        <w:top w:val="single" w:sz="4" w:space="1" w:color="auto"/>
        <w:bottom w:val="single" w:sz="4" w:space="1" w:color="auto"/>
      </w:pBdr>
      <w:spacing w:before="240" w:after="60"/>
      <w:ind w:left="-284"/>
      <w:outlineLvl w:val="0"/>
    </w:pPr>
    <w:rPr>
      <w:rFonts w:ascii="Arial" w:hAnsi="Arial"/>
      <w:b/>
      <w:kern w:val="28"/>
      <w:sz w:val="32"/>
      <w:szCs w:val="20"/>
    </w:rPr>
  </w:style>
  <w:style w:type="paragraph" w:styleId="Titoloindice">
    <w:name w:val="index heading"/>
    <w:basedOn w:val="Normale"/>
    <w:next w:val="Indice1"/>
    <w:semiHidden/>
    <w:rPr>
      <w:sz w:val="20"/>
      <w:szCs w:val="20"/>
    </w:rPr>
  </w:style>
  <w:style w:type="paragraph" w:styleId="Indice1">
    <w:name w:val="index 1"/>
    <w:basedOn w:val="Normale"/>
    <w:next w:val="Normale"/>
    <w:autoRedefine/>
    <w:semiHidden/>
    <w:pPr>
      <w:ind w:left="200" w:hanging="200"/>
    </w:pPr>
    <w:rPr>
      <w:sz w:val="20"/>
      <w:szCs w:val="20"/>
    </w:rPr>
  </w:style>
  <w:style w:type="paragraph" w:customStyle="1" w:styleId="TS-titolo-03">
    <w:name w:val="TS-titolo-03"/>
    <w:basedOn w:val="Intestazione"/>
    <w:autoRedefine/>
    <w:pPr>
      <w:jc w:val="center"/>
    </w:pPr>
    <w:rPr>
      <w:rFonts w:ascii="Arial" w:hAnsi="Arial" w:cs="Arial"/>
      <w:b/>
      <w:color w:val="000000"/>
      <w:sz w:val="32"/>
    </w:rPr>
  </w:style>
  <w:style w:type="paragraph" w:styleId="Corpodeltesto3">
    <w:name w:val="Body Text 3"/>
    <w:basedOn w:val="Normale"/>
    <w:pPr>
      <w:jc w:val="both"/>
    </w:pPr>
    <w:rPr>
      <w:rFonts w:ascii="Arial" w:hAnsi="Arial"/>
      <w:b/>
      <w:sz w:val="20"/>
      <w:szCs w:val="20"/>
    </w:rPr>
  </w:style>
  <w:style w:type="paragraph" w:customStyle="1" w:styleId="Esempi">
    <w:name w:val="Esempi"/>
    <w:basedOn w:val="Normale"/>
    <w:pPr>
      <w:jc w:val="both"/>
    </w:pPr>
    <w:rPr>
      <w:rFonts w:ascii="Arial" w:hAnsi="Arial"/>
      <w:i/>
      <w:sz w:val="20"/>
      <w:szCs w:val="20"/>
    </w:rPr>
  </w:style>
  <w:style w:type="paragraph" w:customStyle="1" w:styleId="Funzionealth">
    <w:name w:val="Funzione(alt+h)"/>
    <w:basedOn w:val="Normale"/>
    <w:link w:val="FunzionealthCarattere1"/>
    <w:pPr>
      <w:tabs>
        <w:tab w:val="right" w:pos="3260"/>
        <w:tab w:val="left" w:pos="3402"/>
      </w:tabs>
      <w:spacing w:before="60"/>
      <w:ind w:left="3402" w:hanging="3402"/>
      <w:jc w:val="both"/>
    </w:pPr>
    <w:rPr>
      <w:rFonts w:ascii="Arial" w:hAnsi="Arial"/>
      <w:i/>
      <w:sz w:val="20"/>
      <w:szCs w:val="20"/>
    </w:rPr>
  </w:style>
  <w:style w:type="paragraph" w:styleId="Testonormale">
    <w:name w:val="Plain Text"/>
    <w:basedOn w:val="Normale"/>
    <w:rPr>
      <w:rFonts w:ascii="Courier New" w:hAnsi="Courier New"/>
      <w:sz w:val="20"/>
      <w:szCs w:val="20"/>
    </w:rPr>
  </w:style>
  <w:style w:type="paragraph" w:styleId="Soggettocommento">
    <w:name w:val="annotation subject"/>
    <w:basedOn w:val="Testocommento"/>
    <w:next w:val="Testocommento"/>
    <w:semiHidden/>
    <w:rPr>
      <w:b/>
      <w:bCs/>
    </w:rPr>
  </w:style>
  <w:style w:type="paragraph" w:styleId="Testocommento">
    <w:name w:val="annotation text"/>
    <w:basedOn w:val="Normale"/>
    <w:semiHidden/>
    <w:rPr>
      <w:sz w:val="20"/>
      <w:szCs w:val="20"/>
    </w:rPr>
  </w:style>
  <w:style w:type="paragraph" w:styleId="Corpodeltesto2">
    <w:name w:val="Body Text 2"/>
    <w:basedOn w:val="Normale"/>
    <w:pPr>
      <w:tabs>
        <w:tab w:val="left" w:pos="567"/>
        <w:tab w:val="left" w:pos="1134"/>
        <w:tab w:val="left" w:pos="2552"/>
      </w:tabs>
    </w:pPr>
    <w:rPr>
      <w:i/>
      <w:sz w:val="18"/>
      <w:szCs w:val="20"/>
    </w:rPr>
  </w:style>
  <w:style w:type="paragraph" w:customStyle="1" w:styleId="corpo">
    <w:name w:val="corpo"/>
    <w:basedOn w:val="Normale"/>
    <w:link w:val="corpoCarattere"/>
    <w:pPr>
      <w:jc w:val="both"/>
    </w:pPr>
    <w:rPr>
      <w:rFonts w:ascii="Arial" w:hAnsi="Arial" w:cs="Arial"/>
      <w:sz w:val="20"/>
      <w:szCs w:val="20"/>
    </w:rPr>
  </w:style>
  <w:style w:type="character" w:styleId="Numeropagina">
    <w:name w:val="page number"/>
    <w:basedOn w:val="Carpredefinitoparagrafo"/>
  </w:style>
  <w:style w:type="paragraph" w:styleId="Pidipagina">
    <w:name w:val="footer"/>
    <w:basedOn w:val="Normale"/>
    <w:pPr>
      <w:tabs>
        <w:tab w:val="center" w:pos="4819"/>
        <w:tab w:val="right" w:pos="9638"/>
      </w:tabs>
    </w:pPr>
    <w:rPr>
      <w:sz w:val="20"/>
      <w:szCs w:val="20"/>
    </w:rPr>
  </w:style>
  <w:style w:type="paragraph" w:customStyle="1" w:styleId="TS-testata-01">
    <w:name w:val="TS-testata-01"/>
    <w:basedOn w:val="Intestazione"/>
    <w:rPr>
      <w:rFonts w:ascii="Arial" w:hAnsi="Arial" w:cs="Arial"/>
      <w:b/>
      <w:i/>
      <w:sz w:val="28"/>
    </w:rPr>
  </w:style>
  <w:style w:type="paragraph" w:styleId="NormaleWeb">
    <w:name w:val="Normal (Web)"/>
    <w:basedOn w:val="Normale"/>
    <w:pPr>
      <w:spacing w:before="100" w:beforeAutospacing="1" w:after="100" w:afterAutospacing="1"/>
    </w:pPr>
  </w:style>
  <w:style w:type="paragraph" w:styleId="Rientrocorpodeltesto2">
    <w:name w:val="Body Text Indent 2"/>
    <w:basedOn w:val="Normale"/>
    <w:pPr>
      <w:ind w:left="180"/>
      <w:jc w:val="both"/>
    </w:pPr>
    <w:rPr>
      <w:rFonts w:ascii="Verdana" w:hAnsi="Verdana" w:cs="Arial"/>
      <w:sz w:val="20"/>
    </w:rPr>
  </w:style>
  <w:style w:type="paragraph" w:styleId="Corpotesto">
    <w:name w:val="Body Text"/>
    <w:basedOn w:val="Normale"/>
    <w:pPr>
      <w:jc w:val="both"/>
    </w:pPr>
    <w:rPr>
      <w:rFonts w:ascii="Verdana" w:hAnsi="Verdana" w:cs="Arial"/>
      <w:sz w:val="20"/>
    </w:rPr>
  </w:style>
  <w:style w:type="paragraph" w:styleId="Sommario8">
    <w:name w:val="toc 8"/>
    <w:basedOn w:val="Normale"/>
    <w:next w:val="Normale"/>
    <w:autoRedefine/>
    <w:semiHidden/>
    <w:pPr>
      <w:ind w:left="1680"/>
    </w:pPr>
  </w:style>
  <w:style w:type="paragraph" w:styleId="Sommario2">
    <w:name w:val="toc 2"/>
    <w:basedOn w:val="Sommario1"/>
    <w:next w:val="Normale"/>
    <w:autoRedefine/>
    <w:uiPriority w:val="39"/>
    <w:pPr>
      <w:pBdr>
        <w:top w:val="single" w:sz="4" w:space="1" w:color="365F91"/>
        <w:bottom w:val="single" w:sz="4" w:space="0" w:color="365F91"/>
      </w:pBdr>
      <w:shd w:val="clear" w:color="auto" w:fill="auto"/>
      <w:spacing w:before="120"/>
      <w:ind w:left="113"/>
    </w:pPr>
    <w:rPr>
      <w:color w:val="auto"/>
    </w:rPr>
  </w:style>
  <w:style w:type="paragraph" w:styleId="Sommario9">
    <w:name w:val="toc 9"/>
    <w:basedOn w:val="Normale"/>
    <w:next w:val="Normale"/>
    <w:autoRedefine/>
    <w:semiHidden/>
    <w:pPr>
      <w:ind w:left="1920"/>
    </w:pPr>
  </w:style>
  <w:style w:type="paragraph" w:styleId="Sommario3">
    <w:name w:val="toc 3"/>
    <w:basedOn w:val="Sommario2"/>
    <w:next w:val="CorpoAltF0"/>
    <w:autoRedefine/>
    <w:uiPriority w:val="39"/>
    <w:pPr>
      <w:pBdr>
        <w:top w:val="none" w:sz="0" w:space="0" w:color="auto"/>
        <w:bottom w:val="none" w:sz="0" w:space="0" w:color="auto"/>
      </w:pBdr>
      <w:shd w:val="clear" w:color="auto" w:fill="D9D9D9"/>
    </w:pPr>
  </w:style>
  <w:style w:type="paragraph" w:styleId="Sommario5">
    <w:name w:val="toc 5"/>
    <w:basedOn w:val="Normale"/>
    <w:next w:val="Normale"/>
    <w:autoRedefine/>
    <w:uiPriority w:val="39"/>
    <w:pPr>
      <w:ind w:left="1134"/>
    </w:pPr>
    <w:rPr>
      <w:rFonts w:ascii="Arial" w:hAnsi="Arial"/>
      <w:i/>
      <w:sz w:val="18"/>
    </w:rPr>
  </w:style>
  <w:style w:type="paragraph" w:customStyle="1" w:styleId="Default">
    <w:name w:val="Default"/>
    <w:pPr>
      <w:autoSpaceDE w:val="0"/>
      <w:autoSpaceDN w:val="0"/>
      <w:adjustRightInd w:val="0"/>
    </w:pPr>
    <w:rPr>
      <w:rFonts w:ascii="Verdana" w:hAnsi="Verdana"/>
    </w:rPr>
  </w:style>
  <w:style w:type="paragraph" w:styleId="Sommario6">
    <w:name w:val="toc 6"/>
    <w:basedOn w:val="Normale"/>
    <w:next w:val="Normale"/>
    <w:autoRedefine/>
    <w:semiHidden/>
    <w:pPr>
      <w:ind w:left="1200"/>
    </w:pPr>
  </w:style>
  <w:style w:type="paragraph" w:styleId="Sommario7">
    <w:name w:val="toc 7"/>
    <w:basedOn w:val="Normale"/>
    <w:next w:val="Normale"/>
    <w:autoRedefine/>
    <w:semiHidden/>
    <w:pPr>
      <w:ind w:left="1440"/>
    </w:pPr>
  </w:style>
  <w:style w:type="character" w:styleId="Enfasigrassetto">
    <w:name w:val="Strong"/>
    <w:rPr>
      <w:b/>
      <w:bCs/>
    </w:rPr>
  </w:style>
  <w:style w:type="character" w:styleId="Collegamentovisitato">
    <w:name w:val="FollowedHyperlink"/>
    <w:rPr>
      <w:color w:val="800080"/>
      <w:u w:val="single"/>
    </w:rPr>
  </w:style>
  <w:style w:type="paragraph" w:customStyle="1" w:styleId="TS-titolo-Comando">
    <w:name w:val="TS-titolo-Comando"/>
    <w:basedOn w:val="TS-titolo-01"/>
    <w:pPr>
      <w:jc w:val="center"/>
    </w:pPr>
    <w:rPr>
      <w:rFonts w:cs="Times New Roman"/>
      <w:bCs/>
      <w:i w:val="0"/>
      <w:sz w:val="32"/>
    </w:rPr>
  </w:style>
  <w:style w:type="character" w:customStyle="1" w:styleId="corpoAltFCarattere">
    <w:name w:val="corpo (Alt+F) Carattere"/>
    <w:link w:val="corpoAltF"/>
    <w:rPr>
      <w:rFonts w:ascii="Arial" w:hAnsi="Arial" w:cs="Arial"/>
      <w:lang w:val="it-IT" w:eastAsia="it-IT" w:bidi="ar-SA"/>
    </w:rPr>
  </w:style>
  <w:style w:type="paragraph" w:styleId="Indice7">
    <w:name w:val="index 7"/>
    <w:basedOn w:val="Normale"/>
    <w:next w:val="Normale"/>
    <w:autoRedefine/>
    <w:semiHidden/>
    <w:pPr>
      <w:ind w:left="1400" w:hanging="200"/>
    </w:pPr>
    <w:rPr>
      <w:sz w:val="20"/>
      <w:szCs w:val="20"/>
    </w:rPr>
  </w:style>
  <w:style w:type="paragraph" w:customStyle="1" w:styleId="Paragrafoconcampialtp">
    <w:name w:val="Paragrafo con campi (alt+p)"/>
    <w:basedOn w:val="Normale"/>
    <w:pPr>
      <w:spacing w:after="120"/>
      <w:ind w:left="3402" w:hanging="3402"/>
      <w:jc w:val="both"/>
    </w:pPr>
    <w:rPr>
      <w:rFonts w:ascii="Arial" w:hAnsi="Arial"/>
      <w:i/>
      <w:sz w:val="20"/>
      <w:szCs w:val="20"/>
    </w:rPr>
  </w:style>
  <w:style w:type="paragraph" w:customStyle="1" w:styleId="Interlinafra2righeALTA">
    <w:name w:val="Interlina fra 2 righe (ALT+A)"/>
    <w:next w:val="Funzionealth"/>
    <w:pPr>
      <w:spacing w:line="120" w:lineRule="exact"/>
    </w:pPr>
    <w:rPr>
      <w:b/>
      <w:i/>
    </w:rPr>
  </w:style>
  <w:style w:type="paragraph" w:customStyle="1" w:styleId="CorpoCentrato">
    <w:name w:val="Corpo Centrato"/>
    <w:basedOn w:val="corpoAltF"/>
    <w:next w:val="corpoAltF"/>
    <w:pPr>
      <w:jc w:val="center"/>
    </w:pPr>
  </w:style>
  <w:style w:type="paragraph" w:customStyle="1" w:styleId="CorpoSpazioPrima">
    <w:name w:val="Corpo SpazioPrima"/>
    <w:basedOn w:val="corpoAltF"/>
    <w:next w:val="corpoAltF"/>
    <w:link w:val="CorpoSpazioPrimaCarattere"/>
    <w:pPr>
      <w:spacing w:before="120"/>
    </w:pPr>
  </w:style>
  <w:style w:type="paragraph" w:customStyle="1" w:styleId="TS-titolo-05">
    <w:name w:val="TS-titolo-05"/>
    <w:basedOn w:val="Normale"/>
    <w:next w:val="CorpoAltF0"/>
    <w:link w:val="TS-titolo-05Carattere"/>
    <w:qFormat/>
    <w:pPr>
      <w:pBdr>
        <w:top w:val="single" w:sz="4" w:space="1" w:color="auto"/>
        <w:bottom w:val="single" w:sz="4" w:space="1" w:color="auto"/>
      </w:pBdr>
      <w:spacing w:before="240" w:after="60"/>
    </w:pPr>
    <w:rPr>
      <w:rFonts w:ascii="Arial" w:hAnsi="Arial"/>
      <w:sz w:val="20"/>
    </w:rPr>
  </w:style>
  <w:style w:type="table" w:styleId="Grigliatabella">
    <w:name w:val="Table Grid"/>
    <w:basedOn w:val="Tabellanormal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basedOn w:val="Normale"/>
    <w:semiHidden/>
    <w:rPr>
      <w:rFonts w:ascii="Tahoma" w:hAnsi="Tahoma" w:cs="Tahoma"/>
      <w:sz w:val="16"/>
      <w:szCs w:val="16"/>
    </w:rPr>
  </w:style>
  <w:style w:type="paragraph" w:customStyle="1" w:styleId="SpazioPrimaAltS">
    <w:name w:val="SpazioPrima (Alt+S)"/>
    <w:basedOn w:val="corpoAltF"/>
    <w:next w:val="corpoAltF"/>
    <w:pPr>
      <w:spacing w:before="120"/>
    </w:pPr>
  </w:style>
  <w:style w:type="character" w:customStyle="1" w:styleId="TS-titolo-05Carattere">
    <w:name w:val="TS-titolo-05 Carattere"/>
    <w:link w:val="TS-titolo-05"/>
    <w:rPr>
      <w:rFonts w:ascii="Arial" w:hAnsi="Arial"/>
      <w:szCs w:val="24"/>
    </w:rPr>
  </w:style>
  <w:style w:type="character" w:customStyle="1" w:styleId="TS-titolo-04Carattere">
    <w:name w:val="TS-titolo-04 Carattere"/>
    <w:link w:val="TS-titolo-04"/>
    <w:rPr>
      <w:rFonts w:ascii="Arial" w:hAnsi="Arial"/>
      <w:b/>
      <w:kern w:val="28"/>
      <w:sz w:val="24"/>
      <w:szCs w:val="24"/>
    </w:rPr>
  </w:style>
  <w:style w:type="character" w:customStyle="1" w:styleId="CorpoSpazioPrimaCarattere">
    <w:name w:val="Corpo SpazioPrima Carattere"/>
    <w:basedOn w:val="corpoAltFCarattere"/>
    <w:link w:val="CorpoSpazioPrima"/>
    <w:rPr>
      <w:rFonts w:ascii="Arial" w:hAnsi="Arial" w:cs="Arial"/>
      <w:lang w:val="it-IT" w:eastAsia="it-IT" w:bidi="ar-SA"/>
    </w:rPr>
  </w:style>
  <w:style w:type="paragraph" w:customStyle="1" w:styleId="testo">
    <w:name w:val="testo"/>
    <w:basedOn w:val="Normale"/>
  </w:style>
  <w:style w:type="character" w:customStyle="1" w:styleId="corpoAltFCarattere1">
    <w:name w:val="corpo (Alt+F) Carattere1"/>
    <w:rPr>
      <w:rFonts w:ascii="Arial" w:hAnsi="Arial" w:cs="Arial"/>
      <w:lang w:val="it-IT" w:eastAsia="it-IT" w:bidi="ar-SA"/>
    </w:rPr>
  </w:style>
  <w:style w:type="character" w:customStyle="1" w:styleId="corpoCarattere">
    <w:name w:val="corpo Carattere"/>
    <w:link w:val="corpo"/>
    <w:rPr>
      <w:rFonts w:ascii="Arial" w:hAnsi="Arial" w:cs="Arial"/>
      <w:lang w:val="it-IT" w:eastAsia="it-IT" w:bidi="ar-SA"/>
    </w:rPr>
  </w:style>
  <w:style w:type="character" w:customStyle="1" w:styleId="StileArial10pt">
    <w:name w:val="Stile Arial 10 pt"/>
    <w:rPr>
      <w:rFonts w:ascii="Arial" w:hAnsi="Arial"/>
      <w:sz w:val="20"/>
    </w:rPr>
  </w:style>
  <w:style w:type="paragraph" w:customStyle="1" w:styleId="CorpoAltF0">
    <w:name w:val="Corpo (Alt+F)"/>
    <w:basedOn w:val="Normale"/>
    <w:link w:val="CorpoAltFCarattere0"/>
    <w:qFormat/>
    <w:pPr>
      <w:jc w:val="both"/>
    </w:pPr>
    <w:rPr>
      <w:rFonts w:ascii="Arial" w:hAnsi="Arial"/>
      <w:sz w:val="20"/>
      <w:szCs w:val="20"/>
    </w:rPr>
  </w:style>
  <w:style w:type="character" w:customStyle="1" w:styleId="IntestazioneCarattere">
    <w:name w:val="Intestazione Carattere"/>
    <w:link w:val="Intestazione"/>
    <w:rPr>
      <w:lang w:val="it-IT" w:eastAsia="it-IT" w:bidi="ar-SA"/>
    </w:rPr>
  </w:style>
  <w:style w:type="character" w:customStyle="1" w:styleId="CarattereCarattere">
    <w:name w:val="Carattere Carattere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FunzionealthCarattere1">
    <w:name w:val="Funzione(alt+h) Carattere1"/>
    <w:link w:val="Funzionealth"/>
    <w:rPr>
      <w:rFonts w:ascii="Arial" w:hAnsi="Arial"/>
      <w:i/>
      <w:lang w:val="it-IT" w:eastAsia="it-IT" w:bidi="ar-SA"/>
    </w:rPr>
  </w:style>
  <w:style w:type="character" w:customStyle="1" w:styleId="Titolo2Carattere">
    <w:name w:val="Titolo 2 Carattere"/>
    <w:link w:val="Titolo2"/>
    <w:rPr>
      <w:rFonts w:ascii="Verdana" w:hAnsi="Verdana"/>
      <w:b/>
      <w:bCs/>
      <w:szCs w:val="24"/>
      <w:lang w:val="it-IT" w:eastAsia="it-IT" w:bidi="ar-SA"/>
    </w:rPr>
  </w:style>
  <w:style w:type="paragraph" w:customStyle="1" w:styleId="WWNewPage">
    <w:name w:val="WW_NewPage"/>
    <w:basedOn w:val="Normale"/>
    <w:qFormat/>
    <w:pPr>
      <w:jc w:val="both"/>
    </w:pPr>
    <w:rPr>
      <w:rFonts w:ascii="Arial" w:hAnsi="Arial"/>
      <w:b/>
      <w:bCs/>
      <w:color w:val="FFFFFF"/>
      <w:sz w:val="4"/>
      <w:szCs w:val="4"/>
    </w:rPr>
  </w:style>
  <w:style w:type="paragraph" w:customStyle="1" w:styleId="WWRelease">
    <w:name w:val="WW_Release"/>
    <w:basedOn w:val="Intestazione"/>
    <w:qFormat/>
    <w:pPr>
      <w:tabs>
        <w:tab w:val="clear" w:pos="4819"/>
        <w:tab w:val="clear" w:pos="9638"/>
      </w:tabs>
    </w:pPr>
    <w:rPr>
      <w:rFonts w:ascii="Arial" w:hAnsi="Arial" w:cs="Arial"/>
      <w:b/>
      <w:bCs/>
    </w:rPr>
  </w:style>
  <w:style w:type="character" w:customStyle="1" w:styleId="CorpoAltFCarattere0">
    <w:name w:val="Corpo (Alt+F) Carattere"/>
    <w:link w:val="CorpoAltF0"/>
    <w:rPr>
      <w:rFonts w:ascii="Arial" w:hAnsi="Arial" w:cs="Arial"/>
    </w:rPr>
  </w:style>
  <w:style w:type="paragraph" w:customStyle="1" w:styleId="WWReleaseTipo">
    <w:name w:val="WW_Release_Tipo"/>
    <w:basedOn w:val="Intestazione"/>
    <w:pPr>
      <w:tabs>
        <w:tab w:val="clear" w:pos="4819"/>
        <w:tab w:val="clear" w:pos="9638"/>
      </w:tabs>
    </w:pPr>
    <w:rPr>
      <w:rFonts w:ascii="Arial" w:hAnsi="Arial" w:cs="Arial"/>
      <w:b/>
    </w:rPr>
  </w:style>
  <w:style w:type="paragraph" w:customStyle="1" w:styleId="WWNormativaSoftware">
    <w:name w:val="WW_NormativaSoftware"/>
    <w:basedOn w:val="TS-titolo-Comando"/>
    <w:next w:val="CorpoAltF0"/>
    <w:qFormat/>
    <w:pPr>
      <w:spacing w:before="60"/>
      <w:ind w:left="176"/>
      <w:jc w:val="left"/>
    </w:pPr>
    <w:rPr>
      <w:color w:val="17365D"/>
      <w:sz w:val="28"/>
    </w:rPr>
  </w:style>
  <w:style w:type="paragraph" w:customStyle="1" w:styleId="WWTipoDocumento">
    <w:name w:val="WW_TipoDocumento"/>
    <w:basedOn w:val="CorpoAltF0"/>
    <w:next w:val="CorpoAltF0"/>
    <w:link w:val="WWTipoDocumentoCarattere"/>
    <w:qFormat/>
    <w:pPr>
      <w:ind w:left="142"/>
    </w:pPr>
    <w:rPr>
      <w:b/>
      <w:color w:val="FFFFFF" w:themeColor="background1"/>
      <w:sz w:val="10"/>
      <w:szCs w:val="22"/>
    </w:rPr>
  </w:style>
  <w:style w:type="character" w:customStyle="1" w:styleId="WWTipoDocumentoCarattere">
    <w:name w:val="WW_TipoDocumento Carattere"/>
    <w:link w:val="WWTipoDocumento"/>
    <w:rPr>
      <w:rFonts w:ascii="Arial" w:hAnsi="Arial"/>
      <w:b/>
      <w:color w:val="FFFFFF" w:themeColor="background1"/>
      <w:sz w:val="10"/>
      <w:szCs w:val="22"/>
    </w:rPr>
  </w:style>
  <w:style w:type="character" w:customStyle="1" w:styleId="TS-titolo-01Carattere">
    <w:name w:val="TS-titolo-01 Carattere"/>
    <w:link w:val="TS-titolo-01"/>
    <w:rPr>
      <w:rFonts w:ascii="Arial" w:hAnsi="Arial" w:cs="Arial"/>
      <w:b/>
      <w:i/>
      <w:sz w:val="28"/>
    </w:rPr>
  </w:style>
  <w:style w:type="paragraph" w:customStyle="1" w:styleId="TitCAPITOLO">
    <w:name w:val="Tit. CAPITOLO"/>
    <w:basedOn w:val="Normale"/>
    <w:autoRedefine/>
    <w:pPr>
      <w:numPr>
        <w:numId w:val="28"/>
      </w:numPr>
      <w:pBdr>
        <w:top w:val="single" w:sz="8" w:space="3" w:color="auto"/>
        <w:bottom w:val="single" w:sz="8" w:space="3" w:color="auto"/>
      </w:pBdr>
      <w:spacing w:before="240" w:after="120"/>
      <w:outlineLvl w:val="0"/>
    </w:pPr>
    <w:rPr>
      <w:rFonts w:ascii="Arial" w:hAnsi="Arial"/>
      <w:b/>
      <w:sz w:val="32"/>
      <w:szCs w:val="32"/>
    </w:rPr>
  </w:style>
  <w:style w:type="paragraph" w:customStyle="1" w:styleId="TitSOTTOCAPITOLO">
    <w:name w:val="Tit. SOTTOCAPITOLO"/>
    <w:basedOn w:val="Normale"/>
    <w:pPr>
      <w:numPr>
        <w:ilvl w:val="1"/>
        <w:numId w:val="28"/>
      </w:numPr>
      <w:pBdr>
        <w:bottom w:val="single" w:sz="8" w:space="5" w:color="auto"/>
      </w:pBdr>
      <w:spacing w:before="120" w:after="60"/>
      <w:outlineLvl w:val="1"/>
    </w:pPr>
    <w:rPr>
      <w:rFonts w:ascii="Arial" w:hAnsi="Arial"/>
      <w:b/>
      <w:i/>
      <w:sz w:val="28"/>
    </w:rPr>
  </w:style>
  <w:style w:type="paragraph" w:customStyle="1" w:styleId="TitPARAGRAFO">
    <w:name w:val="Tit. PARAGRAFO"/>
    <w:basedOn w:val="Normale"/>
    <w:autoRedefine/>
    <w:pPr>
      <w:numPr>
        <w:ilvl w:val="2"/>
        <w:numId w:val="28"/>
      </w:numPr>
      <w:pBdr>
        <w:bottom w:val="single" w:sz="8" w:space="5" w:color="auto"/>
      </w:pBdr>
      <w:spacing w:before="120"/>
      <w:outlineLvl w:val="2"/>
    </w:pPr>
    <w:rPr>
      <w:rFonts w:ascii="Arial" w:hAnsi="Arial"/>
      <w:b/>
      <w:i/>
    </w:rPr>
  </w:style>
  <w:style w:type="paragraph" w:customStyle="1" w:styleId="TitSOTTOPAR1">
    <w:name w:val="Tit. SOTTOPAR 1"/>
    <w:basedOn w:val="Normale"/>
    <w:autoRedefine/>
    <w:pPr>
      <w:numPr>
        <w:ilvl w:val="3"/>
        <w:numId w:val="28"/>
      </w:numPr>
      <w:pBdr>
        <w:bottom w:val="single" w:sz="8" w:space="5" w:color="auto"/>
      </w:pBdr>
      <w:spacing w:before="120"/>
      <w:outlineLvl w:val="3"/>
    </w:pPr>
    <w:rPr>
      <w:rFonts w:ascii="Arial" w:hAnsi="Arial"/>
      <w:b/>
      <w:i/>
      <w:sz w:val="20"/>
      <w:szCs w:val="20"/>
    </w:rPr>
  </w:style>
  <w:style w:type="paragraph" w:customStyle="1" w:styleId="TitSOTTOPAR2">
    <w:name w:val="Tit. SOTTOPAR 2"/>
    <w:basedOn w:val="Normale"/>
    <w:autoRedefine/>
    <w:pPr>
      <w:numPr>
        <w:ilvl w:val="4"/>
        <w:numId w:val="28"/>
      </w:numPr>
      <w:pBdr>
        <w:bottom w:val="single" w:sz="8" w:space="5" w:color="auto"/>
      </w:pBdr>
      <w:spacing w:before="120" w:after="60"/>
      <w:outlineLvl w:val="4"/>
    </w:pPr>
    <w:rPr>
      <w:rFonts w:ascii="Arial" w:hAnsi="Arial"/>
      <w:b/>
      <w:i/>
      <w:sz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267"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caption" w:semiHidden="1" w:unhideWhenUsed="1" w:qFormat="1"/>
    <w:lsdException w:name="Hyperlink" w:uiPriority="99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rPr>
      <w:sz w:val="24"/>
      <w:szCs w:val="24"/>
    </w:rPr>
  </w:style>
  <w:style w:type="paragraph" w:styleId="Titolo1">
    <w:name w:val="heading 1"/>
    <w:basedOn w:val="Normale"/>
    <w:next w:val="Normale"/>
    <w:pPr>
      <w:keepNext/>
      <w:numPr>
        <w:numId w:val="1"/>
      </w:numPr>
      <w:spacing w:after="360" w:line="0" w:lineRule="atLeast"/>
      <w:ind w:left="431" w:hanging="431"/>
      <w:outlineLvl w:val="0"/>
    </w:pPr>
    <w:rPr>
      <w:b/>
      <w:sz w:val="32"/>
      <w:szCs w:val="20"/>
    </w:rPr>
  </w:style>
  <w:style w:type="paragraph" w:styleId="Titolo2">
    <w:name w:val="heading 2"/>
    <w:basedOn w:val="Normale"/>
    <w:next w:val="Normale"/>
    <w:link w:val="Titolo2Carattere"/>
    <w:pPr>
      <w:keepNext/>
      <w:outlineLvl w:val="1"/>
    </w:pPr>
    <w:rPr>
      <w:rFonts w:ascii="Verdana" w:hAnsi="Verdana"/>
      <w:b/>
      <w:bCs/>
      <w:sz w:val="20"/>
    </w:rPr>
  </w:style>
  <w:style w:type="paragraph" w:styleId="Titolo3">
    <w:name w:val="heading 3"/>
    <w:basedOn w:val="Normale"/>
    <w:next w:val="Normale"/>
    <w:pPr>
      <w:keepNext/>
      <w:tabs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  <w:tab w:val="left" w:pos="9204"/>
        <w:tab w:val="left" w:pos="9912"/>
        <w:tab w:val="left" w:pos="10620"/>
        <w:tab w:val="left" w:pos="11328"/>
        <w:tab w:val="left" w:pos="12036"/>
        <w:tab w:val="left" w:pos="12744"/>
        <w:tab w:val="left" w:pos="13452"/>
        <w:tab w:val="left" w:pos="14160"/>
        <w:tab w:val="left" w:pos="14868"/>
        <w:tab w:val="left" w:pos="15576"/>
        <w:tab w:val="left" w:pos="16284"/>
        <w:tab w:val="left" w:pos="16992"/>
        <w:tab w:val="left" w:pos="17700"/>
        <w:tab w:val="left" w:pos="18408"/>
        <w:tab w:val="left" w:pos="19116"/>
        <w:tab w:val="left" w:pos="19824"/>
        <w:tab w:val="left" w:pos="20532"/>
        <w:tab w:val="left" w:pos="21240"/>
        <w:tab w:val="left" w:pos="21948"/>
        <w:tab w:val="left" w:pos="22656"/>
        <w:tab w:val="left" w:pos="23364"/>
        <w:tab w:val="left" w:pos="24072"/>
        <w:tab w:val="left" w:pos="24780"/>
        <w:tab w:val="left" w:pos="25488"/>
        <w:tab w:val="left" w:pos="26196"/>
        <w:tab w:val="left" w:pos="26904"/>
        <w:tab w:val="left" w:pos="27612"/>
        <w:tab w:val="left" w:pos="28320"/>
      </w:tabs>
      <w:autoSpaceDE w:val="0"/>
      <w:autoSpaceDN w:val="0"/>
      <w:adjustRightInd w:val="0"/>
      <w:jc w:val="both"/>
      <w:outlineLvl w:val="2"/>
    </w:pPr>
    <w:rPr>
      <w:rFonts w:ascii="Arial" w:hAnsi="Arial" w:cs="Arial"/>
      <w:b/>
      <w:bCs/>
      <w:i/>
      <w:iCs/>
      <w:sz w:val="20"/>
    </w:rPr>
  </w:style>
  <w:style w:type="paragraph" w:styleId="Titolo4">
    <w:name w:val="heading 4"/>
    <w:basedOn w:val="Normale"/>
    <w:next w:val="Normale"/>
    <w:pPr>
      <w:keepNext/>
      <w:autoSpaceDE w:val="0"/>
      <w:autoSpaceDN w:val="0"/>
      <w:adjustRightInd w:val="0"/>
      <w:jc w:val="both"/>
      <w:outlineLvl w:val="3"/>
    </w:pPr>
    <w:rPr>
      <w:rFonts w:ascii="Arial" w:hAnsi="Arial" w:cs="Arial"/>
      <w:b/>
      <w:bCs/>
      <w:sz w:val="20"/>
      <w:szCs w:val="20"/>
    </w:rPr>
  </w:style>
  <w:style w:type="paragraph" w:styleId="Titolo5">
    <w:name w:val="heading 5"/>
    <w:basedOn w:val="Normale"/>
    <w:next w:val="Normale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itolo6">
    <w:name w:val="heading 6"/>
    <w:basedOn w:val="Normale"/>
    <w:next w:val="Normale"/>
    <w:pPr>
      <w:numPr>
        <w:ilvl w:val="5"/>
        <w:numId w:val="1"/>
      </w:numPr>
      <w:spacing w:before="240" w:after="60"/>
      <w:outlineLvl w:val="5"/>
    </w:pPr>
    <w:rPr>
      <w:i/>
      <w:sz w:val="22"/>
      <w:szCs w:val="20"/>
    </w:rPr>
  </w:style>
  <w:style w:type="paragraph" w:styleId="Titolo7">
    <w:name w:val="heading 7"/>
    <w:basedOn w:val="Normale"/>
    <w:next w:val="Normale"/>
    <w:pPr>
      <w:numPr>
        <w:ilvl w:val="6"/>
        <w:numId w:val="1"/>
      </w:numPr>
      <w:spacing w:before="240" w:after="60"/>
      <w:outlineLvl w:val="6"/>
    </w:pPr>
    <w:rPr>
      <w:rFonts w:ascii="Arial" w:hAnsi="Arial"/>
      <w:sz w:val="20"/>
      <w:szCs w:val="20"/>
    </w:rPr>
  </w:style>
  <w:style w:type="paragraph" w:styleId="Titolo8">
    <w:name w:val="heading 8"/>
    <w:basedOn w:val="Normale"/>
    <w:next w:val="Normale"/>
    <w:pPr>
      <w:numPr>
        <w:ilvl w:val="7"/>
        <w:numId w:val="1"/>
      </w:numPr>
      <w:spacing w:before="240" w:after="60"/>
      <w:outlineLvl w:val="7"/>
    </w:pPr>
    <w:rPr>
      <w:rFonts w:ascii="Arial" w:hAnsi="Arial"/>
      <w:i/>
      <w:sz w:val="20"/>
      <w:szCs w:val="20"/>
    </w:rPr>
  </w:style>
  <w:style w:type="paragraph" w:styleId="Titolo9">
    <w:name w:val="heading 9"/>
    <w:basedOn w:val="Normale"/>
    <w:next w:val="Normale"/>
    <w:pPr>
      <w:numPr>
        <w:ilvl w:val="8"/>
        <w:numId w:val="1"/>
      </w:numPr>
      <w:spacing w:before="240" w:after="60"/>
      <w:outlineLvl w:val="8"/>
    </w:pPr>
    <w:rPr>
      <w:rFonts w:ascii="Arial" w:hAnsi="Arial"/>
      <w:b/>
      <w:i/>
      <w:sz w:val="18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ComandoaltC">
    <w:name w:val="Comando(alt+C)"/>
    <w:basedOn w:val="Titolo1"/>
    <w:pPr>
      <w:numPr>
        <w:numId w:val="0"/>
      </w:numPr>
      <w:spacing w:after="0" w:line="240" w:lineRule="auto"/>
    </w:pPr>
    <w:rPr>
      <w:rFonts w:ascii="Arial" w:hAnsi="Arial"/>
    </w:rPr>
  </w:style>
  <w:style w:type="paragraph" w:customStyle="1" w:styleId="Vocedelmenaltu">
    <w:name w:val="Voce del menù(alt+u)"/>
    <w:basedOn w:val="Normale"/>
    <w:pPr>
      <w:tabs>
        <w:tab w:val="num" w:pos="360"/>
      </w:tabs>
      <w:spacing w:before="120" w:after="240" w:line="240" w:lineRule="atLeast"/>
      <w:ind w:left="357" w:hanging="357"/>
      <w:outlineLvl w:val="4"/>
    </w:pPr>
    <w:rPr>
      <w:b/>
      <w:sz w:val="28"/>
      <w:szCs w:val="20"/>
      <w:u w:val="thick"/>
    </w:rPr>
  </w:style>
  <w:style w:type="paragraph" w:customStyle="1" w:styleId="Stile1">
    <w:name w:val="Stile1"/>
    <w:basedOn w:val="Puntoelenco"/>
    <w:pPr>
      <w:tabs>
        <w:tab w:val="num" w:pos="720"/>
      </w:tabs>
      <w:ind w:left="720" w:hanging="360"/>
    </w:pPr>
    <w:rPr>
      <w:rFonts w:cs="Arial"/>
    </w:rPr>
  </w:style>
  <w:style w:type="paragraph" w:styleId="Puntoelenco">
    <w:name w:val="List Bullet"/>
    <w:basedOn w:val="Normale"/>
    <w:autoRedefine/>
    <w:pPr>
      <w:ind w:left="709"/>
      <w:jc w:val="both"/>
    </w:pPr>
    <w:rPr>
      <w:rFonts w:ascii="Arial" w:hAnsi="Arial"/>
      <w:sz w:val="20"/>
      <w:szCs w:val="20"/>
    </w:rPr>
  </w:style>
  <w:style w:type="paragraph" w:customStyle="1" w:styleId="Puntoelenco1">
    <w:name w:val="Punto elenco 1"/>
    <w:basedOn w:val="corpoAltF"/>
    <w:pPr>
      <w:tabs>
        <w:tab w:val="num" w:pos="720"/>
      </w:tabs>
      <w:ind w:left="720" w:hanging="360"/>
    </w:pPr>
  </w:style>
  <w:style w:type="paragraph" w:customStyle="1" w:styleId="corpoAltF">
    <w:name w:val="corpo (Alt+F)"/>
    <w:basedOn w:val="Normale"/>
    <w:link w:val="corpoAltFCarattere"/>
    <w:pPr>
      <w:jc w:val="both"/>
    </w:pPr>
    <w:rPr>
      <w:rFonts w:ascii="Arial" w:hAnsi="Arial" w:cs="Arial"/>
      <w:sz w:val="20"/>
      <w:szCs w:val="20"/>
    </w:rPr>
  </w:style>
  <w:style w:type="paragraph" w:styleId="Intestazione">
    <w:name w:val="header"/>
    <w:basedOn w:val="Normale"/>
    <w:link w:val="IntestazioneCarattere"/>
    <w:pPr>
      <w:tabs>
        <w:tab w:val="center" w:pos="4819"/>
        <w:tab w:val="right" w:pos="9638"/>
      </w:tabs>
    </w:pPr>
    <w:rPr>
      <w:sz w:val="20"/>
      <w:szCs w:val="20"/>
    </w:rPr>
  </w:style>
  <w:style w:type="paragraph" w:customStyle="1" w:styleId="comando">
    <w:name w:val="comando"/>
    <w:basedOn w:val="Normale"/>
    <w:pPr>
      <w:tabs>
        <w:tab w:val="right" w:leader="dot" w:pos="9639"/>
      </w:tabs>
    </w:pPr>
    <w:rPr>
      <w:rFonts w:ascii="Arial" w:hAnsi="Arial"/>
      <w:b/>
      <w:caps/>
    </w:rPr>
  </w:style>
  <w:style w:type="character" w:styleId="Collegamentoipertestuale">
    <w:name w:val="Hyperlink"/>
    <w:uiPriority w:val="99"/>
    <w:rPr>
      <w:color w:val="0000FF"/>
      <w:u w:val="single"/>
    </w:rPr>
  </w:style>
  <w:style w:type="paragraph" w:styleId="Sommario1">
    <w:name w:val="toc 1"/>
    <w:basedOn w:val="Normale"/>
    <w:next w:val="Normale"/>
    <w:autoRedefine/>
    <w:uiPriority w:val="39"/>
    <w:pPr>
      <w:pBdr>
        <w:top w:val="double" w:sz="4" w:space="1" w:color="365F91"/>
        <w:bottom w:val="double" w:sz="4" w:space="0" w:color="365F91"/>
      </w:pBdr>
      <w:shd w:val="clear" w:color="auto" w:fill="365F91"/>
      <w:tabs>
        <w:tab w:val="right" w:leader="dot" w:pos="9629"/>
      </w:tabs>
      <w:spacing w:before="180" w:after="60"/>
    </w:pPr>
    <w:rPr>
      <w:rFonts w:ascii="Arial" w:hAnsi="Arial" w:cs="Arial"/>
      <w:b/>
      <w:noProof/>
      <w:color w:val="FFFFFF"/>
      <w:sz w:val="20"/>
      <w:szCs w:val="40"/>
    </w:rPr>
  </w:style>
  <w:style w:type="paragraph" w:styleId="Sommario4">
    <w:name w:val="toc 4"/>
    <w:basedOn w:val="Normale"/>
    <w:next w:val="Normale"/>
    <w:autoRedefine/>
    <w:uiPriority w:val="39"/>
    <w:pPr>
      <w:tabs>
        <w:tab w:val="right" w:leader="dot" w:pos="9629"/>
      </w:tabs>
      <w:ind w:left="567"/>
    </w:pPr>
    <w:rPr>
      <w:rFonts w:ascii="Arial" w:hAnsi="Arial" w:cs="Arial"/>
      <w:i/>
      <w:noProof/>
      <w:sz w:val="20"/>
      <w:szCs w:val="20"/>
    </w:rPr>
  </w:style>
  <w:style w:type="paragraph" w:customStyle="1" w:styleId="TS-titolo-01">
    <w:name w:val="TS-titolo-01"/>
    <w:basedOn w:val="Intestazione"/>
    <w:autoRedefine/>
    <w:qFormat/>
    <w:pPr>
      <w:tabs>
        <w:tab w:val="clear" w:pos="4819"/>
        <w:tab w:val="clear" w:pos="9638"/>
      </w:tabs>
    </w:pPr>
    <w:rPr>
      <w:rFonts w:ascii="Arial" w:hAnsi="Arial" w:cs="Arial"/>
      <w:b/>
      <w:i/>
      <w:sz w:val="28"/>
    </w:rPr>
  </w:style>
  <w:style w:type="paragraph" w:customStyle="1" w:styleId="TS-titolo-02">
    <w:name w:val="TS-titolo-02"/>
    <w:basedOn w:val="Intestazione"/>
    <w:autoRedefine/>
    <w:pPr>
      <w:ind w:left="69"/>
      <w:jc w:val="center"/>
    </w:pPr>
    <w:rPr>
      <w:rFonts w:ascii="Arial" w:hAnsi="Arial" w:cs="Arial"/>
      <w:b/>
      <w:color w:val="FFFFFF"/>
      <w:sz w:val="32"/>
    </w:rPr>
  </w:style>
  <w:style w:type="paragraph" w:customStyle="1" w:styleId="TS-titolo-04">
    <w:name w:val="TS-titolo-04"/>
    <w:basedOn w:val="Titolo"/>
    <w:link w:val="TS-titolo-04Carattere"/>
    <w:autoRedefine/>
    <w:qFormat/>
    <w:pPr>
      <w:pBdr>
        <w:top w:val="single" w:sz="4" w:space="0" w:color="auto"/>
      </w:pBdr>
      <w:ind w:left="0"/>
      <w:jc w:val="both"/>
    </w:pPr>
    <w:rPr>
      <w:sz w:val="24"/>
      <w:szCs w:val="24"/>
      <w:lang w:val="x-none" w:eastAsia="x-none"/>
    </w:rPr>
  </w:style>
  <w:style w:type="paragraph" w:styleId="Titolo">
    <w:name w:val="Title"/>
    <w:basedOn w:val="Normale"/>
    <w:pPr>
      <w:pBdr>
        <w:top w:val="single" w:sz="4" w:space="1" w:color="auto"/>
        <w:bottom w:val="single" w:sz="4" w:space="1" w:color="auto"/>
      </w:pBdr>
      <w:spacing w:before="240" w:after="60"/>
      <w:ind w:left="-284"/>
      <w:outlineLvl w:val="0"/>
    </w:pPr>
    <w:rPr>
      <w:rFonts w:ascii="Arial" w:hAnsi="Arial"/>
      <w:b/>
      <w:kern w:val="28"/>
      <w:sz w:val="32"/>
      <w:szCs w:val="20"/>
    </w:rPr>
  </w:style>
  <w:style w:type="paragraph" w:styleId="Titoloindice">
    <w:name w:val="index heading"/>
    <w:basedOn w:val="Normale"/>
    <w:next w:val="Indice1"/>
    <w:semiHidden/>
    <w:rPr>
      <w:sz w:val="20"/>
      <w:szCs w:val="20"/>
    </w:rPr>
  </w:style>
  <w:style w:type="paragraph" w:styleId="Indice1">
    <w:name w:val="index 1"/>
    <w:basedOn w:val="Normale"/>
    <w:next w:val="Normale"/>
    <w:autoRedefine/>
    <w:semiHidden/>
    <w:pPr>
      <w:ind w:left="200" w:hanging="200"/>
    </w:pPr>
    <w:rPr>
      <w:sz w:val="20"/>
      <w:szCs w:val="20"/>
    </w:rPr>
  </w:style>
  <w:style w:type="paragraph" w:customStyle="1" w:styleId="TS-titolo-03">
    <w:name w:val="TS-titolo-03"/>
    <w:basedOn w:val="Intestazione"/>
    <w:autoRedefine/>
    <w:pPr>
      <w:jc w:val="center"/>
    </w:pPr>
    <w:rPr>
      <w:rFonts w:ascii="Arial" w:hAnsi="Arial" w:cs="Arial"/>
      <w:b/>
      <w:color w:val="000000"/>
      <w:sz w:val="32"/>
    </w:rPr>
  </w:style>
  <w:style w:type="paragraph" w:styleId="Corpodeltesto3">
    <w:name w:val="Body Text 3"/>
    <w:basedOn w:val="Normale"/>
    <w:pPr>
      <w:jc w:val="both"/>
    </w:pPr>
    <w:rPr>
      <w:rFonts w:ascii="Arial" w:hAnsi="Arial"/>
      <w:b/>
      <w:sz w:val="20"/>
      <w:szCs w:val="20"/>
    </w:rPr>
  </w:style>
  <w:style w:type="paragraph" w:customStyle="1" w:styleId="Esempi">
    <w:name w:val="Esempi"/>
    <w:basedOn w:val="Normale"/>
    <w:pPr>
      <w:jc w:val="both"/>
    </w:pPr>
    <w:rPr>
      <w:rFonts w:ascii="Arial" w:hAnsi="Arial"/>
      <w:i/>
      <w:sz w:val="20"/>
      <w:szCs w:val="20"/>
    </w:rPr>
  </w:style>
  <w:style w:type="paragraph" w:customStyle="1" w:styleId="Funzionealth">
    <w:name w:val="Funzione(alt+h)"/>
    <w:basedOn w:val="Normale"/>
    <w:link w:val="FunzionealthCarattere1"/>
    <w:pPr>
      <w:tabs>
        <w:tab w:val="right" w:pos="3260"/>
        <w:tab w:val="left" w:pos="3402"/>
      </w:tabs>
      <w:spacing w:before="60"/>
      <w:ind w:left="3402" w:hanging="3402"/>
      <w:jc w:val="both"/>
    </w:pPr>
    <w:rPr>
      <w:rFonts w:ascii="Arial" w:hAnsi="Arial"/>
      <w:i/>
      <w:sz w:val="20"/>
      <w:szCs w:val="20"/>
    </w:rPr>
  </w:style>
  <w:style w:type="paragraph" w:styleId="Testonormale">
    <w:name w:val="Plain Text"/>
    <w:basedOn w:val="Normale"/>
    <w:rPr>
      <w:rFonts w:ascii="Courier New" w:hAnsi="Courier New"/>
      <w:sz w:val="20"/>
      <w:szCs w:val="20"/>
    </w:rPr>
  </w:style>
  <w:style w:type="paragraph" w:styleId="Soggettocommento">
    <w:name w:val="annotation subject"/>
    <w:basedOn w:val="Testocommento"/>
    <w:next w:val="Testocommento"/>
    <w:semiHidden/>
    <w:rPr>
      <w:b/>
      <w:bCs/>
    </w:rPr>
  </w:style>
  <w:style w:type="paragraph" w:styleId="Testocommento">
    <w:name w:val="annotation text"/>
    <w:basedOn w:val="Normale"/>
    <w:semiHidden/>
    <w:rPr>
      <w:sz w:val="20"/>
      <w:szCs w:val="20"/>
    </w:rPr>
  </w:style>
  <w:style w:type="paragraph" w:styleId="Corpodeltesto2">
    <w:name w:val="Body Text 2"/>
    <w:basedOn w:val="Normale"/>
    <w:pPr>
      <w:tabs>
        <w:tab w:val="left" w:pos="567"/>
        <w:tab w:val="left" w:pos="1134"/>
        <w:tab w:val="left" w:pos="2552"/>
      </w:tabs>
    </w:pPr>
    <w:rPr>
      <w:i/>
      <w:sz w:val="18"/>
      <w:szCs w:val="20"/>
    </w:rPr>
  </w:style>
  <w:style w:type="paragraph" w:customStyle="1" w:styleId="corpo">
    <w:name w:val="corpo"/>
    <w:basedOn w:val="Normale"/>
    <w:link w:val="corpoCarattere"/>
    <w:pPr>
      <w:jc w:val="both"/>
    </w:pPr>
    <w:rPr>
      <w:rFonts w:ascii="Arial" w:hAnsi="Arial" w:cs="Arial"/>
      <w:sz w:val="20"/>
      <w:szCs w:val="20"/>
    </w:rPr>
  </w:style>
  <w:style w:type="character" w:styleId="Numeropagina">
    <w:name w:val="page number"/>
    <w:basedOn w:val="Carpredefinitoparagrafo"/>
  </w:style>
  <w:style w:type="paragraph" w:styleId="Pidipagina">
    <w:name w:val="footer"/>
    <w:basedOn w:val="Normale"/>
    <w:pPr>
      <w:tabs>
        <w:tab w:val="center" w:pos="4819"/>
        <w:tab w:val="right" w:pos="9638"/>
      </w:tabs>
    </w:pPr>
    <w:rPr>
      <w:sz w:val="20"/>
      <w:szCs w:val="20"/>
    </w:rPr>
  </w:style>
  <w:style w:type="paragraph" w:customStyle="1" w:styleId="TS-testata-01">
    <w:name w:val="TS-testata-01"/>
    <w:basedOn w:val="Intestazione"/>
    <w:rPr>
      <w:rFonts w:ascii="Arial" w:hAnsi="Arial" w:cs="Arial"/>
      <w:b/>
      <w:i/>
      <w:sz w:val="28"/>
    </w:rPr>
  </w:style>
  <w:style w:type="paragraph" w:styleId="NormaleWeb">
    <w:name w:val="Normal (Web)"/>
    <w:basedOn w:val="Normale"/>
    <w:pPr>
      <w:spacing w:before="100" w:beforeAutospacing="1" w:after="100" w:afterAutospacing="1"/>
    </w:pPr>
  </w:style>
  <w:style w:type="paragraph" w:styleId="Rientrocorpodeltesto2">
    <w:name w:val="Body Text Indent 2"/>
    <w:basedOn w:val="Normale"/>
    <w:pPr>
      <w:ind w:left="180"/>
      <w:jc w:val="both"/>
    </w:pPr>
    <w:rPr>
      <w:rFonts w:ascii="Verdana" w:hAnsi="Verdana" w:cs="Arial"/>
      <w:sz w:val="20"/>
    </w:rPr>
  </w:style>
  <w:style w:type="paragraph" w:styleId="Corpotesto">
    <w:name w:val="Body Text"/>
    <w:basedOn w:val="Normale"/>
    <w:pPr>
      <w:jc w:val="both"/>
    </w:pPr>
    <w:rPr>
      <w:rFonts w:ascii="Verdana" w:hAnsi="Verdana" w:cs="Arial"/>
      <w:sz w:val="20"/>
    </w:rPr>
  </w:style>
  <w:style w:type="paragraph" w:styleId="Sommario8">
    <w:name w:val="toc 8"/>
    <w:basedOn w:val="Normale"/>
    <w:next w:val="Normale"/>
    <w:autoRedefine/>
    <w:semiHidden/>
    <w:pPr>
      <w:ind w:left="1680"/>
    </w:pPr>
  </w:style>
  <w:style w:type="paragraph" w:styleId="Sommario2">
    <w:name w:val="toc 2"/>
    <w:basedOn w:val="Sommario1"/>
    <w:next w:val="Normale"/>
    <w:autoRedefine/>
    <w:uiPriority w:val="39"/>
    <w:pPr>
      <w:pBdr>
        <w:top w:val="single" w:sz="4" w:space="1" w:color="365F91"/>
        <w:bottom w:val="single" w:sz="4" w:space="0" w:color="365F91"/>
      </w:pBdr>
      <w:shd w:val="clear" w:color="auto" w:fill="auto"/>
      <w:spacing w:before="120"/>
      <w:ind w:left="113"/>
    </w:pPr>
    <w:rPr>
      <w:color w:val="auto"/>
    </w:rPr>
  </w:style>
  <w:style w:type="paragraph" w:styleId="Sommario9">
    <w:name w:val="toc 9"/>
    <w:basedOn w:val="Normale"/>
    <w:next w:val="Normale"/>
    <w:autoRedefine/>
    <w:semiHidden/>
    <w:pPr>
      <w:ind w:left="1920"/>
    </w:pPr>
  </w:style>
  <w:style w:type="paragraph" w:styleId="Sommario3">
    <w:name w:val="toc 3"/>
    <w:basedOn w:val="Sommario2"/>
    <w:next w:val="CorpoAltF0"/>
    <w:autoRedefine/>
    <w:uiPriority w:val="39"/>
    <w:pPr>
      <w:pBdr>
        <w:top w:val="none" w:sz="0" w:space="0" w:color="auto"/>
        <w:bottom w:val="none" w:sz="0" w:space="0" w:color="auto"/>
      </w:pBdr>
      <w:shd w:val="clear" w:color="auto" w:fill="D9D9D9"/>
    </w:pPr>
  </w:style>
  <w:style w:type="paragraph" w:styleId="Sommario5">
    <w:name w:val="toc 5"/>
    <w:basedOn w:val="Normale"/>
    <w:next w:val="Normale"/>
    <w:autoRedefine/>
    <w:uiPriority w:val="39"/>
    <w:pPr>
      <w:ind w:left="1134"/>
    </w:pPr>
    <w:rPr>
      <w:rFonts w:ascii="Arial" w:hAnsi="Arial"/>
      <w:i/>
      <w:sz w:val="18"/>
    </w:rPr>
  </w:style>
  <w:style w:type="paragraph" w:customStyle="1" w:styleId="Default">
    <w:name w:val="Default"/>
    <w:pPr>
      <w:autoSpaceDE w:val="0"/>
      <w:autoSpaceDN w:val="0"/>
      <w:adjustRightInd w:val="0"/>
    </w:pPr>
    <w:rPr>
      <w:rFonts w:ascii="Verdana" w:hAnsi="Verdana"/>
    </w:rPr>
  </w:style>
  <w:style w:type="paragraph" w:styleId="Sommario6">
    <w:name w:val="toc 6"/>
    <w:basedOn w:val="Normale"/>
    <w:next w:val="Normale"/>
    <w:autoRedefine/>
    <w:semiHidden/>
    <w:pPr>
      <w:ind w:left="1200"/>
    </w:pPr>
  </w:style>
  <w:style w:type="paragraph" w:styleId="Sommario7">
    <w:name w:val="toc 7"/>
    <w:basedOn w:val="Normale"/>
    <w:next w:val="Normale"/>
    <w:autoRedefine/>
    <w:semiHidden/>
    <w:pPr>
      <w:ind w:left="1440"/>
    </w:pPr>
  </w:style>
  <w:style w:type="character" w:styleId="Enfasigrassetto">
    <w:name w:val="Strong"/>
    <w:rPr>
      <w:b/>
      <w:bCs/>
    </w:rPr>
  </w:style>
  <w:style w:type="character" w:styleId="Collegamentovisitato">
    <w:name w:val="FollowedHyperlink"/>
    <w:rPr>
      <w:color w:val="800080"/>
      <w:u w:val="single"/>
    </w:rPr>
  </w:style>
  <w:style w:type="paragraph" w:customStyle="1" w:styleId="TS-titolo-Comando">
    <w:name w:val="TS-titolo-Comando"/>
    <w:basedOn w:val="TS-titolo-01"/>
    <w:qFormat/>
    <w:pPr>
      <w:jc w:val="center"/>
    </w:pPr>
    <w:rPr>
      <w:rFonts w:cs="Times New Roman"/>
      <w:bCs/>
      <w:i w:val="0"/>
      <w:sz w:val="32"/>
    </w:rPr>
  </w:style>
  <w:style w:type="character" w:customStyle="1" w:styleId="corpoAltFCarattere">
    <w:name w:val="corpo (Alt+F) Carattere"/>
    <w:link w:val="corpoAltF"/>
    <w:rPr>
      <w:rFonts w:ascii="Arial" w:hAnsi="Arial" w:cs="Arial"/>
      <w:lang w:val="it-IT" w:eastAsia="it-IT" w:bidi="ar-SA"/>
    </w:rPr>
  </w:style>
  <w:style w:type="paragraph" w:styleId="Indice7">
    <w:name w:val="index 7"/>
    <w:basedOn w:val="Normale"/>
    <w:next w:val="Normale"/>
    <w:autoRedefine/>
    <w:semiHidden/>
    <w:pPr>
      <w:ind w:left="1400" w:hanging="200"/>
    </w:pPr>
    <w:rPr>
      <w:sz w:val="20"/>
      <w:szCs w:val="20"/>
    </w:rPr>
  </w:style>
  <w:style w:type="paragraph" w:customStyle="1" w:styleId="Paragrafoconcampialtp">
    <w:name w:val="Paragrafo con campi (alt+p)"/>
    <w:basedOn w:val="Normale"/>
    <w:pPr>
      <w:spacing w:after="120"/>
      <w:ind w:left="3402" w:hanging="3402"/>
      <w:jc w:val="both"/>
    </w:pPr>
    <w:rPr>
      <w:rFonts w:ascii="Arial" w:hAnsi="Arial"/>
      <w:i/>
      <w:sz w:val="20"/>
      <w:szCs w:val="20"/>
    </w:rPr>
  </w:style>
  <w:style w:type="paragraph" w:customStyle="1" w:styleId="Interlinafra2righeALTA">
    <w:name w:val="Interlina fra 2 righe (ALT+A)"/>
    <w:next w:val="Funzionealth"/>
    <w:pPr>
      <w:spacing w:line="120" w:lineRule="exact"/>
    </w:pPr>
    <w:rPr>
      <w:b/>
      <w:i/>
    </w:rPr>
  </w:style>
  <w:style w:type="paragraph" w:customStyle="1" w:styleId="CorpoCentrato">
    <w:name w:val="Corpo Centrato"/>
    <w:basedOn w:val="corpoAltF"/>
    <w:next w:val="corpoAltF"/>
    <w:pPr>
      <w:jc w:val="center"/>
    </w:pPr>
  </w:style>
  <w:style w:type="paragraph" w:customStyle="1" w:styleId="CorpoSpazioPrima">
    <w:name w:val="Corpo SpazioPrima"/>
    <w:basedOn w:val="corpoAltF"/>
    <w:next w:val="corpoAltF"/>
    <w:link w:val="CorpoSpazioPrimaCarattere"/>
    <w:pPr>
      <w:spacing w:before="120"/>
    </w:pPr>
  </w:style>
  <w:style w:type="paragraph" w:customStyle="1" w:styleId="TS-titolo-05">
    <w:name w:val="TS-titolo-05"/>
    <w:basedOn w:val="Normale"/>
    <w:next w:val="CorpoAltF0"/>
    <w:link w:val="TS-titolo-05Carattere"/>
    <w:qFormat/>
    <w:pPr>
      <w:pBdr>
        <w:top w:val="single" w:sz="4" w:space="1" w:color="auto"/>
        <w:bottom w:val="single" w:sz="4" w:space="1" w:color="auto"/>
      </w:pBdr>
      <w:spacing w:before="240" w:after="60"/>
    </w:pPr>
    <w:rPr>
      <w:rFonts w:ascii="Arial" w:hAnsi="Arial"/>
      <w:sz w:val="20"/>
      <w:lang w:val="x-none" w:eastAsia="x-none"/>
    </w:rPr>
  </w:style>
  <w:style w:type="table" w:styleId="Grigliatabella">
    <w:name w:val="Table Grid"/>
    <w:basedOn w:val="Tabellanormal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basedOn w:val="Normale"/>
    <w:semiHidden/>
    <w:rPr>
      <w:rFonts w:ascii="Tahoma" w:hAnsi="Tahoma" w:cs="Tahoma"/>
      <w:sz w:val="16"/>
      <w:szCs w:val="16"/>
    </w:rPr>
  </w:style>
  <w:style w:type="paragraph" w:customStyle="1" w:styleId="SpazioPrimaAltS">
    <w:name w:val="SpazioPrima (Alt+S)"/>
    <w:basedOn w:val="corpoAltF"/>
    <w:next w:val="corpoAltF"/>
    <w:pPr>
      <w:spacing w:before="120"/>
    </w:pPr>
  </w:style>
  <w:style w:type="character" w:customStyle="1" w:styleId="TS-titolo-05Carattere">
    <w:name w:val="TS-titolo-05 Carattere"/>
    <w:link w:val="TS-titolo-05"/>
    <w:rPr>
      <w:rFonts w:ascii="Arial" w:hAnsi="Arial"/>
      <w:szCs w:val="24"/>
    </w:rPr>
  </w:style>
  <w:style w:type="character" w:customStyle="1" w:styleId="TS-titolo-04Carattere">
    <w:name w:val="TS-titolo-04 Carattere"/>
    <w:link w:val="TS-titolo-04"/>
    <w:rPr>
      <w:rFonts w:ascii="Arial" w:hAnsi="Arial"/>
      <w:b/>
      <w:kern w:val="28"/>
      <w:sz w:val="24"/>
      <w:szCs w:val="24"/>
    </w:rPr>
  </w:style>
  <w:style w:type="character" w:customStyle="1" w:styleId="CorpoSpazioPrimaCarattere">
    <w:name w:val="Corpo SpazioPrima Carattere"/>
    <w:basedOn w:val="corpoAltFCarattere"/>
    <w:link w:val="CorpoSpazioPrima"/>
    <w:rPr>
      <w:rFonts w:ascii="Arial" w:hAnsi="Arial" w:cs="Arial"/>
      <w:lang w:val="it-IT" w:eastAsia="it-IT" w:bidi="ar-SA"/>
    </w:rPr>
  </w:style>
  <w:style w:type="paragraph" w:customStyle="1" w:styleId="testo">
    <w:name w:val="testo"/>
    <w:basedOn w:val="Normale"/>
  </w:style>
  <w:style w:type="character" w:customStyle="1" w:styleId="corpoAltFCarattere1">
    <w:name w:val="corpo (Alt+F) Carattere1"/>
    <w:rPr>
      <w:rFonts w:ascii="Arial" w:hAnsi="Arial" w:cs="Arial"/>
      <w:lang w:val="it-IT" w:eastAsia="it-IT" w:bidi="ar-SA"/>
    </w:rPr>
  </w:style>
  <w:style w:type="character" w:customStyle="1" w:styleId="corpoCarattere">
    <w:name w:val="corpo Carattere"/>
    <w:link w:val="corpo"/>
    <w:rPr>
      <w:rFonts w:ascii="Arial" w:hAnsi="Arial" w:cs="Arial"/>
      <w:lang w:val="it-IT" w:eastAsia="it-IT" w:bidi="ar-SA"/>
    </w:rPr>
  </w:style>
  <w:style w:type="character" w:customStyle="1" w:styleId="StileArial10pt">
    <w:name w:val="Stile Arial 10 pt"/>
    <w:rPr>
      <w:rFonts w:ascii="Arial" w:hAnsi="Arial"/>
      <w:sz w:val="20"/>
    </w:rPr>
  </w:style>
  <w:style w:type="paragraph" w:customStyle="1" w:styleId="CorpoAltF0">
    <w:name w:val="Corpo (Alt+F)"/>
    <w:basedOn w:val="Normale"/>
    <w:link w:val="CorpoAltFCarattere0"/>
    <w:qFormat/>
    <w:pPr>
      <w:jc w:val="both"/>
    </w:pPr>
    <w:rPr>
      <w:rFonts w:ascii="Arial" w:hAnsi="Arial"/>
      <w:sz w:val="20"/>
      <w:szCs w:val="20"/>
      <w:lang w:val="x-none" w:eastAsia="x-none"/>
    </w:rPr>
  </w:style>
  <w:style w:type="character" w:customStyle="1" w:styleId="IntestazioneCarattere">
    <w:name w:val="Intestazione Carattere"/>
    <w:link w:val="Intestazione"/>
    <w:rPr>
      <w:lang w:val="it-IT" w:eastAsia="it-IT" w:bidi="ar-SA"/>
    </w:rPr>
  </w:style>
  <w:style w:type="character" w:customStyle="1" w:styleId="CarattereCarattere">
    <w:name w:val="Carattere Carattere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FunzionealthCarattere1">
    <w:name w:val="Funzione(alt+h) Carattere1"/>
    <w:link w:val="Funzionealth"/>
    <w:rPr>
      <w:rFonts w:ascii="Arial" w:hAnsi="Arial"/>
      <w:i/>
      <w:lang w:val="it-IT" w:eastAsia="it-IT" w:bidi="ar-SA"/>
    </w:rPr>
  </w:style>
  <w:style w:type="character" w:customStyle="1" w:styleId="Titolo2Carattere">
    <w:name w:val="Titolo 2 Carattere"/>
    <w:link w:val="Titolo2"/>
    <w:rPr>
      <w:rFonts w:ascii="Verdana" w:hAnsi="Verdana"/>
      <w:b/>
      <w:bCs/>
      <w:szCs w:val="24"/>
      <w:lang w:val="it-IT" w:eastAsia="it-IT" w:bidi="ar-SA"/>
    </w:rPr>
  </w:style>
  <w:style w:type="paragraph" w:customStyle="1" w:styleId="WWNewPage">
    <w:name w:val="WW_NewPage"/>
    <w:basedOn w:val="Normale"/>
    <w:qFormat/>
    <w:pPr>
      <w:jc w:val="both"/>
    </w:pPr>
    <w:rPr>
      <w:rFonts w:ascii="Arial" w:hAnsi="Arial"/>
      <w:b/>
      <w:bCs/>
      <w:color w:val="FFFFFF"/>
      <w:sz w:val="4"/>
      <w:szCs w:val="4"/>
    </w:rPr>
  </w:style>
  <w:style w:type="paragraph" w:customStyle="1" w:styleId="WWRelease">
    <w:name w:val="WW_Release"/>
    <w:basedOn w:val="Intestazione"/>
    <w:qFormat/>
    <w:pPr>
      <w:tabs>
        <w:tab w:val="clear" w:pos="4819"/>
        <w:tab w:val="clear" w:pos="9638"/>
      </w:tabs>
    </w:pPr>
    <w:rPr>
      <w:rFonts w:ascii="Arial" w:hAnsi="Arial" w:cs="Arial"/>
      <w:b/>
      <w:bCs/>
    </w:rPr>
  </w:style>
  <w:style w:type="character" w:customStyle="1" w:styleId="CorpoAltFCarattere0">
    <w:name w:val="Corpo (Alt+F) Carattere"/>
    <w:link w:val="CorpoAltF0"/>
    <w:rPr>
      <w:rFonts w:ascii="Arial" w:hAnsi="Arial" w:cs="Arial"/>
    </w:rPr>
  </w:style>
  <w:style w:type="paragraph" w:customStyle="1" w:styleId="WWReleaseTipo">
    <w:name w:val="WW_Release_Tipo"/>
    <w:basedOn w:val="Intestazione"/>
    <w:pPr>
      <w:tabs>
        <w:tab w:val="clear" w:pos="4819"/>
        <w:tab w:val="clear" w:pos="9638"/>
      </w:tabs>
    </w:pPr>
    <w:rPr>
      <w:rFonts w:ascii="Arial" w:hAnsi="Arial" w:cs="Arial"/>
      <w:b/>
    </w:rPr>
  </w:style>
  <w:style w:type="paragraph" w:customStyle="1" w:styleId="WWNormativaSoftware">
    <w:name w:val="WW_NormativaSoftware"/>
    <w:basedOn w:val="TS-titolo-Comando"/>
    <w:next w:val="CorpoAltF0"/>
    <w:qFormat/>
    <w:pPr>
      <w:spacing w:before="60"/>
      <w:jc w:val="left"/>
    </w:pPr>
    <w:rPr>
      <w:color w:val="17365D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435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9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88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02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17123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796937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17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43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2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452772">
          <w:blockQuote w:val="1"/>
          <w:marLeft w:val="75"/>
          <w:marRight w:val="0"/>
          <w:marTop w:val="100"/>
          <w:marBottom w:val="100"/>
          <w:divBdr>
            <w:top w:val="none" w:sz="0" w:space="0" w:color="auto"/>
            <w:left w:val="single" w:sz="12" w:space="4" w:color="000000"/>
            <w:bottom w:val="none" w:sz="0" w:space="0" w:color="auto"/>
            <w:right w:val="none" w:sz="0" w:space="0" w:color="auto"/>
          </w:divBdr>
          <w:divsChild>
            <w:div w:id="14892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2396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725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8766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7305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8362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5916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8889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263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image" Target="media/image16.png"/><Relationship Id="rId32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header" Target="header1.xml"/><Relationship Id="rId19" Type="http://schemas.openxmlformats.org/officeDocument/2006/relationships/image" Target="media/image11.png"/><Relationship Id="rId31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oricoli\Documents\Rep.NOTE\Modelli\Mod.%20note%20PAGHE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D93FBA-F08A-440B-8B12-19A71A2807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Mod. note PAGHE.dot</Template>
  <TotalTime>1931</TotalTime>
  <Pages>16</Pages>
  <Words>2858</Words>
  <Characters>21361</Characters>
  <Application>Microsoft Office Word</Application>
  <DocSecurity>0</DocSecurity>
  <Lines>178</Lines>
  <Paragraphs>48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SPEDIZIONE</vt:lpstr>
    </vt:vector>
  </TitlesOfParts>
  <Company>Teamsystem S.p.A</Company>
  <LinksUpToDate>false</LinksUpToDate>
  <CharactersWithSpaces>24171</CharactersWithSpaces>
  <SharedDoc>false</SharedDoc>
  <HLinks>
    <vt:vector size="84" baseType="variant">
      <vt:variant>
        <vt:i4>1441843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_Toc425959737</vt:lpwstr>
      </vt:variant>
      <vt:variant>
        <vt:i4>1441843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_Toc425959736</vt:lpwstr>
      </vt:variant>
      <vt:variant>
        <vt:i4>1441843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_Toc425959735</vt:lpwstr>
      </vt:variant>
      <vt:variant>
        <vt:i4>1441843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_Toc425959734</vt:lpwstr>
      </vt:variant>
      <vt:variant>
        <vt:i4>1441843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_Toc425959733</vt:lpwstr>
      </vt:variant>
      <vt:variant>
        <vt:i4>1441843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_Toc425959732</vt:lpwstr>
      </vt:variant>
      <vt:variant>
        <vt:i4>1441843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_Toc425959731</vt:lpwstr>
      </vt:variant>
      <vt:variant>
        <vt:i4>1441843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_Toc425959730</vt:lpwstr>
      </vt:variant>
      <vt:variant>
        <vt:i4>1507379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_Toc425959729</vt:lpwstr>
      </vt:variant>
      <vt:variant>
        <vt:i4>1507379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_Toc425959728</vt:lpwstr>
      </vt:variant>
      <vt:variant>
        <vt:i4>1507379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_Toc425959727</vt:lpwstr>
      </vt:variant>
      <vt:variant>
        <vt:i4>1507379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_Toc425959726</vt:lpwstr>
      </vt:variant>
      <vt:variant>
        <vt:i4>1507379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_Toc425959725</vt:lpwstr>
      </vt:variant>
      <vt:variant>
        <vt:i4>6422638</vt:i4>
      </vt:variant>
      <vt:variant>
        <vt:i4>0</vt:i4>
      </vt:variant>
      <vt:variant>
        <vt:i4>0</vt:i4>
      </vt:variant>
      <vt:variant>
        <vt:i4>5</vt:i4>
      </vt:variant>
      <vt:variant>
        <vt:lpwstr/>
      </vt:variant>
      <vt:variant>
        <vt:lpwstr>INDICE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SPEDIZIONE</dc:title>
  <dc:creator>Luca Moricoli</dc:creator>
  <cp:lastModifiedBy>Barbara Mandolini</cp:lastModifiedBy>
  <cp:revision>162</cp:revision>
  <cp:lastPrinted>2016-02-15T18:47:00Z</cp:lastPrinted>
  <dcterms:created xsi:type="dcterms:W3CDTF">2015-09-29T17:00:00Z</dcterms:created>
  <dcterms:modified xsi:type="dcterms:W3CDTF">2016-02-15T18:47:00Z</dcterms:modified>
</cp:coreProperties>
</file>