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 xml:space="preserve">Budget spese e compensi professionali </w:t>
      </w:r>
    </w:p>
    <w:p w:rsidR="00824B5D" w:rsidRPr="00F14CF0" w:rsidRDefault="00824B5D">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Theme="minorHAnsi" w:eastAsia="Times New Roman" w:hAnsiTheme="minorHAnsi" w:cs="Verdana"/>
          <w:color w:val="000000"/>
          <w:sz w:val="24"/>
          <w:szCs w:val="22"/>
          <w:lang w:eastAsia="it-IT"/>
        </w:rPr>
      </w:pPr>
    </w:p>
    <w:p w:rsidR="00824B5D" w:rsidRPr="00F14CF0" w:rsidRDefault="00824B5D">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Il sottoscritto Dott./Rag. </w:t>
      </w:r>
      <w:r w:rsidRPr="00F14CF0">
        <w:rPr>
          <w:rFonts w:asciiTheme="minorHAnsi" w:eastAsia="Times New Roman" w:hAnsiTheme="minorHAnsi" w:cs="Verdana"/>
          <w:b/>
          <w:color w:val="000000"/>
          <w:sz w:val="24"/>
          <w:szCs w:val="22"/>
          <w:lang w:eastAsia="it-IT"/>
        </w:rPr>
        <w:fldChar w:fldCharType="begin"/>
      </w:r>
      <w:r w:rsidRPr="00F14CF0">
        <w:rPr>
          <w:rFonts w:asciiTheme="minorHAnsi" w:eastAsia="Times New Roman" w:hAnsiTheme="minorHAnsi" w:cs="Verdana"/>
          <w:b/>
          <w:color w:val="000000"/>
          <w:sz w:val="24"/>
          <w:szCs w:val="22"/>
          <w:lang w:eastAsia="it-IT"/>
        </w:rPr>
        <w:instrText>DOCVARIABLE DENOMINAZIONESTUDIO-SIMPLE</w:instrText>
      </w:r>
      <w:r w:rsidRPr="00F14CF0">
        <w:rPr>
          <w:rFonts w:asciiTheme="minorHAnsi" w:eastAsia="Times New Roman" w:hAnsiTheme="minorHAnsi" w:cs="Verdana"/>
          <w:b/>
          <w:color w:val="000000"/>
          <w:sz w:val="24"/>
          <w:szCs w:val="22"/>
          <w:lang w:eastAsia="it-IT"/>
        </w:rPr>
        <w:fldChar w:fldCharType="end"/>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phAziendaDenominazione</w:t>
      </w:r>
      <w:proofErr w:type="spellEnd"/>
      <w:r w:rsidRPr="00F14CF0">
        <w:rPr>
          <w:rFonts w:asciiTheme="minorHAnsi" w:eastAsia="Times New Roman" w:hAnsiTheme="minorHAnsi" w:cs="Verdana"/>
          <w:b/>
          <w:color w:val="000000"/>
          <w:sz w:val="24"/>
          <w:szCs w:val="22"/>
          <w:lang w:eastAsia="it-IT"/>
        </w:rPr>
        <w:t xml:space="preserve">} </w:t>
      </w:r>
      <w:r w:rsidRPr="00F14CF0">
        <w:rPr>
          <w:rFonts w:asciiTheme="minorHAnsi" w:eastAsia="Times New Roman" w:hAnsiTheme="minorHAnsi" w:cs="Verdana"/>
          <w:color w:val="000000"/>
          <w:sz w:val="24"/>
          <w:szCs w:val="22"/>
          <w:lang w:eastAsia="it-IT"/>
        </w:rPr>
        <w:t xml:space="preserve">con studio in </w:t>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phAziendaIndirizzo</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b/>
          <w:color w:val="000000"/>
          <w:sz w:val="24"/>
          <w:szCs w:val="22"/>
          <w:lang w:eastAsia="it-IT"/>
        </w:rPr>
        <w:fldChar w:fldCharType="begin"/>
      </w:r>
      <w:r w:rsidRPr="00F14CF0">
        <w:rPr>
          <w:rFonts w:asciiTheme="minorHAnsi" w:eastAsia="Times New Roman" w:hAnsiTheme="minorHAnsi" w:cs="Verdana"/>
          <w:b/>
          <w:color w:val="000000"/>
          <w:sz w:val="24"/>
          <w:szCs w:val="22"/>
          <w:lang w:eastAsia="it-IT"/>
        </w:rPr>
        <w:instrText>DOCVARIABLE LUOGO-SIMPLE</w:instrText>
      </w:r>
      <w:r w:rsidRPr="00F14CF0">
        <w:rPr>
          <w:rFonts w:asciiTheme="minorHAnsi" w:eastAsia="Times New Roman" w:hAnsiTheme="minorHAnsi" w:cs="Verdana"/>
          <w:b/>
          <w:color w:val="000000"/>
          <w:sz w:val="24"/>
          <w:szCs w:val="22"/>
          <w:lang w:eastAsia="it-IT"/>
        </w:rPr>
        <w:fldChar w:fldCharType="end"/>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INDIRIZZOSTUDIO-SIMPLE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C.F.</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phAziendaCodiceFiscale</w:t>
      </w:r>
      <w:proofErr w:type="spellEnd"/>
      <w:r w:rsidRPr="00F14CF0">
        <w:rPr>
          <w:rFonts w:asciiTheme="minorHAnsi" w:hAnsiTheme="minorHAnsi"/>
          <w:b/>
          <w:sz w:val="24"/>
          <w:szCs w:val="22"/>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CODICEFISCALESTUDIO-SIMPLE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xml:space="preserve">, P.IVA: </w:t>
      </w:r>
      <w:r w:rsidRPr="00F14CF0">
        <w:rPr>
          <w:rFonts w:asciiTheme="minorHAnsi" w:eastAsia="Times New Roman" w:hAnsiTheme="minorHAnsi" w:cs="Verdana"/>
          <w:b/>
          <w:color w:val="000000"/>
          <w:sz w:val="24"/>
          <w:szCs w:val="22"/>
          <w:lang w:eastAsia="it-IT"/>
        </w:rPr>
        <w:t>{</w:t>
      </w:r>
      <w:proofErr w:type="spellStart"/>
      <w:r w:rsidRPr="00F14CF0">
        <w:rPr>
          <w:rFonts w:asciiTheme="minorHAnsi" w:eastAsia="Times New Roman" w:hAnsiTheme="minorHAnsi" w:cs="Verdana"/>
          <w:b/>
          <w:color w:val="000000"/>
          <w:sz w:val="24"/>
          <w:szCs w:val="22"/>
          <w:lang w:eastAsia="it-IT"/>
        </w:rPr>
        <w:t>phAziendaPartitaIva</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PIVASTUDIO-SIMPLE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email:</w:t>
      </w:r>
      <w:r w:rsidRPr="00F14CF0">
        <w:rPr>
          <w:rFonts w:asciiTheme="minorHAnsi" w:eastAsia="Times New Roman" w:hAnsiTheme="minorHAnsi" w:cs="Verdana"/>
          <w:b/>
          <w:color w:val="000000"/>
          <w:sz w:val="24"/>
          <w:szCs w:val="22"/>
          <w:lang w:eastAsia="it-IT"/>
        </w:rPr>
        <w:t xml:space="preserve"> {</w:t>
      </w:r>
      <w:proofErr w:type="spellStart"/>
      <w:r w:rsidRPr="00F14CF0">
        <w:rPr>
          <w:rFonts w:asciiTheme="minorHAnsi" w:eastAsia="Times New Roman" w:hAnsiTheme="minorHAnsi" w:cs="Verdana"/>
          <w:b/>
          <w:color w:val="000000"/>
          <w:sz w:val="24"/>
          <w:szCs w:val="22"/>
          <w:lang w:eastAsia="it-IT"/>
        </w:rPr>
        <w:t>phAziendaEMail</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EMAILENTE-SIMPLE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P.E.C</w:t>
      </w:r>
      <w:r w:rsidRPr="00F14CF0">
        <w:rPr>
          <w:rFonts w:asciiTheme="minorHAnsi" w:eastAsia="Times New Roman" w:hAnsiTheme="minorHAnsi" w:cs="Verdana"/>
          <w:b/>
          <w:color w:val="000000"/>
          <w:sz w:val="24"/>
          <w:szCs w:val="22"/>
          <w:lang w:eastAsia="it-IT"/>
        </w:rPr>
        <w:t>. {</w:t>
      </w:r>
      <w:proofErr w:type="spellStart"/>
      <w:r w:rsidRPr="00F14CF0">
        <w:rPr>
          <w:rFonts w:asciiTheme="minorHAnsi" w:eastAsia="Times New Roman" w:hAnsiTheme="minorHAnsi" w:cs="Verdana"/>
          <w:b/>
          <w:color w:val="000000"/>
          <w:sz w:val="24"/>
          <w:szCs w:val="22"/>
          <w:lang w:eastAsia="it-IT"/>
        </w:rPr>
        <w:t>phAziendaPec</w:t>
      </w:r>
      <w:proofErr w:type="spellEnd"/>
      <w:r w:rsidRPr="00F14CF0">
        <w:rPr>
          <w:rFonts w:asciiTheme="minorHAnsi" w:eastAsia="Times New Roman" w:hAnsiTheme="minorHAnsi" w:cs="Verdana"/>
          <w:b/>
          <w:color w:val="000000"/>
          <w:sz w:val="24"/>
          <w:szCs w:val="22"/>
          <w:lang w:eastAsia="it-IT"/>
        </w:rPr>
        <w:t>}</w:t>
      </w:r>
      <w:r w:rsidRPr="00F14CF0">
        <w:rPr>
          <w:rFonts w:asciiTheme="minorHAnsi" w:eastAsia="Times New Roman" w:hAnsiTheme="minorHAnsi" w:cs="Verdana"/>
          <w:color w:val="000000"/>
          <w:sz w:val="24"/>
          <w:szCs w:val="22"/>
          <w:lang w:eastAsia="it-IT"/>
        </w:rPr>
        <w:t xml:space="preserve">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PECENTE-SIMPLE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xml:space="preserve">, con riferimento alla </w:t>
      </w:r>
      <w:r w:rsidRPr="00F14CF0">
        <w:rPr>
          <w:rFonts w:asciiTheme="minorHAnsi" w:eastAsia="Times New Roman" w:hAnsiTheme="minorHAnsi" w:cs="Verdana"/>
          <w:color w:val="000000"/>
          <w:sz w:val="24"/>
          <w:szCs w:val="22"/>
          <w:lang w:eastAsia="it-IT"/>
        </w:rPr>
        <w:t>Vs. richiesta volta a conoscere, ai sensi e per gli effetti degli articoli 9 comma 4 D.L. 1/2012 ed art. 1, comma 150, L. 124/2017, la misura del compenso professionale da corrispondere al sottoscritto, unitamente alla previsione di massima delle eventuali</w:t>
      </w:r>
      <w:r w:rsidRPr="00F14CF0">
        <w:rPr>
          <w:rFonts w:asciiTheme="minorHAnsi" w:eastAsia="Times New Roman" w:hAnsiTheme="minorHAnsi" w:cs="Verdana"/>
          <w:color w:val="000000"/>
          <w:sz w:val="24"/>
          <w:szCs w:val="22"/>
          <w:lang w:eastAsia="it-IT"/>
        </w:rPr>
        <w:t xml:space="preserve"> spese da sostenere per Vs. conto, evidenzia di seguito analiticamente, per ciascuna prestazione professionale richiesta gli onorari, ai quali andranno calcolati e sommati il contributo integrativo alla cassa di previdenza dottori/ragionieri commercialisti</w:t>
      </w:r>
      <w:r w:rsidRPr="00F14CF0">
        <w:rPr>
          <w:rFonts w:asciiTheme="minorHAnsi" w:eastAsia="Times New Roman" w:hAnsiTheme="minorHAnsi" w:cs="Verdana"/>
          <w:color w:val="000000"/>
          <w:sz w:val="24"/>
          <w:szCs w:val="22"/>
          <w:lang w:eastAsia="it-IT"/>
        </w:rPr>
        <w:t xml:space="preserve"> (al momento pari al 4%), l’iva (ad oggi pari al 22%) e detratta la ritenuta d’acconto (ad oggi pari al 20%), oltre le spese prevedibili, che potranno variare in aumento o diminuzione in relazione a circostanze ad oggi non prevedibili.</w:t>
      </w:r>
    </w:p>
    <w:p w:rsidR="00824B5D" w:rsidRPr="00F14CF0" w:rsidRDefault="00F14CF0">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Theme="minorHAnsi" w:eastAsia="Times New Roman" w:hAnsiTheme="minorHAnsi"/>
          <w:color w:val="000000"/>
          <w:sz w:val="24"/>
          <w:szCs w:val="22"/>
          <w:lang w:eastAsia="it-IT"/>
        </w:rPr>
      </w:pPr>
      <w:r w:rsidRPr="00F14CF0">
        <w:rPr>
          <w:rFonts w:asciiTheme="minorHAnsi" w:eastAsia="Times New Roman" w:hAnsiTheme="minorHAnsi" w:cs="Verdana"/>
          <w:color w:val="000000"/>
          <w:sz w:val="24"/>
          <w:szCs w:val="22"/>
          <w:lang w:eastAsia="it-IT"/>
        </w:rPr>
        <w:t xml:space="preserve">La proposta di incarico professionale che eseguiremo nei confronti di </w:t>
      </w:r>
      <w:r w:rsidRPr="00F14CF0">
        <w:rPr>
          <w:rFonts w:asciiTheme="minorHAnsi" w:hAnsiTheme="minorHAnsi"/>
          <w:b/>
          <w:sz w:val="24"/>
          <w:szCs w:val="22"/>
        </w:rPr>
        <w:t>{</w:t>
      </w:r>
      <w:proofErr w:type="spellStart"/>
      <w:r w:rsidRPr="00F14CF0">
        <w:rPr>
          <w:rFonts w:asciiTheme="minorHAnsi" w:hAnsiTheme="minorHAnsi"/>
          <w:b/>
          <w:iCs/>
          <w:sz w:val="24"/>
          <w:szCs w:val="22"/>
        </w:rPr>
        <w:t>phClienteDenominazione</w:t>
      </w:r>
      <w:proofErr w:type="spellEnd"/>
      <w:r w:rsidRPr="00F14CF0">
        <w:rPr>
          <w:rFonts w:asciiTheme="minorHAnsi" w:hAnsiTheme="minorHAnsi"/>
          <w:b/>
          <w:iCs/>
          <w:sz w:val="24"/>
          <w:szCs w:val="22"/>
        </w:rPr>
        <w:t>}</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CLI-INDIRIZZO-SIMPLE</w:instrText>
      </w:r>
      <w:r w:rsidRPr="00F14CF0">
        <w:rPr>
          <w:rFonts w:asciiTheme="minorHAnsi" w:hAnsiTheme="minorHAnsi"/>
          <w:color w:val="000000"/>
          <w:sz w:val="24"/>
          <w:szCs w:val="22"/>
        </w:rPr>
        <w:fldChar w:fldCharType="end"/>
      </w:r>
      <w:r w:rsidRPr="00F14CF0">
        <w:rPr>
          <w:rFonts w:asciiTheme="minorHAnsi" w:hAnsiTheme="minorHAnsi"/>
          <w:color w:val="000000"/>
          <w:sz w:val="24"/>
          <w:szCs w:val="22"/>
        </w:rPr>
        <w:t xml:space="preserve">, con sede in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phClienteIndirizzo</w:t>
      </w:r>
      <w:proofErr w:type="spellEnd"/>
      <w:r w:rsidRPr="00F14CF0">
        <w:rPr>
          <w:rFonts w:asciiTheme="minorHAnsi" w:hAnsiTheme="minorHAnsi"/>
          <w:b/>
          <w:color w:val="000000"/>
          <w:sz w:val="24"/>
          <w:szCs w:val="22"/>
        </w:rPr>
        <w:t>}</w:t>
      </w:r>
      <w:r w:rsidRPr="00F14CF0">
        <w:rPr>
          <w:rFonts w:asciiTheme="minorHAnsi" w:hAnsiTheme="minorHAnsi"/>
          <w:color w:val="000000"/>
          <w:sz w:val="24"/>
          <w:szCs w:val="22"/>
        </w:rPr>
        <w:t xml:space="preserve"> C.F.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phClienteCodiceFiscale</w:t>
      </w:r>
      <w:proofErr w:type="spellEnd"/>
      <w:r w:rsidRPr="00F14CF0">
        <w:rPr>
          <w:rFonts w:asciiTheme="minorHAnsi" w:hAnsiTheme="minorHAnsi"/>
          <w:b/>
          <w:color w:val="000000"/>
          <w:sz w:val="24"/>
          <w:szCs w:val="22"/>
        </w:rPr>
        <w:t xml:space="preserve">} </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CLI-CODICEFISCALE-SIMPLE</w:instrText>
      </w:r>
      <w:r w:rsidRPr="00F14CF0">
        <w:rPr>
          <w:rFonts w:asciiTheme="minorHAnsi" w:hAnsiTheme="minorHAnsi"/>
          <w:color w:val="000000"/>
          <w:sz w:val="24"/>
          <w:szCs w:val="22"/>
        </w:rPr>
        <w:fldChar w:fldCharType="end"/>
      </w:r>
      <w:r w:rsidRPr="00F14CF0">
        <w:rPr>
          <w:rFonts w:asciiTheme="minorHAnsi" w:hAnsiTheme="minorHAnsi"/>
          <w:color w:val="000000"/>
          <w:sz w:val="24"/>
          <w:szCs w:val="22"/>
        </w:rPr>
        <w:t>P.IVA</w:t>
      </w:r>
      <w:r w:rsidRPr="00F14CF0">
        <w:rPr>
          <w:rFonts w:asciiTheme="minorHAnsi" w:hAnsiTheme="minorHAnsi"/>
          <w:b/>
          <w:sz w:val="24"/>
          <w:szCs w:val="22"/>
        </w:rPr>
        <w:t xml:space="preserve"> {</w:t>
      </w:r>
      <w:proofErr w:type="spellStart"/>
      <w:r w:rsidRPr="00F14CF0">
        <w:rPr>
          <w:rFonts w:asciiTheme="minorHAnsi" w:hAnsiTheme="minorHAnsi"/>
          <w:b/>
          <w:color w:val="000000"/>
          <w:sz w:val="24"/>
          <w:szCs w:val="22"/>
        </w:rPr>
        <w:t>phClientePartitaIv</w:t>
      </w:r>
      <w:r w:rsidRPr="00F14CF0">
        <w:rPr>
          <w:rFonts w:asciiTheme="minorHAnsi" w:hAnsiTheme="minorHAnsi"/>
          <w:b/>
          <w:color w:val="000000"/>
          <w:sz w:val="24"/>
          <w:szCs w:val="22"/>
        </w:rPr>
        <w:t>a</w:t>
      </w:r>
      <w:proofErr w:type="spellEnd"/>
      <w:r w:rsidRPr="00F14CF0">
        <w:rPr>
          <w:rFonts w:asciiTheme="minorHAnsi" w:hAnsiTheme="minorHAnsi"/>
          <w:b/>
          <w:color w:val="000000"/>
          <w:sz w:val="24"/>
          <w:szCs w:val="22"/>
        </w:rPr>
        <w:t>}</w:t>
      </w:r>
      <w:r w:rsidRPr="00F14CF0">
        <w:rPr>
          <w:rFonts w:asciiTheme="minorHAnsi" w:hAnsiTheme="minorHAnsi"/>
          <w:color w:val="000000"/>
          <w:sz w:val="24"/>
          <w:szCs w:val="22"/>
        </w:rPr>
        <w:fldChar w:fldCharType="begin"/>
      </w:r>
      <w:r w:rsidRPr="00F14CF0">
        <w:rPr>
          <w:rFonts w:asciiTheme="minorHAnsi" w:hAnsiTheme="minorHAnsi"/>
          <w:color w:val="000000"/>
          <w:sz w:val="24"/>
          <w:szCs w:val="22"/>
        </w:rPr>
        <w:instrText>DOCVARIABLE CLI-PARTITAIVA-SIMPLE</w:instrText>
      </w:r>
      <w:r w:rsidRPr="00F14CF0">
        <w:rPr>
          <w:rFonts w:asciiTheme="minorHAnsi" w:hAnsiTheme="minorHAnsi"/>
          <w:color w:val="000000"/>
          <w:sz w:val="24"/>
          <w:szCs w:val="22"/>
        </w:rPr>
        <w:fldChar w:fldCharType="end"/>
      </w:r>
      <w:r w:rsidRPr="00F14CF0">
        <w:rPr>
          <w:rFonts w:asciiTheme="minorHAnsi" w:eastAsia="Times New Roman" w:hAnsiTheme="minorHAnsi"/>
          <w:color w:val="000000"/>
          <w:sz w:val="24"/>
          <w:szCs w:val="22"/>
          <w:lang w:eastAsia="it-IT"/>
        </w:rPr>
        <w:t>, disciplinato dai seguenti articoli è accettato dal Cliente mediante sottoscrizione della presente lettera.</w:t>
      </w:r>
    </w:p>
    <w:p w:rsidR="00824B5D" w:rsidRPr="00F14CF0" w:rsidRDefault="00824B5D">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rsidR="00824B5D" w:rsidRPr="00F14CF0" w:rsidRDefault="00F14CF0">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jc w:val="both"/>
        <w:rPr>
          <w:rFonts w:asciiTheme="minorHAnsi" w:eastAsia="Times New Roman" w:hAnsiTheme="minorHAnsi" w:cs="Verdana"/>
          <w:b/>
          <w:bCs/>
          <w:color w:val="000000"/>
          <w:sz w:val="24"/>
          <w:szCs w:val="22"/>
          <w:lang w:eastAsia="it-IT"/>
        </w:rPr>
      </w:pPr>
      <w:bookmarkStart w:id="0" w:name="_Hlk500143766"/>
      <w:r w:rsidRPr="00F14CF0">
        <w:rPr>
          <w:rFonts w:asciiTheme="minorHAnsi" w:eastAsia="Times New Roman" w:hAnsiTheme="minorHAnsi" w:cs="Verdana"/>
          <w:b/>
          <w:bCs/>
          <w:color w:val="000000"/>
          <w:sz w:val="24"/>
          <w:szCs w:val="22"/>
          <w:lang w:eastAsia="it-IT"/>
        </w:rPr>
        <w:t>1. Oggetto e complessità dell’incarico</w:t>
      </w:r>
    </w:p>
    <w:p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rsidR="00824B5D" w:rsidRPr="00F14CF0" w:rsidRDefault="00F14CF0">
      <w:pPr>
        <w:autoSpaceDE w:val="0"/>
        <w:autoSpaceDN w:val="0"/>
        <w:adjustRightInd w:val="0"/>
        <w:spacing w:line="360" w:lineRule="auto"/>
        <w:jc w:val="both"/>
        <w:rPr>
          <w:rFonts w:asciiTheme="minorHAnsi" w:eastAsia="Times New Roman" w:hAnsiTheme="minorHAnsi"/>
          <w:bCs/>
          <w:color w:val="FF0000"/>
          <w:sz w:val="24"/>
          <w:szCs w:val="22"/>
          <w:lang w:eastAsia="it-IT"/>
        </w:rPr>
      </w:pPr>
      <w:r w:rsidRPr="00F14CF0">
        <w:rPr>
          <w:rFonts w:asciiTheme="minorHAnsi" w:eastAsia="Times New Roman" w:hAnsiTheme="minorHAnsi"/>
          <w:bCs/>
          <w:color w:val="FF0000"/>
          <w:sz w:val="24"/>
          <w:szCs w:val="22"/>
          <w:lang w:eastAsia="it-IT"/>
        </w:rPr>
        <w:t>{#</w:t>
      </w:r>
      <w:proofErr w:type="spellStart"/>
      <w:r w:rsidRPr="00F14CF0">
        <w:rPr>
          <w:rFonts w:asciiTheme="minorHAnsi" w:eastAsia="Times New Roman" w:hAnsiTheme="minorHAnsi"/>
          <w:bCs/>
          <w:color w:val="FF0000"/>
          <w:sz w:val="24"/>
          <w:szCs w:val="22"/>
          <w:lang w:eastAsia="it-IT"/>
        </w:rPr>
        <w:t>phLsIncarichi</w:t>
      </w:r>
      <w:proofErr w:type="spellEnd"/>
      <w:r w:rsidRPr="00F14CF0">
        <w:rPr>
          <w:rFonts w:asciiTheme="minorHAnsi" w:eastAsia="Times New Roman" w:hAnsiTheme="minorHAnsi"/>
          <w:bCs/>
          <w:color w:val="FF0000"/>
          <w:sz w:val="24"/>
          <w:szCs w:val="22"/>
          <w:lang w:eastAsia="it-IT"/>
        </w:rPr>
        <w:t>}</w:t>
      </w:r>
    </w:p>
    <w:p w:rsidR="00824B5D" w:rsidRPr="00F14CF0" w:rsidRDefault="00F14CF0">
      <w:pPr>
        <w:numPr>
          <w:ilvl w:val="0"/>
          <w:numId w:val="10"/>
        </w:num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w:t>
      </w:r>
      <w:proofErr w:type="spellStart"/>
      <w:proofErr w:type="gramStart"/>
      <w:r w:rsidRPr="00F14CF0">
        <w:rPr>
          <w:rFonts w:asciiTheme="minorHAnsi" w:eastAsia="Times New Roman" w:hAnsiTheme="minorHAnsi" w:cs="Verdana"/>
          <w:b/>
          <w:bCs/>
          <w:color w:val="000000"/>
          <w:sz w:val="24"/>
          <w:szCs w:val="22"/>
          <w:lang w:eastAsia="it-IT"/>
        </w:rPr>
        <w:t>phLsIncarichi</w:t>
      </w:r>
      <w:proofErr w:type="gramEnd"/>
      <w:r w:rsidRPr="00F14CF0">
        <w:rPr>
          <w:rFonts w:asciiTheme="minorHAnsi" w:eastAsia="Times New Roman" w:hAnsiTheme="minorHAnsi" w:cs="Verdana"/>
          <w:b/>
          <w:bCs/>
          <w:color w:val="000000"/>
          <w:sz w:val="24"/>
          <w:szCs w:val="22"/>
          <w:lang w:eastAsia="it-IT"/>
        </w:rPr>
        <w:t>_Numero</w:t>
      </w:r>
      <w:proofErr w:type="spellEnd"/>
      <w:r w:rsidRPr="00F14CF0">
        <w:rPr>
          <w:rFonts w:asciiTheme="minorHAnsi" w:eastAsia="Times New Roman" w:hAnsiTheme="minorHAnsi" w:cs="Verdana"/>
          <w:b/>
          <w:bCs/>
          <w:color w:val="000000"/>
          <w:sz w:val="24"/>
          <w:szCs w:val="22"/>
          <w:lang w:eastAsia="it-IT"/>
        </w:rPr>
        <w:t>} – {</w:t>
      </w:r>
      <w:proofErr w:type="spellStart"/>
      <w:r w:rsidRPr="00F14CF0">
        <w:rPr>
          <w:rFonts w:asciiTheme="minorHAnsi" w:eastAsia="Times New Roman" w:hAnsiTheme="minorHAnsi" w:cs="Verdana"/>
          <w:b/>
          <w:bCs/>
          <w:color w:val="000000"/>
          <w:sz w:val="24"/>
          <w:szCs w:val="22"/>
          <w:lang w:eastAsia="it-IT"/>
        </w:rPr>
        <w:t>phLsIncarichi_Descrizione</w:t>
      </w:r>
      <w:proofErr w:type="spellEnd"/>
      <w:r w:rsidRPr="00F14CF0">
        <w:rPr>
          <w:rFonts w:asciiTheme="minorHAnsi" w:eastAsia="Times New Roman" w:hAnsiTheme="minorHAnsi" w:cs="Verdana"/>
          <w:b/>
          <w:bCs/>
          <w:color w:val="000000"/>
          <w:sz w:val="24"/>
          <w:szCs w:val="22"/>
          <w:lang w:eastAsia="it-IT"/>
        </w:rPr>
        <w:t>}</w:t>
      </w:r>
    </w:p>
    <w:p w:rsidR="00824B5D" w:rsidRPr="00F14CF0" w:rsidRDefault="00F14CF0">
      <w:pPr>
        <w:autoSpaceDE w:val="0"/>
        <w:autoSpaceDN w:val="0"/>
        <w:adjustRightInd w:val="0"/>
        <w:spacing w:line="360" w:lineRule="auto"/>
        <w:jc w:val="both"/>
        <w:rPr>
          <w:rFonts w:asciiTheme="minorHAnsi" w:eastAsia="Times New Roman" w:hAnsiTheme="minorHAnsi"/>
          <w:bCs/>
          <w:color w:val="FF0000"/>
          <w:sz w:val="24"/>
          <w:szCs w:val="22"/>
          <w:lang w:eastAsia="it-IT"/>
        </w:rPr>
      </w:pPr>
      <w:r w:rsidRPr="00F14CF0">
        <w:rPr>
          <w:rFonts w:asciiTheme="minorHAnsi" w:eastAsia="Times New Roman" w:hAnsiTheme="minorHAnsi"/>
          <w:bCs/>
          <w:color w:val="FF0000"/>
          <w:sz w:val="24"/>
          <w:szCs w:val="22"/>
          <w:lang w:eastAsia="it-IT"/>
        </w:rPr>
        <w:t>{/</w:t>
      </w:r>
      <w:proofErr w:type="spellStart"/>
      <w:r w:rsidRPr="00F14CF0">
        <w:rPr>
          <w:rFonts w:asciiTheme="minorHAnsi" w:eastAsia="Times New Roman" w:hAnsiTheme="minorHAnsi"/>
          <w:bCs/>
          <w:color w:val="FF0000"/>
          <w:sz w:val="24"/>
          <w:szCs w:val="22"/>
          <w:lang w:eastAsia="it-IT"/>
        </w:rPr>
        <w:t>phLsIncarichi</w:t>
      </w:r>
      <w:proofErr w:type="spellEnd"/>
      <w:r w:rsidRPr="00F14CF0">
        <w:rPr>
          <w:rFonts w:asciiTheme="minorHAnsi" w:eastAsia="Times New Roman" w:hAnsiTheme="minorHAnsi"/>
          <w:bCs/>
          <w:color w:val="FF0000"/>
          <w:sz w:val="24"/>
          <w:szCs w:val="22"/>
          <w:lang w:eastAsia="it-IT"/>
        </w:rPr>
        <w:t>} </w:t>
      </w:r>
    </w:p>
    <w:bookmarkEnd w:id="0"/>
    <w:p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L’incarico conferito, le prestazioni necessarie al suo assolvimento, il suo grado di complessità, nonché tutte le informazioni utili circa gli oneri ipotizzabili fino alla sua conclusione, sono state indicate sulla base degli elementi </w:t>
      </w:r>
      <w:r w:rsidRPr="00F14CF0">
        <w:rPr>
          <w:rFonts w:asciiTheme="minorHAnsi" w:eastAsia="Times New Roman" w:hAnsiTheme="minorHAnsi" w:cs="Verdana"/>
          <w:color w:val="000000"/>
          <w:sz w:val="24"/>
          <w:szCs w:val="22"/>
          <w:lang w:eastAsia="it-IT"/>
        </w:rPr>
        <w:t>raccolti nel corso del colloquio preliminare con il Cliente.</w:t>
      </w:r>
    </w:p>
    <w:p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Il compenso pattuito nella misura indicata all’art. 4 è stato determinato in funzione delle prestazioni ipotizzabili alla data del conferimento e indicate nel presente articolo. Poiché l’attività</w:t>
      </w:r>
      <w:r w:rsidRPr="00F14CF0">
        <w:rPr>
          <w:rFonts w:asciiTheme="minorHAnsi" w:eastAsia="Times New Roman" w:hAnsiTheme="minorHAnsi" w:cs="Verdana"/>
          <w:color w:val="000000"/>
          <w:sz w:val="24"/>
          <w:szCs w:val="22"/>
          <w:lang w:eastAsia="it-IT"/>
        </w:rPr>
        <w:t xml:space="preserve"> professionale è comunque funzione di una serie di attività tra loro connesse e correlate, considerato che non tutte </w:t>
      </w:r>
      <w:r w:rsidRPr="00F14CF0">
        <w:rPr>
          <w:rFonts w:asciiTheme="minorHAnsi" w:eastAsia="Times New Roman" w:hAnsiTheme="minorHAnsi" w:cs="Verdana"/>
          <w:color w:val="000000"/>
          <w:sz w:val="24"/>
          <w:szCs w:val="22"/>
          <w:lang w:eastAsia="it-IT"/>
        </w:rPr>
        <w:lastRenderedPageBreak/>
        <w:t>queste attività sono oggettivamente prevedibili e quantificabili, qualora il Professionista nel corso dello svolgimento dell’incarico, rile</w:t>
      </w:r>
      <w:r w:rsidRPr="00F14CF0">
        <w:rPr>
          <w:rFonts w:asciiTheme="minorHAnsi" w:eastAsia="Times New Roman" w:hAnsiTheme="minorHAnsi" w:cs="Verdana"/>
          <w:color w:val="000000"/>
          <w:sz w:val="24"/>
          <w:szCs w:val="22"/>
          <w:lang w:eastAsia="it-IT"/>
        </w:rPr>
        <w:t>vi la necessità di svolgere ulteriori prestazioni ed adempimenti ne darà tempestiva comunicazione al Cliente, affinché siano individuati i nuovi oneri e sia conseguentemente rideterminato il compenso.</w:t>
      </w:r>
    </w:p>
    <w:p w:rsidR="00824B5D" w:rsidRPr="00F14CF0" w:rsidRDefault="00824B5D">
      <w:pPr>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2. Compensi, spese e contributi</w:t>
      </w: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i/>
          <w:iCs/>
          <w:color w:val="000000"/>
          <w:sz w:val="24"/>
          <w:szCs w:val="22"/>
          <w:lang w:eastAsia="it-IT"/>
        </w:rPr>
        <w:t>2.a - Compensi</w:t>
      </w:r>
      <w:r w:rsidRPr="00F14CF0">
        <w:rPr>
          <w:rFonts w:asciiTheme="minorHAnsi" w:eastAsia="Times New Roman" w:hAnsiTheme="minorHAnsi" w:cs="Verdana"/>
          <w:b/>
          <w:bCs/>
          <w:color w:val="000000"/>
          <w:sz w:val="24"/>
          <w:szCs w:val="22"/>
          <w:lang w:eastAsia="it-IT"/>
        </w:rPr>
        <w:t xml:space="preserve"> </w:t>
      </w: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Per lo</w:t>
      </w:r>
      <w:r w:rsidRPr="00F14CF0">
        <w:rPr>
          <w:rFonts w:asciiTheme="minorHAnsi" w:eastAsia="Times New Roman" w:hAnsiTheme="minorHAnsi" w:cs="Verdana"/>
          <w:color w:val="000000"/>
          <w:sz w:val="24"/>
          <w:szCs w:val="22"/>
          <w:lang w:eastAsia="it-IT"/>
        </w:rPr>
        <w:t xml:space="preserve"> svolgimento delle prestazioni oggetto del presente incarico, al Professionista spettano compensi: </w:t>
      </w: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hAnsiTheme="minorHAnsi"/>
          <w:color w:val="FF0000"/>
          <w:sz w:val="24"/>
          <w:szCs w:val="22"/>
        </w:rPr>
        <w:t>{#</w:t>
      </w:r>
      <w:proofErr w:type="spellStart"/>
      <w:r w:rsidRPr="00F14CF0">
        <w:rPr>
          <w:rFonts w:asciiTheme="minorHAnsi" w:hAnsiTheme="minorHAnsi"/>
          <w:color w:val="FF0000"/>
          <w:sz w:val="24"/>
          <w:szCs w:val="22"/>
        </w:rPr>
        <w:t>phCondCompilatoBudget</w:t>
      </w:r>
      <w:proofErr w:type="spellEnd"/>
      <w:r w:rsidRPr="00F14CF0">
        <w:rPr>
          <w:rFonts w:asciiTheme="minorHAnsi" w:hAnsiTheme="minorHAnsi"/>
          <w:color w:val="FF0000"/>
          <w:sz w:val="24"/>
          <w:szCs w:val="22"/>
        </w:rPr>
        <w:t>}</w:t>
      </w:r>
      <w:r w:rsidRPr="00F14CF0">
        <w:rPr>
          <w:rFonts w:asciiTheme="minorHAnsi" w:hAnsiTheme="minorHAnsi" w:cs="Calibri"/>
          <w:color w:val="FF0000"/>
          <w:sz w:val="24"/>
          <w:szCs w:val="22"/>
        </w:rPr>
        <w:t xml:space="preserve"> </w:t>
      </w:r>
      <w:r w:rsidRPr="00F14CF0">
        <w:rPr>
          <w:rFonts w:asciiTheme="minorHAnsi" w:hAnsiTheme="minorHAnsi" w:cs="Calibri"/>
          <w:sz w:val="24"/>
          <w:szCs w:val="22"/>
        </w:rPr>
        <w:t xml:space="preserve">nella misura di euro </w:t>
      </w:r>
      <w:r w:rsidRPr="00F14CF0">
        <w:rPr>
          <w:rFonts w:asciiTheme="minorHAnsi" w:hAnsiTheme="minorHAnsi" w:cs="Calibri"/>
          <w:b/>
          <w:sz w:val="24"/>
          <w:szCs w:val="22"/>
        </w:rPr>
        <w:t>{phIncaricoTotBudgetOnorariTecnico}</w:t>
      </w:r>
      <w:r w:rsidRPr="00F14CF0">
        <w:rPr>
          <w:rFonts w:asciiTheme="minorHAnsi" w:hAnsiTheme="minorHAnsi" w:cs="Calibri"/>
          <w:sz w:val="24"/>
          <w:szCs w:val="22"/>
        </w:rPr>
        <w:t xml:space="preserve"> determinati a tempo sulla base di un importo di:</w:t>
      </w:r>
    </w:p>
    <w:p w:rsidR="00824B5D" w:rsidRPr="00F14CF0" w:rsidRDefault="00F14CF0">
      <w:pPr>
        <w:pStyle w:val="PreformattatoHTML"/>
        <w:shd w:val="clear" w:color="auto" w:fill="FFFFFF"/>
        <w:jc w:val="both"/>
        <w:rPr>
          <w:rFonts w:asciiTheme="minorHAnsi" w:hAnsiTheme="minorHAnsi"/>
          <w:b/>
          <w:color w:val="000000"/>
          <w:sz w:val="24"/>
          <w:szCs w:val="22"/>
        </w:rPr>
      </w:pPr>
      <w:bookmarkStart w:id="1" w:name="_GoBack"/>
      <w:r w:rsidRPr="00F14CF0">
        <w:rPr>
          <w:rFonts w:asciiTheme="minorHAnsi" w:hAnsiTheme="minorHAnsi" w:cs="Times New Roman"/>
          <w:b/>
          <w:bCs/>
          <w:color w:val="FF0000"/>
          <w:sz w:val="24"/>
          <w:szCs w:val="22"/>
        </w:rPr>
        <w:t>{#</w:t>
      </w:r>
      <w:proofErr w:type="spellStart"/>
      <w:proofErr w:type="gramStart"/>
      <w:r w:rsidRPr="00F14CF0">
        <w:rPr>
          <w:rFonts w:asciiTheme="minorHAnsi" w:hAnsiTheme="minorHAnsi" w:cs="Times New Roman"/>
          <w:color w:val="FF0000"/>
          <w:sz w:val="24"/>
          <w:szCs w:val="22"/>
        </w:rPr>
        <w:t>phLsIncarichi</w:t>
      </w:r>
      <w:proofErr w:type="spellEnd"/>
      <w:r w:rsidRPr="00F14CF0">
        <w:rPr>
          <w:rFonts w:asciiTheme="minorHAnsi" w:hAnsiTheme="minorHAnsi" w:cs="Times New Roman"/>
          <w:color w:val="FF0000"/>
          <w:sz w:val="24"/>
          <w:szCs w:val="22"/>
        </w:rPr>
        <w:t>}</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rsidR="00824B5D" w:rsidRPr="00F14CF0" w:rsidRDefault="00F14CF0">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proofErr w:type="spellEnd"/>
      <w:r w:rsidRPr="00F14CF0">
        <w:rPr>
          <w:rFonts w:asciiTheme="minorHAnsi" w:hAnsiTheme="minorHAnsi" w:cs="Times New Roman"/>
          <w:color w:val="FF0000"/>
          <w:sz w:val="24"/>
          <w:szCs w:val="22"/>
        </w:rPr>
        <w:t>}</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w:t>
      </w:r>
      <w:r w:rsidRPr="00F14CF0">
        <w:rPr>
          <w:rFonts w:asciiTheme="minorHAnsi" w:hAnsiTheme="minorHAnsi" w:cs="Calibri"/>
          <w:sz w:val="24"/>
          <w:szCs w:val="22"/>
        </w:rPr>
        <w:t xml:space="preserve">/ora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rsidR="00824B5D" w:rsidRPr="00F14CF0" w:rsidRDefault="00F14CF0">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Times New Roman"/>
          <w:bCs/>
          <w:color w:val="FF0000"/>
          <w:sz w:val="24"/>
          <w:szCs w:val="22"/>
        </w:rPr>
        <w:t>{</w:t>
      </w:r>
      <w:proofErr w:type="gramEnd"/>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phIncaricoTotBudgetOnorariTecnico</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bookmarkEnd w:id="1"/>
    <w:p w:rsidR="00824B5D" w:rsidRPr="00F14CF0" w:rsidRDefault="00824B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sz w:val="24"/>
          <w:szCs w:val="22"/>
          <w:lang w:eastAsia="it-IT"/>
        </w:rPr>
      </w:pP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sz w:val="24"/>
          <w:szCs w:val="22"/>
          <w:lang w:eastAsia="it-IT"/>
        </w:rPr>
        <w:t xml:space="preserve">Per le eventuali prestazioni specifiche diverse da quelle indicate nella presente </w:t>
      </w:r>
      <w:r w:rsidRPr="00F14CF0">
        <w:rPr>
          <w:rFonts w:asciiTheme="minorHAnsi" w:eastAsia="Times New Roman" w:hAnsiTheme="minorHAnsi" w:cs="Verdana"/>
          <w:sz w:val="24"/>
          <w:szCs w:val="22"/>
          <w:lang w:eastAsia="it-IT"/>
        </w:rPr>
        <w:t>lettera di incarico i corrispondenti compensi saranno determinati sulla base di un ulteriore accordo fra il Cliente e il Professionista.</w:t>
      </w:r>
    </w:p>
    <w:p w:rsidR="00824B5D" w:rsidRPr="00F14CF0" w:rsidRDefault="00824B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8000"/>
          <w:sz w:val="24"/>
          <w:szCs w:val="22"/>
          <w:lang w:eastAsia="it-IT"/>
        </w:rPr>
      </w:pP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b/>
          <w:bCs/>
          <w:i/>
          <w:iCs/>
          <w:color w:val="000000"/>
          <w:sz w:val="24"/>
          <w:szCs w:val="22"/>
          <w:lang w:eastAsia="it-IT"/>
        </w:rPr>
      </w:pPr>
      <w:r w:rsidRPr="00F14CF0">
        <w:rPr>
          <w:rFonts w:asciiTheme="minorHAnsi" w:eastAsia="Times New Roman" w:hAnsiTheme="minorHAnsi" w:cs="Verdana"/>
          <w:b/>
          <w:bCs/>
          <w:i/>
          <w:iCs/>
          <w:sz w:val="24"/>
          <w:szCs w:val="22"/>
          <w:lang w:eastAsia="it-IT"/>
        </w:rPr>
        <w:t>2.b - Spese e contributi</w:t>
      </w:r>
    </w:p>
    <w:p w:rsidR="00824B5D" w:rsidRPr="00F14CF0" w:rsidRDefault="00F14C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I compensi pattuiti sub 2.a si intendono sempre al netto dell’I.V.A. (attualmente nella misur</w:t>
      </w:r>
      <w:r w:rsidRPr="00F14CF0">
        <w:rPr>
          <w:rFonts w:asciiTheme="minorHAnsi" w:eastAsia="Times New Roman" w:hAnsiTheme="minorHAnsi" w:cs="Verdana"/>
          <w:color w:val="000000"/>
          <w:sz w:val="24"/>
          <w:szCs w:val="22"/>
          <w:lang w:eastAsia="it-IT"/>
        </w:rPr>
        <w:t xml:space="preserve">a del 22%) e del contributo integrativo previdenziale (attualmente nella misura del 4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PERCCASSA-SIMPLE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w:t>
      </w:r>
    </w:p>
    <w:p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Eventuali altre spese, anticipate dal professionista e non previste nel presente incarico verranno comunicate al Cliente tramite lettera</w:t>
      </w:r>
      <w:r w:rsidRPr="00F14CF0">
        <w:rPr>
          <w:rFonts w:asciiTheme="minorHAnsi" w:eastAsia="Times New Roman" w:hAnsiTheme="minorHAnsi" w:cs="Verdana"/>
          <w:color w:val="000000"/>
          <w:sz w:val="24"/>
          <w:szCs w:val="22"/>
          <w:lang w:eastAsia="it-IT"/>
        </w:rPr>
        <w:t xml:space="preserve"> raccomandata a/r oppure tramite comunicazione via posta elettronica certificata e verranno rimborsate dal Cliente all’atto della presentazione dell’avviso di parcella da parte del Professionista.</w:t>
      </w:r>
    </w:p>
    <w:p w:rsidR="00824B5D" w:rsidRPr="00F14CF0" w:rsidRDefault="00F14CF0">
      <w:pPr>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Al sottoscritto Professionista dovranno inoltre essere rico</w:t>
      </w:r>
      <w:r w:rsidRPr="00F14CF0">
        <w:rPr>
          <w:rFonts w:asciiTheme="minorHAnsi" w:eastAsia="Times New Roman" w:hAnsiTheme="minorHAnsi" w:cs="Verdana"/>
          <w:color w:val="000000"/>
          <w:sz w:val="24"/>
          <w:szCs w:val="22"/>
          <w:lang w:eastAsia="it-IT"/>
        </w:rPr>
        <w:t xml:space="preserve">nosciute le spese generali di studio, riferibili a materiale di consumo, telefonate, fax, fotocopie, cancelleria, spese di locazione, segreteria, personale, aggiornamento professionale, informatizzazione, </w:t>
      </w:r>
      <w:proofErr w:type="spellStart"/>
      <w:r w:rsidRPr="00F14CF0">
        <w:rPr>
          <w:rFonts w:asciiTheme="minorHAnsi" w:eastAsia="Times New Roman" w:hAnsiTheme="minorHAnsi" w:cs="Verdana"/>
          <w:color w:val="000000"/>
          <w:sz w:val="24"/>
          <w:szCs w:val="22"/>
          <w:lang w:eastAsia="it-IT"/>
        </w:rPr>
        <w:t>etc</w:t>
      </w:r>
      <w:proofErr w:type="spellEnd"/>
      <w:r w:rsidRPr="00F14CF0">
        <w:rPr>
          <w:rFonts w:asciiTheme="minorHAnsi" w:eastAsia="Times New Roman" w:hAnsiTheme="minorHAnsi" w:cs="Verdana"/>
          <w:color w:val="000000"/>
          <w:sz w:val="24"/>
          <w:szCs w:val="22"/>
          <w:lang w:eastAsia="it-IT"/>
        </w:rPr>
        <w:t xml:space="preserve">, necessarie alla copertura dei costi sostenuti </w:t>
      </w:r>
      <w:r w:rsidRPr="00F14CF0">
        <w:rPr>
          <w:rFonts w:asciiTheme="minorHAnsi" w:eastAsia="Times New Roman" w:hAnsiTheme="minorHAnsi" w:cs="Verdana"/>
          <w:color w:val="000000"/>
          <w:sz w:val="24"/>
          <w:szCs w:val="22"/>
          <w:lang w:eastAsia="it-IT"/>
        </w:rPr>
        <w:t xml:space="preserve">per l’esecuzione della prestazione, quantificate nella </w:t>
      </w:r>
      <w:bookmarkStart w:id="2" w:name="_Hlk500143759"/>
      <w:r w:rsidRPr="00F14CF0">
        <w:rPr>
          <w:rFonts w:asciiTheme="minorHAnsi" w:eastAsia="Times New Roman" w:hAnsiTheme="minorHAnsi" w:cs="Verdana"/>
          <w:sz w:val="24"/>
          <w:szCs w:val="22"/>
          <w:lang w:eastAsia="it-IT"/>
        </w:rPr>
        <w:t xml:space="preserve">misura del </w:t>
      </w:r>
      <w:r w:rsidRPr="00F14CF0">
        <w:rPr>
          <w:rFonts w:asciiTheme="minorHAnsi" w:eastAsia="Times New Roman" w:hAnsiTheme="minorHAnsi" w:cs="Verdana"/>
          <w:b/>
          <w:sz w:val="24"/>
          <w:szCs w:val="22"/>
          <w:lang w:eastAsia="it-IT"/>
        </w:rPr>
        <w:lastRenderedPageBreak/>
        <w:t>{</w:t>
      </w:r>
      <w:proofErr w:type="spellStart"/>
      <w:r w:rsidRPr="00F14CF0">
        <w:rPr>
          <w:rFonts w:asciiTheme="minorHAnsi" w:eastAsia="Times New Roman" w:hAnsiTheme="minorHAnsi" w:cs="Verdana"/>
          <w:b/>
          <w:sz w:val="24"/>
          <w:szCs w:val="22"/>
          <w:lang w:eastAsia="it-IT"/>
        </w:rPr>
        <w:t>phIncaricoPercSpesaForfettaria</w:t>
      </w:r>
      <w:proofErr w:type="spellEnd"/>
      <w:r w:rsidRPr="00F14CF0">
        <w:rPr>
          <w:rFonts w:asciiTheme="minorHAnsi" w:eastAsia="Times New Roman" w:hAnsiTheme="minorHAnsi" w:cs="Verdana"/>
          <w:b/>
          <w:sz w:val="24"/>
          <w:szCs w:val="22"/>
          <w:lang w:eastAsia="it-IT"/>
        </w:rPr>
        <w:t xml:space="preserve">} </w:t>
      </w:r>
      <w:r w:rsidRPr="00F14CF0">
        <w:rPr>
          <w:rFonts w:asciiTheme="minorHAnsi" w:eastAsia="Times New Roman" w:hAnsiTheme="minorHAnsi" w:cs="Verdana"/>
          <w:sz w:val="24"/>
          <w:szCs w:val="22"/>
          <w:lang w:eastAsia="it-IT"/>
        </w:rPr>
        <w:t>% del compenso stabilito sub 2.a oltre alla spese di viaggio, vitto e alloggio</w:t>
      </w:r>
      <w:bookmarkEnd w:id="2"/>
      <w:r w:rsidRPr="00F14CF0">
        <w:rPr>
          <w:rFonts w:asciiTheme="minorHAnsi" w:eastAsia="Times New Roman" w:hAnsiTheme="minorHAnsi" w:cs="Verdana"/>
          <w:sz w:val="24"/>
          <w:szCs w:val="22"/>
          <w:lang w:eastAsia="it-IT"/>
        </w:rPr>
        <w:t xml:space="preserve"> necessarie all’espletamento dell’incarico quantificate in base alla documentaz</w:t>
      </w:r>
      <w:r w:rsidRPr="00F14CF0">
        <w:rPr>
          <w:rFonts w:asciiTheme="minorHAnsi" w:eastAsia="Times New Roman" w:hAnsiTheme="minorHAnsi" w:cs="Verdana"/>
          <w:sz w:val="24"/>
          <w:szCs w:val="22"/>
          <w:lang w:eastAsia="it-IT"/>
        </w:rPr>
        <w:t xml:space="preserve">ione che verrà prodotta. </w:t>
      </w:r>
    </w:p>
    <w:p w:rsidR="00824B5D" w:rsidRPr="00F14CF0" w:rsidRDefault="00824B5D">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p>
    <w:p w:rsidR="00824B5D" w:rsidRPr="00F14CF0" w:rsidRDefault="00F14CF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Theme="minorHAnsi" w:eastAsia="Times New Roman" w:hAnsiTheme="minorHAnsi" w:cs="Verdana"/>
          <w:b/>
          <w:bCs/>
          <w:color w:val="000000"/>
          <w:sz w:val="24"/>
          <w:szCs w:val="22"/>
          <w:lang w:eastAsia="it-IT"/>
        </w:rPr>
      </w:pPr>
      <w:r w:rsidRPr="00F14CF0">
        <w:rPr>
          <w:rFonts w:asciiTheme="minorHAnsi" w:eastAsia="Times New Roman" w:hAnsiTheme="minorHAnsi" w:cs="Verdana"/>
          <w:b/>
          <w:bCs/>
          <w:color w:val="000000"/>
          <w:sz w:val="24"/>
          <w:szCs w:val="22"/>
          <w:lang w:eastAsia="it-IT"/>
        </w:rPr>
        <w:t>3. Polizza assicurativa</w:t>
      </w:r>
    </w:p>
    <w:p w:rsidR="00824B5D" w:rsidRPr="00F14CF0" w:rsidRDefault="00F14CF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Il sottoscritto è assicurato per la responsabilità civile contro i rischi professionali, con apposita polizza n.___________</w:t>
      </w:r>
      <w:proofErr w:type="gramStart"/>
      <w:r w:rsidRPr="00F14CF0">
        <w:rPr>
          <w:rFonts w:asciiTheme="minorHAnsi" w:eastAsia="Times New Roman" w:hAnsiTheme="minorHAnsi" w:cs="Verdana"/>
          <w:color w:val="000000"/>
          <w:sz w:val="24"/>
          <w:szCs w:val="22"/>
          <w:lang w:eastAsia="it-IT"/>
        </w:rPr>
        <w:t xml:space="preserve">_ </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ASSICURAZIONE-POLIZZA-SIMPLE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w:t>
      </w:r>
      <w:proofErr w:type="gramEnd"/>
      <w:r w:rsidRPr="00F14CF0">
        <w:rPr>
          <w:rFonts w:asciiTheme="minorHAnsi" w:eastAsia="Times New Roman" w:hAnsiTheme="minorHAnsi" w:cs="Verdana"/>
          <w:color w:val="000000"/>
          <w:sz w:val="24"/>
          <w:szCs w:val="22"/>
          <w:lang w:eastAsia="it-IT"/>
        </w:rPr>
        <w:t xml:space="preserve"> massimale/i pari a euro ______________</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ASSICURAZIONE-MASSIMALE-SIMPLE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 stipulata con la Compagnia di Assicurazioni _____________________________</w:t>
      </w:r>
      <w:r w:rsidRPr="00F14CF0">
        <w:rPr>
          <w:rFonts w:asciiTheme="minorHAnsi" w:eastAsia="Times New Roman" w:hAnsiTheme="minorHAnsi" w:cs="Verdana"/>
          <w:color w:val="000000"/>
          <w:sz w:val="24"/>
          <w:szCs w:val="22"/>
          <w:lang w:eastAsia="it-IT"/>
        </w:rPr>
        <w:fldChar w:fldCharType="begin"/>
      </w:r>
      <w:r w:rsidRPr="00F14CF0">
        <w:rPr>
          <w:rFonts w:asciiTheme="minorHAnsi" w:eastAsia="Times New Roman" w:hAnsiTheme="minorHAnsi" w:cs="Verdana"/>
          <w:color w:val="000000"/>
          <w:sz w:val="24"/>
          <w:szCs w:val="22"/>
          <w:lang w:eastAsia="it-IT"/>
        </w:rPr>
        <w:instrText>DOCVARIABLE ASSICURAZIONE-DESCR-SIMPLE</w:instrText>
      </w:r>
      <w:r w:rsidRPr="00F14CF0">
        <w:rPr>
          <w:rFonts w:asciiTheme="minorHAnsi" w:eastAsia="Times New Roman" w:hAnsiTheme="minorHAnsi" w:cs="Verdana"/>
          <w:color w:val="000000"/>
          <w:sz w:val="24"/>
          <w:szCs w:val="22"/>
          <w:lang w:eastAsia="it-IT"/>
        </w:rPr>
        <w:fldChar w:fldCharType="end"/>
      </w:r>
      <w:r w:rsidRPr="00F14CF0">
        <w:rPr>
          <w:rFonts w:asciiTheme="minorHAnsi" w:eastAsia="Times New Roman" w:hAnsiTheme="minorHAnsi" w:cs="Verdana"/>
          <w:color w:val="000000"/>
          <w:sz w:val="24"/>
          <w:szCs w:val="22"/>
          <w:lang w:eastAsia="it-IT"/>
        </w:rPr>
        <w:t>.</w:t>
      </w:r>
    </w:p>
    <w:p w:rsidR="00824B5D" w:rsidRPr="00F14CF0" w:rsidRDefault="00824B5D">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 xml:space="preserve">Nel restare a Vs. disposizione per ogni eventuale </w:t>
      </w:r>
      <w:r w:rsidRPr="00F14CF0">
        <w:rPr>
          <w:rFonts w:asciiTheme="minorHAnsi" w:eastAsia="Times New Roman" w:hAnsiTheme="minorHAnsi" w:cs="Verdana"/>
          <w:color w:val="000000"/>
          <w:sz w:val="24"/>
          <w:szCs w:val="22"/>
          <w:lang w:eastAsia="it-IT"/>
        </w:rPr>
        <w:t>necessità o chiarimento, si porgono cordiali saluti.</w:t>
      </w:r>
    </w:p>
    <w:p w:rsidR="00824B5D" w:rsidRPr="00F14CF0" w:rsidRDefault="00824B5D">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p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t xml:space="preserve">Per accettazione </w:t>
      </w:r>
    </w:p>
    <w:p w:rsidR="00824B5D" w:rsidRPr="00F14CF0" w:rsidRDefault="00F14CF0">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r>
      <w:r w:rsidRPr="00F14CF0">
        <w:rPr>
          <w:rFonts w:asciiTheme="minorHAnsi" w:eastAsia="Times New Roman" w:hAnsiTheme="minorHAnsi" w:cs="Verdana"/>
          <w:color w:val="000000"/>
          <w:sz w:val="24"/>
          <w:szCs w:val="22"/>
          <w:lang w:eastAsia="it-IT"/>
        </w:rPr>
        <w:tab/>
        <w:t>_____________________________________________</w:t>
      </w:r>
    </w:p>
    <w:p w:rsidR="00824B5D" w:rsidRPr="00F14CF0" w:rsidRDefault="00824B5D">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Theme="minorHAnsi" w:eastAsia="Times New Roman" w:hAnsiTheme="minorHAnsi" w:cs="Verdana"/>
          <w:color w:val="000000"/>
          <w:sz w:val="24"/>
          <w:szCs w:val="22"/>
          <w:lang w:eastAsia="it-IT"/>
        </w:rPr>
      </w:pPr>
    </w:p>
    <w:sectPr w:rsidR="00824B5D" w:rsidRPr="00F14CF0">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C55E1"/>
    <w:multiLevelType w:val="hybridMultilevel"/>
    <w:tmpl w:val="FFFFFFFF"/>
    <w:lvl w:ilvl="0" w:tplc="0410000F">
      <w:start w:val="1"/>
      <w:numFmt w:val="decimal"/>
      <w:lvlText w:val="%1."/>
      <w:lvlJc w:val="left"/>
      <w:pPr>
        <w:ind w:left="720" w:hanging="360"/>
      </w:pPr>
      <w:rPr>
        <w:rFonts w:ascii="Times New Roman" w:hAnsi="Times New Roman" w:cs="Times New Roman"/>
        <w:color w:val="000000"/>
      </w:rPr>
    </w:lvl>
    <w:lvl w:ilvl="1" w:tplc="04100019">
      <w:start w:val="1"/>
      <w:numFmt w:val="lowerLetter"/>
      <w:lvlText w:val="%2."/>
      <w:lvlJc w:val="left"/>
      <w:pPr>
        <w:ind w:left="1440" w:hanging="360"/>
      </w:pPr>
      <w:rPr>
        <w:rFonts w:ascii="Times New Roman" w:hAnsi="Times New Roman" w:cs="Times New Roman"/>
        <w:color w:val="000000"/>
      </w:rPr>
    </w:lvl>
    <w:lvl w:ilvl="2" w:tplc="0410001B">
      <w:start w:val="1"/>
      <w:numFmt w:val="lowerRoman"/>
      <w:lvlText w:val="%3."/>
      <w:lvlJc w:val="right"/>
      <w:pPr>
        <w:ind w:left="2160" w:hanging="180"/>
      </w:pPr>
      <w:rPr>
        <w:rFonts w:ascii="Times New Roman" w:hAnsi="Times New Roman" w:cs="Times New Roman"/>
        <w:color w:val="000000"/>
      </w:rPr>
    </w:lvl>
    <w:lvl w:ilvl="3" w:tplc="0410000F">
      <w:start w:val="1"/>
      <w:numFmt w:val="decimal"/>
      <w:lvlText w:val="%4."/>
      <w:lvlJc w:val="left"/>
      <w:pPr>
        <w:ind w:left="2880" w:hanging="360"/>
      </w:pPr>
      <w:rPr>
        <w:rFonts w:ascii="Times New Roman" w:hAnsi="Times New Roman" w:cs="Times New Roman"/>
        <w:color w:val="000000"/>
      </w:rPr>
    </w:lvl>
    <w:lvl w:ilvl="4" w:tplc="04100019">
      <w:start w:val="1"/>
      <w:numFmt w:val="lowerLetter"/>
      <w:lvlText w:val="%5."/>
      <w:lvlJc w:val="left"/>
      <w:pPr>
        <w:ind w:left="3600" w:hanging="360"/>
      </w:pPr>
      <w:rPr>
        <w:rFonts w:ascii="Times New Roman" w:hAnsi="Times New Roman" w:cs="Times New Roman"/>
        <w:color w:val="000000"/>
      </w:rPr>
    </w:lvl>
    <w:lvl w:ilvl="5" w:tplc="0410001B">
      <w:start w:val="1"/>
      <w:numFmt w:val="lowerRoman"/>
      <w:lvlText w:val="%6."/>
      <w:lvlJc w:val="right"/>
      <w:pPr>
        <w:ind w:left="4320" w:hanging="180"/>
      </w:pPr>
      <w:rPr>
        <w:rFonts w:ascii="Times New Roman" w:hAnsi="Times New Roman" w:cs="Times New Roman"/>
        <w:color w:val="000000"/>
      </w:rPr>
    </w:lvl>
    <w:lvl w:ilvl="6" w:tplc="0410000F">
      <w:start w:val="1"/>
      <w:numFmt w:val="decimal"/>
      <w:lvlText w:val="%7."/>
      <w:lvlJc w:val="left"/>
      <w:pPr>
        <w:ind w:left="5040" w:hanging="360"/>
      </w:pPr>
      <w:rPr>
        <w:rFonts w:ascii="Times New Roman" w:hAnsi="Times New Roman" w:cs="Times New Roman"/>
        <w:color w:val="000000"/>
      </w:rPr>
    </w:lvl>
    <w:lvl w:ilvl="7" w:tplc="04100019">
      <w:start w:val="1"/>
      <w:numFmt w:val="lowerLetter"/>
      <w:lvlText w:val="%8."/>
      <w:lvlJc w:val="left"/>
      <w:pPr>
        <w:ind w:left="5760" w:hanging="360"/>
      </w:pPr>
      <w:rPr>
        <w:rFonts w:ascii="Times New Roman" w:hAnsi="Times New Roman" w:cs="Times New Roman"/>
        <w:color w:val="000000"/>
      </w:rPr>
    </w:lvl>
    <w:lvl w:ilvl="8" w:tplc="0410001B">
      <w:start w:val="1"/>
      <w:numFmt w:val="lowerRoman"/>
      <w:lvlText w:val="%9."/>
      <w:lvlJc w:val="right"/>
      <w:pPr>
        <w:ind w:left="6480" w:hanging="180"/>
      </w:pPr>
      <w:rPr>
        <w:rFonts w:ascii="Times New Roman" w:hAnsi="Times New Roman" w:cs="Times New Roman"/>
        <w:color w:val="000000"/>
      </w:rPr>
    </w:lvl>
  </w:abstractNum>
  <w:abstractNum w:abstractNumId="1" w15:restartNumberingAfterBreak="0">
    <w:nsid w:val="21F77BB6"/>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2"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0DA5A1"/>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4" w15:restartNumberingAfterBreak="0">
    <w:nsid w:val="4C651B40"/>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5" w15:restartNumberingAfterBreak="0">
    <w:nsid w:val="4CEC4570"/>
    <w:multiLevelType w:val="hybridMultilevel"/>
    <w:tmpl w:val="FFFFFFFF"/>
    <w:lvl w:ilvl="0" w:tplc="04100017">
      <w:start w:val="1"/>
      <w:numFmt w:val="lowerLetter"/>
      <w:lvlText w:val="%1)"/>
      <w:lvlJc w:val="left"/>
      <w:pPr>
        <w:ind w:left="720" w:hanging="360"/>
      </w:pPr>
      <w:rPr>
        <w:color w:val="000000"/>
      </w:rPr>
    </w:lvl>
    <w:lvl w:ilvl="1" w:tplc="04100019">
      <w:start w:val="1"/>
      <w:numFmt w:val="lowerLetter"/>
      <w:lvlText w:val="%2."/>
      <w:lvlJc w:val="left"/>
      <w:pPr>
        <w:ind w:left="1440" w:hanging="360"/>
      </w:pPr>
      <w:rPr>
        <w:color w:val="000000"/>
      </w:rPr>
    </w:lvl>
    <w:lvl w:ilvl="2" w:tplc="0410001B">
      <w:start w:val="1"/>
      <w:numFmt w:val="lowerRoman"/>
      <w:lvlText w:val="%3."/>
      <w:lvlJc w:val="right"/>
      <w:pPr>
        <w:ind w:left="2160" w:hanging="180"/>
      </w:pPr>
      <w:rPr>
        <w:color w:val="000000"/>
      </w:rPr>
    </w:lvl>
    <w:lvl w:ilvl="3" w:tplc="0410000F">
      <w:start w:val="1"/>
      <w:numFmt w:val="decimal"/>
      <w:lvlText w:val="%4."/>
      <w:lvlJc w:val="left"/>
      <w:pPr>
        <w:ind w:left="2880" w:hanging="360"/>
      </w:pPr>
      <w:rPr>
        <w:color w:val="000000"/>
      </w:rPr>
    </w:lvl>
    <w:lvl w:ilvl="4" w:tplc="04100019">
      <w:start w:val="1"/>
      <w:numFmt w:val="lowerLetter"/>
      <w:lvlText w:val="%5."/>
      <w:lvlJc w:val="left"/>
      <w:pPr>
        <w:ind w:left="3600" w:hanging="360"/>
      </w:pPr>
      <w:rPr>
        <w:color w:val="000000"/>
      </w:rPr>
    </w:lvl>
    <w:lvl w:ilvl="5" w:tplc="0410001B">
      <w:start w:val="1"/>
      <w:numFmt w:val="lowerRoman"/>
      <w:lvlText w:val="%6."/>
      <w:lvlJc w:val="right"/>
      <w:pPr>
        <w:ind w:left="4320" w:hanging="180"/>
      </w:pPr>
      <w:rPr>
        <w:color w:val="000000"/>
      </w:rPr>
    </w:lvl>
    <w:lvl w:ilvl="6" w:tplc="0410000F">
      <w:start w:val="1"/>
      <w:numFmt w:val="decimal"/>
      <w:lvlText w:val="%7."/>
      <w:lvlJc w:val="left"/>
      <w:pPr>
        <w:ind w:left="5040" w:hanging="360"/>
      </w:pPr>
      <w:rPr>
        <w:color w:val="000000"/>
      </w:rPr>
    </w:lvl>
    <w:lvl w:ilvl="7" w:tplc="04100019">
      <w:start w:val="1"/>
      <w:numFmt w:val="lowerLetter"/>
      <w:lvlText w:val="%8."/>
      <w:lvlJc w:val="left"/>
      <w:pPr>
        <w:ind w:left="5760" w:hanging="360"/>
      </w:pPr>
      <w:rPr>
        <w:color w:val="000000"/>
      </w:rPr>
    </w:lvl>
    <w:lvl w:ilvl="8" w:tplc="0410001B">
      <w:start w:val="1"/>
      <w:numFmt w:val="lowerRoman"/>
      <w:lvlText w:val="%9."/>
      <w:lvlJc w:val="right"/>
      <w:pPr>
        <w:ind w:left="6480" w:hanging="180"/>
      </w:pPr>
      <w:rPr>
        <w:color w:val="000000"/>
      </w:rPr>
    </w:lvl>
  </w:abstractNum>
  <w:abstractNum w:abstractNumId="6" w15:restartNumberingAfterBreak="0">
    <w:nsid w:val="54F81C58"/>
    <w:multiLevelType w:val="multilevel"/>
    <w:tmpl w:val="FFFFFFFF"/>
    <w:lvl w:ilvl="0">
      <w:start w:val="1"/>
      <w:numFmt w:val="bullet"/>
      <w:lvlText w:val="-"/>
      <w:lvlJc w:val="left"/>
      <w:pPr>
        <w:ind w:left="360" w:hanging="360"/>
      </w:pPr>
      <w:rPr>
        <w:rFonts w:ascii="Tahoma" w:hAnsi="Tahoma" w:cs="Tahoma"/>
        <w:color w:val="000000"/>
      </w:rPr>
    </w:lvl>
    <w:lvl w:ilvl="1">
      <w:start w:val="1"/>
      <w:numFmt w:val="upperLetter"/>
      <w:lvlText w:val="%2."/>
      <w:lvlJc w:val="left"/>
      <w:pPr>
        <w:ind w:left="720" w:hanging="360"/>
      </w:pPr>
      <w:rPr>
        <w:color w:val="000000"/>
      </w:rPr>
    </w:lvl>
    <w:lvl w:ilvl="2">
      <w:start w:val="1"/>
      <w:numFmt w:val="bullet"/>
      <w:lvlText w:val=""/>
      <w:lvlJc w:val="left"/>
      <w:pPr>
        <w:ind w:left="1080" w:hanging="360"/>
      </w:pPr>
      <w:rPr>
        <w:rFonts w:ascii="Symbol" w:hAnsi="Symbol" w:cs="Symbol"/>
        <w:i/>
        <w:iCs/>
        <w:color w:val="000000"/>
      </w:rPr>
    </w:lvl>
    <w:lvl w:ilvl="3">
      <w:start w:val="1"/>
      <w:numFmt w:val="decimal"/>
      <w:lvlText w:val="(%4)"/>
      <w:lvlJc w:val="left"/>
      <w:pPr>
        <w:ind w:left="1440" w:hanging="360"/>
      </w:pPr>
      <w:rPr>
        <w:color w:val="000000"/>
      </w:rPr>
    </w:lvl>
    <w:lvl w:ilvl="4">
      <w:start w:val="1"/>
      <w:numFmt w:val="lowerLetter"/>
      <w:lvlText w:val="(%5)"/>
      <w:lvlJc w:val="left"/>
      <w:pPr>
        <w:ind w:left="1800" w:hanging="360"/>
      </w:pPr>
      <w:rPr>
        <w:color w:val="000000"/>
      </w:rPr>
    </w:lvl>
    <w:lvl w:ilvl="5">
      <w:start w:val="1"/>
      <w:numFmt w:val="lowerRoman"/>
      <w:lvlText w:val="(%6)"/>
      <w:lvlJc w:val="left"/>
      <w:pPr>
        <w:ind w:left="2160" w:hanging="360"/>
      </w:pPr>
      <w:rPr>
        <w:color w:val="000000"/>
      </w:rPr>
    </w:lvl>
    <w:lvl w:ilvl="6">
      <w:start w:val="1"/>
      <w:numFmt w:val="decimal"/>
      <w:lvlText w:val="%7."/>
      <w:lvlJc w:val="left"/>
      <w:pPr>
        <w:ind w:left="2520" w:hanging="360"/>
      </w:pPr>
      <w:rPr>
        <w:color w:val="000000"/>
      </w:rPr>
    </w:lvl>
    <w:lvl w:ilvl="7">
      <w:start w:val="1"/>
      <w:numFmt w:val="lowerLetter"/>
      <w:lvlText w:val="%8."/>
      <w:lvlJc w:val="left"/>
      <w:pPr>
        <w:ind w:left="2880" w:hanging="360"/>
      </w:pPr>
      <w:rPr>
        <w:color w:val="000000"/>
      </w:rPr>
    </w:lvl>
    <w:lvl w:ilvl="8">
      <w:start w:val="1"/>
      <w:numFmt w:val="lowerRoman"/>
      <w:lvlText w:val="%9."/>
      <w:lvlJc w:val="left"/>
      <w:pPr>
        <w:ind w:left="3240" w:hanging="360"/>
      </w:pPr>
      <w:rPr>
        <w:color w:val="000000"/>
      </w:rPr>
    </w:lvl>
  </w:abstractNum>
  <w:abstractNum w:abstractNumId="7" w15:restartNumberingAfterBreak="0">
    <w:nsid w:val="5B4F26E8"/>
    <w:multiLevelType w:val="hybridMultilevel"/>
    <w:tmpl w:val="FFFFFFFF"/>
    <w:lvl w:ilvl="0" w:tplc="0410000F">
      <w:start w:val="1"/>
      <w:numFmt w:val="decimal"/>
      <w:lvlText w:val="%1."/>
      <w:lvlJc w:val="left"/>
      <w:pPr>
        <w:ind w:left="720" w:hanging="360"/>
      </w:pPr>
      <w:rPr>
        <w:rFonts w:ascii="Times New Roman" w:hAnsi="Times New Roman" w:cs="Times New Roman"/>
        <w:color w:val="000000"/>
      </w:rPr>
    </w:lvl>
    <w:lvl w:ilvl="1" w:tplc="04100019">
      <w:start w:val="1"/>
      <w:numFmt w:val="lowerLetter"/>
      <w:lvlText w:val="%2."/>
      <w:lvlJc w:val="left"/>
      <w:pPr>
        <w:ind w:left="1440" w:hanging="360"/>
      </w:pPr>
      <w:rPr>
        <w:rFonts w:ascii="Times New Roman" w:hAnsi="Times New Roman" w:cs="Times New Roman"/>
        <w:color w:val="000000"/>
      </w:rPr>
    </w:lvl>
    <w:lvl w:ilvl="2" w:tplc="0410001B">
      <w:start w:val="1"/>
      <w:numFmt w:val="lowerRoman"/>
      <w:lvlText w:val="%3."/>
      <w:lvlJc w:val="right"/>
      <w:pPr>
        <w:ind w:left="2160" w:hanging="180"/>
      </w:pPr>
      <w:rPr>
        <w:rFonts w:ascii="Times New Roman" w:hAnsi="Times New Roman" w:cs="Times New Roman"/>
        <w:color w:val="000000"/>
      </w:rPr>
    </w:lvl>
    <w:lvl w:ilvl="3" w:tplc="0410000F">
      <w:start w:val="1"/>
      <w:numFmt w:val="decimal"/>
      <w:lvlText w:val="%4."/>
      <w:lvlJc w:val="left"/>
      <w:pPr>
        <w:ind w:left="2880" w:hanging="360"/>
      </w:pPr>
      <w:rPr>
        <w:rFonts w:ascii="Times New Roman" w:hAnsi="Times New Roman" w:cs="Times New Roman"/>
        <w:color w:val="000000"/>
      </w:rPr>
    </w:lvl>
    <w:lvl w:ilvl="4" w:tplc="04100019">
      <w:start w:val="1"/>
      <w:numFmt w:val="lowerLetter"/>
      <w:lvlText w:val="%5."/>
      <w:lvlJc w:val="left"/>
      <w:pPr>
        <w:ind w:left="3600" w:hanging="360"/>
      </w:pPr>
      <w:rPr>
        <w:rFonts w:ascii="Times New Roman" w:hAnsi="Times New Roman" w:cs="Times New Roman"/>
        <w:color w:val="000000"/>
      </w:rPr>
    </w:lvl>
    <w:lvl w:ilvl="5" w:tplc="0410001B">
      <w:start w:val="1"/>
      <w:numFmt w:val="lowerRoman"/>
      <w:lvlText w:val="%6."/>
      <w:lvlJc w:val="right"/>
      <w:pPr>
        <w:ind w:left="4320" w:hanging="180"/>
      </w:pPr>
      <w:rPr>
        <w:rFonts w:ascii="Times New Roman" w:hAnsi="Times New Roman" w:cs="Times New Roman"/>
        <w:color w:val="000000"/>
      </w:rPr>
    </w:lvl>
    <w:lvl w:ilvl="6" w:tplc="0410000F">
      <w:start w:val="1"/>
      <w:numFmt w:val="decimal"/>
      <w:lvlText w:val="%7."/>
      <w:lvlJc w:val="left"/>
      <w:pPr>
        <w:ind w:left="5040" w:hanging="360"/>
      </w:pPr>
      <w:rPr>
        <w:rFonts w:ascii="Times New Roman" w:hAnsi="Times New Roman" w:cs="Times New Roman"/>
        <w:color w:val="000000"/>
      </w:rPr>
    </w:lvl>
    <w:lvl w:ilvl="7" w:tplc="04100019">
      <w:start w:val="1"/>
      <w:numFmt w:val="lowerLetter"/>
      <w:lvlText w:val="%8."/>
      <w:lvlJc w:val="left"/>
      <w:pPr>
        <w:ind w:left="5760" w:hanging="360"/>
      </w:pPr>
      <w:rPr>
        <w:rFonts w:ascii="Times New Roman" w:hAnsi="Times New Roman" w:cs="Times New Roman"/>
        <w:color w:val="000000"/>
      </w:rPr>
    </w:lvl>
    <w:lvl w:ilvl="8" w:tplc="0410001B">
      <w:start w:val="1"/>
      <w:numFmt w:val="lowerRoman"/>
      <w:lvlText w:val="%9."/>
      <w:lvlJc w:val="right"/>
      <w:pPr>
        <w:ind w:left="6480" w:hanging="180"/>
      </w:pPr>
      <w:rPr>
        <w:rFonts w:ascii="Times New Roman" w:hAnsi="Times New Roman" w:cs="Times New Roman"/>
        <w:color w:val="000000"/>
      </w:rPr>
    </w:lvl>
  </w:abstractNum>
  <w:abstractNum w:abstractNumId="8" w15:restartNumberingAfterBreak="0">
    <w:nsid w:val="616F6345"/>
    <w:multiLevelType w:val="multilevel"/>
    <w:tmpl w:val="FFFFFFFF"/>
    <w:lvl w:ilvl="0">
      <w:start w:val="1"/>
      <w:numFmt w:val="decimal"/>
      <w:lvlText w:val="%1)"/>
      <w:lvlJc w:val="left"/>
      <w:pPr>
        <w:ind w:left="360" w:hanging="360"/>
      </w:pPr>
      <w:rPr>
        <w:rFonts w:ascii="Tahoma" w:hAnsi="Tahoma" w:cs="Tahoma"/>
        <w:color w:val="000000"/>
        <w:sz w:val="16"/>
        <w:szCs w:val="16"/>
      </w:rPr>
    </w:lvl>
    <w:lvl w:ilvl="1">
      <w:start w:val="1"/>
      <w:numFmt w:val="lowerLetter"/>
      <w:lvlText w:val="%2)"/>
      <w:lvlJc w:val="left"/>
      <w:pPr>
        <w:ind w:left="720" w:hanging="360"/>
      </w:pPr>
      <w:rPr>
        <w:rFonts w:ascii="Times New Roman" w:hAnsi="Times New Roman" w:cs="Times New Roman"/>
        <w:color w:val="000000"/>
      </w:rPr>
    </w:lvl>
    <w:lvl w:ilvl="2">
      <w:start w:val="1"/>
      <w:numFmt w:val="lowerRoman"/>
      <w:lvlText w:val="%3)"/>
      <w:lvlJc w:val="left"/>
      <w:pPr>
        <w:ind w:left="1080" w:hanging="360"/>
      </w:pPr>
      <w:rPr>
        <w:rFonts w:ascii="Times New Roman" w:hAnsi="Times New Roman" w:cs="Times New Roman"/>
        <w:color w:val="000000"/>
      </w:rPr>
    </w:lvl>
    <w:lvl w:ilvl="3">
      <w:start w:val="1"/>
      <w:numFmt w:val="decimal"/>
      <w:lvlText w:val="(%4)"/>
      <w:lvlJc w:val="left"/>
      <w:pPr>
        <w:ind w:left="1440" w:hanging="360"/>
      </w:pPr>
      <w:rPr>
        <w:rFonts w:ascii="Times New Roman" w:hAnsi="Times New Roman" w:cs="Times New Roman"/>
        <w:color w:val="000000"/>
      </w:rPr>
    </w:lvl>
    <w:lvl w:ilvl="4">
      <w:start w:val="1"/>
      <w:numFmt w:val="lowerLetter"/>
      <w:lvlText w:val="(%5)"/>
      <w:lvlJc w:val="left"/>
      <w:pPr>
        <w:ind w:left="1800" w:hanging="360"/>
      </w:pPr>
      <w:rPr>
        <w:rFonts w:ascii="Times New Roman" w:hAnsi="Times New Roman" w:cs="Times New Roman"/>
        <w:color w:val="000000"/>
      </w:rPr>
    </w:lvl>
    <w:lvl w:ilvl="5">
      <w:start w:val="1"/>
      <w:numFmt w:val="lowerRoman"/>
      <w:lvlText w:val="(%6)"/>
      <w:lvlJc w:val="left"/>
      <w:pPr>
        <w:ind w:left="2160" w:hanging="360"/>
      </w:pPr>
      <w:rPr>
        <w:rFonts w:ascii="Times New Roman" w:hAnsi="Times New Roman" w:cs="Times New Roman"/>
        <w:color w:val="000000"/>
      </w:rPr>
    </w:lvl>
    <w:lvl w:ilvl="6">
      <w:start w:val="1"/>
      <w:numFmt w:val="decimal"/>
      <w:lvlText w:val="%7."/>
      <w:lvlJc w:val="left"/>
      <w:pPr>
        <w:ind w:left="2520" w:hanging="360"/>
      </w:pPr>
      <w:rPr>
        <w:rFonts w:ascii="Times New Roman" w:hAnsi="Times New Roman" w:cs="Times New Roman"/>
        <w:color w:val="000000"/>
      </w:rPr>
    </w:lvl>
    <w:lvl w:ilvl="7">
      <w:start w:val="1"/>
      <w:numFmt w:val="lowerLetter"/>
      <w:lvlText w:val="%8."/>
      <w:lvlJc w:val="left"/>
      <w:pPr>
        <w:ind w:left="2880" w:hanging="360"/>
      </w:pPr>
      <w:rPr>
        <w:rFonts w:ascii="Times New Roman" w:hAnsi="Times New Roman" w:cs="Times New Roman"/>
        <w:color w:val="000000"/>
      </w:rPr>
    </w:lvl>
    <w:lvl w:ilvl="8">
      <w:start w:val="1"/>
      <w:numFmt w:val="lowerRoman"/>
      <w:lvlText w:val="%9."/>
      <w:lvlJc w:val="left"/>
      <w:pPr>
        <w:ind w:left="3240" w:hanging="360"/>
      </w:pPr>
      <w:rPr>
        <w:rFonts w:ascii="Times New Roman" w:hAnsi="Times New Roman" w:cs="Times New Roman"/>
        <w:color w:val="000000"/>
      </w:rPr>
    </w:lvl>
  </w:abstractNum>
  <w:abstractNum w:abstractNumId="9" w15:restartNumberingAfterBreak="0">
    <w:nsid w:val="70816CB3"/>
    <w:multiLevelType w:val="multilevel"/>
    <w:tmpl w:val="FFFFFFFF"/>
    <w:lvl w:ilvl="0">
      <w:start w:val="1"/>
      <w:numFmt w:val="decimal"/>
      <w:lvlText w:val="%1)"/>
      <w:lvlJc w:val="left"/>
      <w:pPr>
        <w:ind w:left="360" w:hanging="360"/>
      </w:pPr>
      <w:rPr>
        <w:rFonts w:ascii="Times New Roman" w:hAnsi="Times New Roman" w:cs="Times New Roman"/>
        <w:color w:val="000000"/>
        <w:sz w:val="16"/>
        <w:szCs w:val="16"/>
      </w:rPr>
    </w:lvl>
    <w:lvl w:ilvl="1">
      <w:start w:val="1"/>
      <w:numFmt w:val="lowerLetter"/>
      <w:lvlText w:val="%2)"/>
      <w:lvlJc w:val="left"/>
      <w:pPr>
        <w:ind w:left="720" w:hanging="360"/>
      </w:pPr>
      <w:rPr>
        <w:rFonts w:ascii="Times New Roman" w:hAnsi="Times New Roman" w:cs="Times New Roman"/>
        <w:color w:val="000000"/>
      </w:rPr>
    </w:lvl>
    <w:lvl w:ilvl="2">
      <w:start w:val="1"/>
      <w:numFmt w:val="lowerRoman"/>
      <w:lvlText w:val="%3)"/>
      <w:lvlJc w:val="left"/>
      <w:pPr>
        <w:ind w:left="1080" w:hanging="360"/>
      </w:pPr>
      <w:rPr>
        <w:rFonts w:ascii="Times New Roman" w:hAnsi="Times New Roman" w:cs="Times New Roman"/>
        <w:color w:val="000000"/>
      </w:rPr>
    </w:lvl>
    <w:lvl w:ilvl="3">
      <w:start w:val="1"/>
      <w:numFmt w:val="decimal"/>
      <w:lvlText w:val="(%4)"/>
      <w:lvlJc w:val="left"/>
      <w:pPr>
        <w:ind w:left="1440" w:hanging="360"/>
      </w:pPr>
      <w:rPr>
        <w:rFonts w:ascii="Times New Roman" w:hAnsi="Times New Roman" w:cs="Times New Roman"/>
        <w:color w:val="000000"/>
      </w:rPr>
    </w:lvl>
    <w:lvl w:ilvl="4">
      <w:start w:val="1"/>
      <w:numFmt w:val="lowerLetter"/>
      <w:lvlText w:val="(%5)"/>
      <w:lvlJc w:val="left"/>
      <w:pPr>
        <w:ind w:left="1800" w:hanging="360"/>
      </w:pPr>
      <w:rPr>
        <w:rFonts w:ascii="Times New Roman" w:hAnsi="Times New Roman" w:cs="Times New Roman"/>
        <w:color w:val="000000"/>
      </w:rPr>
    </w:lvl>
    <w:lvl w:ilvl="5">
      <w:start w:val="1"/>
      <w:numFmt w:val="lowerRoman"/>
      <w:lvlText w:val="(%6)"/>
      <w:lvlJc w:val="left"/>
      <w:pPr>
        <w:ind w:left="2160" w:hanging="360"/>
      </w:pPr>
      <w:rPr>
        <w:rFonts w:ascii="Times New Roman" w:hAnsi="Times New Roman" w:cs="Times New Roman"/>
        <w:color w:val="000000"/>
      </w:rPr>
    </w:lvl>
    <w:lvl w:ilvl="6">
      <w:start w:val="1"/>
      <w:numFmt w:val="decimal"/>
      <w:lvlText w:val="%7."/>
      <w:lvlJc w:val="left"/>
      <w:pPr>
        <w:ind w:left="2520" w:hanging="360"/>
      </w:pPr>
      <w:rPr>
        <w:rFonts w:ascii="Times New Roman" w:hAnsi="Times New Roman" w:cs="Times New Roman"/>
        <w:color w:val="000000"/>
      </w:rPr>
    </w:lvl>
    <w:lvl w:ilvl="7">
      <w:start w:val="1"/>
      <w:numFmt w:val="lowerLetter"/>
      <w:lvlText w:val="%8."/>
      <w:lvlJc w:val="left"/>
      <w:pPr>
        <w:ind w:left="2880" w:hanging="360"/>
      </w:pPr>
      <w:rPr>
        <w:rFonts w:ascii="Times New Roman" w:hAnsi="Times New Roman" w:cs="Times New Roman"/>
        <w:color w:val="000000"/>
      </w:rPr>
    </w:lvl>
    <w:lvl w:ilvl="8">
      <w:start w:val="1"/>
      <w:numFmt w:val="lowerRoman"/>
      <w:lvlText w:val="%9."/>
      <w:lvlJc w:val="left"/>
      <w:pPr>
        <w:ind w:left="3240" w:hanging="360"/>
      </w:pPr>
      <w:rPr>
        <w:rFonts w:ascii="Times New Roman" w:hAnsi="Times New Roman" w:cs="Times New Roman"/>
        <w:color w:val="000000"/>
      </w:rPr>
    </w:lvl>
  </w:abstractNum>
  <w:num w:numId="1">
    <w:abstractNumId w:val="8"/>
  </w:num>
  <w:num w:numId="2">
    <w:abstractNumId w:val="9"/>
  </w:num>
  <w:num w:numId="3">
    <w:abstractNumId w:val="7"/>
  </w:num>
  <w:num w:numId="4">
    <w:abstractNumId w:val="0"/>
  </w:num>
  <w:num w:numId="5">
    <w:abstractNumId w:val="6"/>
  </w:num>
  <w:num w:numId="6">
    <w:abstractNumId w:val="3"/>
  </w:num>
  <w:num w:numId="7">
    <w:abstractNumId w:val="1"/>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5D"/>
    <w:rsid w:val="00824B5D"/>
    <w:rsid w:val="00F14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AD6A0-374F-47E3-9031-F81C816E7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Tabellasemplice1">
    <w:name w:val="Table Simple 1"/>
    <w:basedOn w:val="Tabellanormale"/>
    <w:uiPriority w:val="99"/>
    <w:pPr>
      <w:autoSpaceDE w:val="0"/>
      <w:autoSpaceDN w:val="0"/>
      <w:adjustRightInd w:val="0"/>
    </w:pPr>
    <w:rPr>
      <w:rFonts w:eastAsia="Times New Roman"/>
      <w:color w:val="000000"/>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asemplice11">
    <w:name w:val="Tabella semplice 11"/>
    <w:basedOn w:val="Tabellanormale"/>
    <w:next w:val="Tabellasemplice1"/>
    <w:uiPriority w:val="99"/>
    <w:pPr>
      <w:autoSpaceDE w:val="0"/>
      <w:autoSpaceDN w:val="0"/>
      <w:adjustRightInd w:val="0"/>
    </w:pPr>
    <w:rPr>
      <w:rFonts w:eastAsia="Times New Roman"/>
      <w:color w:val="000000"/>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foelenco">
    <w:name w:val="List Paragraph"/>
    <w:basedOn w:val="Normale"/>
    <w:uiPriority w:val="34"/>
    <w:qFormat/>
    <w:pPr>
      <w:ind w:left="720"/>
      <w:contextualSpacing/>
    </w:pPr>
    <w:rPr>
      <w:rFonts w:eastAsia="Times New Roman"/>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it-IT"/>
    </w:rPr>
  </w:style>
  <w:style w:type="character" w:customStyle="1" w:styleId="PreformattatoHTMLCarattere">
    <w:name w:val="Preformattato HTML Carattere"/>
    <w:basedOn w:val="Carpredefinitoparagrafo"/>
    <w:link w:val="PreformattatoHTML"/>
    <w:uiPriority w:val="99"/>
    <w:rPr>
      <w:rFonts w:ascii="Courier New" w:eastAsia="Times New Roman" w:hAnsi="Courier New" w:cs="Courier New"/>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16971">
      <w:bodyDiv w:val="1"/>
      <w:marLeft w:val="0"/>
      <w:marRight w:val="0"/>
      <w:marTop w:val="0"/>
      <w:marBottom w:val="0"/>
      <w:divBdr>
        <w:top w:val="none" w:sz="0" w:space="0" w:color="auto"/>
        <w:left w:val="none" w:sz="0" w:space="0" w:color="auto"/>
        <w:bottom w:val="none" w:sz="0" w:space="0" w:color="auto"/>
        <w:right w:val="none" w:sz="0" w:space="0" w:color="auto"/>
      </w:divBdr>
    </w:div>
    <w:div w:id="150439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808</Words>
  <Characters>4609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Marchetti</dc:creator>
  <cp:keywords/>
  <dc:description/>
  <cp:lastModifiedBy>Daniele Moretti</cp:lastModifiedBy>
  <cp:revision>4</cp:revision>
  <dcterms:created xsi:type="dcterms:W3CDTF">2017-12-06T16:33:00Z</dcterms:created>
  <dcterms:modified xsi:type="dcterms:W3CDTF">2017-12-07T09:38:00Z</dcterms:modified>
</cp:coreProperties>
</file>