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4DFD9" w14:textId="77777777" w:rsidR="002B2195" w:rsidRDefault="00D51D65">
      <w:pPr>
        <w:pStyle w:val="WWTipoDocumento"/>
        <w:ind w:left="0"/>
      </w:pPr>
      <w:bookmarkStart w:id="0" w:name="_Toc33011301"/>
      <w:r>
        <w:t>IMPLEMENTAZIONI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3"/>
        <w:gridCol w:w="3544"/>
        <w:gridCol w:w="3831"/>
      </w:tblGrid>
      <w:tr w:rsidR="002B2195" w14:paraId="2BED4A60" w14:textId="77777777">
        <w:trPr>
          <w:cantSplit/>
          <w:trHeight w:val="221"/>
          <w:jc w:val="center"/>
        </w:trPr>
        <w:tc>
          <w:tcPr>
            <w:tcW w:w="2273" w:type="dxa"/>
            <w:vMerge w:val="restart"/>
            <w:tcBorders>
              <w:top w:val="nil"/>
              <w:left w:val="nil"/>
              <w:bottom w:val="nil"/>
              <w:right w:val="single" w:sz="4" w:space="0" w:color="365F91"/>
            </w:tcBorders>
            <w:tcMar>
              <w:left w:w="28" w:type="dxa"/>
              <w:right w:w="28" w:type="dxa"/>
            </w:tcMar>
          </w:tcPr>
          <w:p w14:paraId="211C620C" w14:textId="77777777" w:rsidR="002B2195" w:rsidRDefault="00D51D65">
            <w:pPr>
              <w:pStyle w:val="CorpoAltF0"/>
              <w:jc w:val="center"/>
              <w:rPr>
                <w:rFonts w:cs="Arial"/>
              </w:rPr>
            </w:pPr>
            <w:bookmarkStart w:id="1" w:name="INDICE"/>
            <w:bookmarkEnd w:id="1"/>
            <w:r>
              <w:rPr>
                <w:rFonts w:cs="Arial"/>
                <w:noProof/>
              </w:rPr>
              <w:drawing>
                <wp:inline distT="0" distB="0" distL="0" distR="0" wp14:anchorId="3EF11443" wp14:editId="14F4687E">
                  <wp:extent cx="1159200" cy="1386000"/>
                  <wp:effectExtent l="0" t="0" r="3175" b="5080"/>
                  <wp:docPr id="8" name="Immagine 8" descr="DIRED_splas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IRED_splash"/>
                          <pic:cNvPicPr>
                            <a:picLocks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59200" cy="1386000"/>
                          </a:xfrm>
                          <a:prstGeom prst="rect">
                            <a:avLst/>
                          </a:prstGeom>
                          <a:noFill/>
                          <a:ln>
                            <a:noFill/>
                          </a:ln>
                        </pic:spPr>
                      </pic:pic>
                    </a:graphicData>
                  </a:graphic>
                </wp:inline>
              </w:drawing>
            </w:r>
          </w:p>
        </w:tc>
        <w:tc>
          <w:tcPr>
            <w:tcW w:w="7375" w:type="dxa"/>
            <w:gridSpan w:val="2"/>
            <w:tcBorders>
              <w:top w:val="single" w:sz="4" w:space="0" w:color="365F91"/>
              <w:left w:val="single" w:sz="4" w:space="0" w:color="365F91"/>
              <w:bottom w:val="single" w:sz="4" w:space="0" w:color="365F91"/>
              <w:right w:val="single" w:sz="4" w:space="0" w:color="365F91"/>
            </w:tcBorders>
            <w:shd w:val="clear" w:color="auto" w:fill="CCCCCC"/>
            <w:vAlign w:val="center"/>
          </w:tcPr>
          <w:p w14:paraId="58EA3482" w14:textId="1ED1B044" w:rsidR="002B2195" w:rsidRDefault="00D51D65">
            <w:pPr>
              <w:pStyle w:val="CorpoAltF0"/>
              <w:rPr>
                <w:rFonts w:cs="Arial"/>
                <w:b/>
              </w:rPr>
            </w:pPr>
            <w:r>
              <w:rPr>
                <w:rFonts w:cs="Arial"/>
                <w:b/>
              </w:rPr>
              <w:t>RELEASE Versione 202</w:t>
            </w:r>
            <w:r w:rsidR="00065BFA">
              <w:rPr>
                <w:rFonts w:cs="Arial"/>
                <w:b/>
              </w:rPr>
              <w:t>5</w:t>
            </w:r>
            <w:r>
              <w:rPr>
                <w:rFonts w:cs="Arial"/>
                <w:b/>
              </w:rPr>
              <w:t>.00.00</w:t>
            </w:r>
          </w:p>
        </w:tc>
      </w:tr>
      <w:tr w:rsidR="002B2195" w14:paraId="2CB812D1" w14:textId="77777777">
        <w:trPr>
          <w:cantSplit/>
          <w:trHeight w:val="268"/>
          <w:jc w:val="center"/>
        </w:trPr>
        <w:tc>
          <w:tcPr>
            <w:tcW w:w="2273" w:type="dxa"/>
            <w:vMerge/>
            <w:tcBorders>
              <w:left w:val="nil"/>
              <w:bottom w:val="nil"/>
              <w:right w:val="single" w:sz="4" w:space="0" w:color="365F91"/>
            </w:tcBorders>
            <w:tcMar>
              <w:left w:w="28" w:type="dxa"/>
              <w:right w:w="28" w:type="dxa"/>
            </w:tcMar>
          </w:tcPr>
          <w:p w14:paraId="494B14F9" w14:textId="77777777" w:rsidR="002B2195" w:rsidRDefault="002B2195">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607074F7" w14:textId="77777777" w:rsidR="002B2195" w:rsidRDefault="00D51D65">
            <w:pPr>
              <w:pStyle w:val="Intestazione"/>
              <w:tabs>
                <w:tab w:val="clear" w:pos="4819"/>
                <w:tab w:val="clear" w:pos="9638"/>
              </w:tabs>
              <w:ind w:right="227"/>
              <w:jc w:val="right"/>
              <w:rPr>
                <w:rFonts w:ascii="Arial" w:hAnsi="Arial" w:cs="Arial"/>
                <w:b/>
                <w:bCs/>
              </w:rPr>
            </w:pPr>
            <w:r>
              <w:rPr>
                <w:rFonts w:ascii="Arial" w:hAnsi="Arial" w:cs="Arial"/>
                <w:b/>
                <w:bCs/>
              </w:rPr>
              <w:t>Applicativo:</w:t>
            </w:r>
          </w:p>
        </w:tc>
        <w:tc>
          <w:tcPr>
            <w:tcW w:w="3831" w:type="dxa"/>
            <w:tcBorders>
              <w:top w:val="single" w:sz="4" w:space="0" w:color="365F91"/>
              <w:left w:val="single" w:sz="4" w:space="0" w:color="365F91"/>
              <w:bottom w:val="single" w:sz="4" w:space="0" w:color="365F91"/>
              <w:right w:val="single" w:sz="4" w:space="0" w:color="365F91"/>
            </w:tcBorders>
            <w:vAlign w:val="center"/>
          </w:tcPr>
          <w:p w14:paraId="5543FFC5" w14:textId="112388B9" w:rsidR="002B2195" w:rsidRDefault="00D51D65">
            <w:pPr>
              <w:pStyle w:val="Intestazione"/>
              <w:tabs>
                <w:tab w:val="clear" w:pos="4819"/>
                <w:tab w:val="clear" w:pos="9638"/>
              </w:tabs>
              <w:spacing w:before="120" w:after="120"/>
              <w:rPr>
                <w:rFonts w:ascii="Arial" w:hAnsi="Arial" w:cs="Arial"/>
                <w:sz w:val="28"/>
                <w:szCs w:val="28"/>
              </w:rPr>
            </w:pPr>
            <w:r>
              <w:rPr>
                <w:rFonts w:ascii="Arial" w:hAnsi="Arial" w:cs="Arial"/>
                <w:b/>
                <w:sz w:val="28"/>
                <w:szCs w:val="28"/>
              </w:rPr>
              <w:t>M7302</w:t>
            </w:r>
            <w:r w:rsidR="00065BFA">
              <w:rPr>
                <w:rFonts w:ascii="Arial" w:hAnsi="Arial" w:cs="Arial"/>
                <w:b/>
                <w:sz w:val="28"/>
                <w:szCs w:val="28"/>
              </w:rPr>
              <w:t>5</w:t>
            </w:r>
            <w:r>
              <w:rPr>
                <w:rFonts w:ascii="Arial" w:hAnsi="Arial" w:cs="Arial"/>
                <w:b/>
                <w:sz w:val="28"/>
                <w:szCs w:val="28"/>
              </w:rPr>
              <w:t>–Modello 730/202</w:t>
            </w:r>
            <w:r w:rsidR="00065BFA">
              <w:rPr>
                <w:rFonts w:ascii="Arial" w:hAnsi="Arial" w:cs="Arial"/>
                <w:b/>
                <w:sz w:val="28"/>
                <w:szCs w:val="28"/>
              </w:rPr>
              <w:t>5</w:t>
            </w:r>
          </w:p>
        </w:tc>
      </w:tr>
      <w:tr w:rsidR="002B2195" w14:paraId="181E5B7E"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2CB6A522" w14:textId="77777777" w:rsidR="002B2195" w:rsidRDefault="002B2195">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75E9CE95" w14:textId="77777777" w:rsidR="002B2195" w:rsidRDefault="00D51D65">
            <w:pPr>
              <w:pStyle w:val="Intestazione"/>
              <w:tabs>
                <w:tab w:val="clear" w:pos="4819"/>
                <w:tab w:val="clear" w:pos="9638"/>
              </w:tabs>
              <w:ind w:right="227"/>
              <w:jc w:val="right"/>
              <w:rPr>
                <w:rFonts w:ascii="Arial" w:hAnsi="Arial" w:cs="Arial"/>
                <w:b/>
                <w:bCs/>
              </w:rPr>
            </w:pPr>
            <w:r>
              <w:rPr>
                <w:rFonts w:ascii="Arial" w:hAnsi="Arial" w:cs="Arial"/>
                <w:b/>
                <w:bCs/>
              </w:rPr>
              <w:t>Oggetto:</w:t>
            </w:r>
          </w:p>
        </w:tc>
        <w:tc>
          <w:tcPr>
            <w:tcW w:w="3831" w:type="dxa"/>
            <w:tcBorders>
              <w:top w:val="single" w:sz="4" w:space="0" w:color="365F91"/>
              <w:left w:val="single" w:sz="4" w:space="0" w:color="365F91"/>
              <w:bottom w:val="single" w:sz="4" w:space="0" w:color="365F91"/>
              <w:right w:val="single" w:sz="4" w:space="0" w:color="365F91"/>
            </w:tcBorders>
            <w:vAlign w:val="center"/>
          </w:tcPr>
          <w:p w14:paraId="25A7240A" w14:textId="77777777" w:rsidR="002B2195" w:rsidRDefault="00D51D65">
            <w:pPr>
              <w:pStyle w:val="Intestazione"/>
              <w:tabs>
                <w:tab w:val="clear" w:pos="4819"/>
                <w:tab w:val="clear" w:pos="9638"/>
              </w:tabs>
              <w:rPr>
                <w:rFonts w:ascii="Arial" w:hAnsi="Arial" w:cs="Arial"/>
                <w:b/>
              </w:rPr>
            </w:pPr>
            <w:r>
              <w:rPr>
                <w:rFonts w:ascii="Arial" w:hAnsi="Arial" w:cs="Arial"/>
              </w:rPr>
              <w:t>Aggiornamento procedura</w:t>
            </w:r>
          </w:p>
        </w:tc>
      </w:tr>
      <w:tr w:rsidR="002B2195" w14:paraId="1C0D74ED"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5FA8ABAA" w14:textId="77777777" w:rsidR="002B2195" w:rsidRDefault="002B2195">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64CE901E" w14:textId="77777777" w:rsidR="002B2195" w:rsidRDefault="00D51D65">
            <w:pPr>
              <w:pStyle w:val="Intestazione"/>
              <w:tabs>
                <w:tab w:val="clear" w:pos="4819"/>
                <w:tab w:val="clear" w:pos="9638"/>
              </w:tabs>
              <w:ind w:right="227"/>
              <w:jc w:val="right"/>
              <w:rPr>
                <w:rFonts w:ascii="Arial" w:hAnsi="Arial" w:cs="Arial"/>
                <w:b/>
                <w:bCs/>
              </w:rPr>
            </w:pPr>
            <w:r>
              <w:rPr>
                <w:rFonts w:ascii="Arial" w:hAnsi="Arial" w:cs="Arial"/>
                <w:b/>
                <w:bCs/>
              </w:rPr>
              <w:t>Versione:</w:t>
            </w:r>
          </w:p>
        </w:tc>
        <w:tc>
          <w:tcPr>
            <w:tcW w:w="3831" w:type="dxa"/>
            <w:tcBorders>
              <w:top w:val="single" w:sz="4" w:space="0" w:color="365F91"/>
              <w:left w:val="single" w:sz="4" w:space="0" w:color="365F91"/>
              <w:bottom w:val="single" w:sz="4" w:space="0" w:color="365F91"/>
              <w:right w:val="single" w:sz="4" w:space="0" w:color="365F91"/>
            </w:tcBorders>
            <w:vAlign w:val="center"/>
          </w:tcPr>
          <w:p w14:paraId="637BB64C" w14:textId="22A77E2D" w:rsidR="002B2195" w:rsidRDefault="00D51D65">
            <w:pPr>
              <w:pStyle w:val="Intestazione"/>
              <w:tabs>
                <w:tab w:val="clear" w:pos="4819"/>
                <w:tab w:val="clear" w:pos="9638"/>
              </w:tabs>
              <w:rPr>
                <w:rFonts w:ascii="Arial" w:hAnsi="Arial" w:cs="Arial"/>
                <w:b/>
              </w:rPr>
            </w:pPr>
            <w:r>
              <w:rPr>
                <w:rFonts w:ascii="Arial" w:hAnsi="Arial" w:cs="Arial"/>
                <w:b/>
              </w:rPr>
              <w:t>202</w:t>
            </w:r>
            <w:r w:rsidR="00065BFA">
              <w:rPr>
                <w:rFonts w:ascii="Arial" w:hAnsi="Arial" w:cs="Arial"/>
                <w:b/>
              </w:rPr>
              <w:t>5</w:t>
            </w:r>
            <w:r>
              <w:rPr>
                <w:rFonts w:ascii="Arial" w:hAnsi="Arial" w:cs="Arial"/>
                <w:b/>
              </w:rPr>
              <w:t>.00.00 (Versione completa)</w:t>
            </w:r>
          </w:p>
        </w:tc>
      </w:tr>
      <w:tr w:rsidR="002B2195" w14:paraId="2485460C"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4B4B707A" w14:textId="77777777" w:rsidR="002B2195" w:rsidRDefault="002B2195">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2826E3FE" w14:textId="77777777" w:rsidR="002B2195" w:rsidRDefault="00D51D65">
            <w:pPr>
              <w:pStyle w:val="Intestazione"/>
              <w:tabs>
                <w:tab w:val="clear" w:pos="4819"/>
                <w:tab w:val="clear" w:pos="9638"/>
              </w:tabs>
              <w:ind w:right="227"/>
              <w:jc w:val="right"/>
              <w:rPr>
                <w:rFonts w:ascii="Arial" w:hAnsi="Arial" w:cs="Arial"/>
                <w:b/>
                <w:bCs/>
              </w:rPr>
            </w:pPr>
            <w:r>
              <w:rPr>
                <w:rFonts w:ascii="Arial" w:hAnsi="Arial" w:cs="Arial"/>
                <w:b/>
                <w:bCs/>
              </w:rPr>
              <w:t>Data di rilascio:</w:t>
            </w:r>
          </w:p>
        </w:tc>
        <w:tc>
          <w:tcPr>
            <w:tcW w:w="3831" w:type="dxa"/>
            <w:tcBorders>
              <w:top w:val="single" w:sz="4" w:space="0" w:color="365F91"/>
              <w:left w:val="single" w:sz="4" w:space="0" w:color="365F91"/>
              <w:bottom w:val="single" w:sz="4" w:space="0" w:color="365F91"/>
              <w:right w:val="single" w:sz="4" w:space="0" w:color="365F91"/>
            </w:tcBorders>
            <w:vAlign w:val="center"/>
          </w:tcPr>
          <w:p w14:paraId="770561C9" w14:textId="79698026" w:rsidR="002B2195" w:rsidRDefault="00D51D65">
            <w:pPr>
              <w:pStyle w:val="Intestazione"/>
              <w:tabs>
                <w:tab w:val="clear" w:pos="4819"/>
                <w:tab w:val="clear" w:pos="9638"/>
              </w:tabs>
              <w:rPr>
                <w:rFonts w:ascii="Arial" w:hAnsi="Arial" w:cs="Arial"/>
                <w:b/>
              </w:rPr>
            </w:pPr>
            <w:r w:rsidRPr="00E87961">
              <w:rPr>
                <w:rFonts w:ascii="Arial" w:hAnsi="Arial" w:cs="Arial"/>
                <w:b/>
              </w:rPr>
              <w:t>1</w:t>
            </w:r>
            <w:r w:rsidR="00E87961" w:rsidRPr="00E87961">
              <w:rPr>
                <w:rFonts w:ascii="Arial" w:hAnsi="Arial" w:cs="Arial"/>
                <w:b/>
              </w:rPr>
              <w:t>3</w:t>
            </w:r>
            <w:r w:rsidRPr="00E87961">
              <w:rPr>
                <w:rFonts w:ascii="Arial" w:hAnsi="Arial" w:cs="Arial"/>
                <w:b/>
              </w:rPr>
              <w:t>.03.202</w:t>
            </w:r>
            <w:r w:rsidR="00065BFA" w:rsidRPr="00E87961">
              <w:rPr>
                <w:rFonts w:ascii="Arial" w:hAnsi="Arial" w:cs="Arial"/>
                <w:b/>
              </w:rPr>
              <w:t>5</w:t>
            </w:r>
          </w:p>
        </w:tc>
      </w:tr>
      <w:tr w:rsidR="002B2195" w14:paraId="6E42D336"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27DCEEBC" w14:textId="77777777" w:rsidR="002B2195" w:rsidRDefault="002B2195">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61BF7ADC" w14:textId="77777777" w:rsidR="002B2195" w:rsidRDefault="00D51D65">
            <w:pPr>
              <w:pStyle w:val="Intestazione"/>
              <w:tabs>
                <w:tab w:val="clear" w:pos="4819"/>
                <w:tab w:val="clear" w:pos="9638"/>
              </w:tabs>
              <w:ind w:right="227"/>
              <w:jc w:val="right"/>
              <w:rPr>
                <w:rFonts w:ascii="Arial" w:hAnsi="Arial" w:cs="Arial"/>
                <w:b/>
                <w:bCs/>
              </w:rPr>
            </w:pPr>
            <w:r>
              <w:rPr>
                <w:rFonts w:ascii="Arial" w:hAnsi="Arial" w:cs="Arial"/>
                <w:b/>
                <w:bCs/>
              </w:rPr>
              <w:t>Riferimento:</w:t>
            </w:r>
          </w:p>
        </w:tc>
        <w:tc>
          <w:tcPr>
            <w:tcW w:w="3831" w:type="dxa"/>
            <w:tcBorders>
              <w:top w:val="single" w:sz="4" w:space="0" w:color="365F91"/>
              <w:left w:val="single" w:sz="4" w:space="0" w:color="365F91"/>
              <w:bottom w:val="single" w:sz="4" w:space="0" w:color="365F91"/>
              <w:right w:val="single" w:sz="4" w:space="0" w:color="365F91"/>
            </w:tcBorders>
            <w:vAlign w:val="center"/>
          </w:tcPr>
          <w:p w14:paraId="09D93E97" w14:textId="77777777" w:rsidR="002B2195" w:rsidRDefault="00D51D65">
            <w:pPr>
              <w:pStyle w:val="Intestazione"/>
              <w:tabs>
                <w:tab w:val="clear" w:pos="4819"/>
                <w:tab w:val="clear" w:pos="9638"/>
              </w:tabs>
              <w:rPr>
                <w:rFonts w:ascii="Arial" w:hAnsi="Arial" w:cs="Arial"/>
                <w:b/>
              </w:rPr>
            </w:pPr>
            <w:r>
              <w:rPr>
                <w:rFonts w:ascii="Arial" w:hAnsi="Arial" w:cs="Arial"/>
                <w:b/>
              </w:rPr>
              <w:t>Implementazioni</w:t>
            </w:r>
          </w:p>
        </w:tc>
      </w:tr>
      <w:tr w:rsidR="002B2195" w14:paraId="70773EED"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14ADACD7" w14:textId="77777777" w:rsidR="002B2195" w:rsidRDefault="002B2195">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65CC6F12" w14:textId="77777777" w:rsidR="002B2195" w:rsidRDefault="00D51D65">
            <w:pPr>
              <w:pStyle w:val="Intestazione"/>
              <w:tabs>
                <w:tab w:val="clear" w:pos="4819"/>
                <w:tab w:val="clear" w:pos="9638"/>
              </w:tabs>
              <w:ind w:right="227"/>
              <w:jc w:val="right"/>
              <w:rPr>
                <w:rFonts w:ascii="Arial" w:hAnsi="Arial" w:cs="Arial"/>
                <w:b/>
                <w:bCs/>
              </w:rPr>
            </w:pPr>
            <w:r>
              <w:rPr>
                <w:rFonts w:ascii="Arial" w:hAnsi="Arial" w:cs="Arial"/>
                <w:b/>
                <w:bCs/>
              </w:rPr>
              <w:t>Classificazione:</w:t>
            </w:r>
          </w:p>
        </w:tc>
        <w:tc>
          <w:tcPr>
            <w:tcW w:w="3831" w:type="dxa"/>
            <w:tcBorders>
              <w:top w:val="single" w:sz="4" w:space="0" w:color="365F91"/>
              <w:left w:val="single" w:sz="4" w:space="0" w:color="365F91"/>
              <w:bottom w:val="single" w:sz="4" w:space="0" w:color="365F91"/>
              <w:right w:val="single" w:sz="4" w:space="0" w:color="365F91"/>
            </w:tcBorders>
            <w:vAlign w:val="center"/>
          </w:tcPr>
          <w:p w14:paraId="6ECE03DE" w14:textId="77777777" w:rsidR="002B2195" w:rsidRDefault="00D51D65">
            <w:pPr>
              <w:pStyle w:val="Intestazione"/>
              <w:tabs>
                <w:tab w:val="clear" w:pos="4819"/>
                <w:tab w:val="clear" w:pos="9638"/>
              </w:tabs>
              <w:rPr>
                <w:rFonts w:ascii="Arial" w:hAnsi="Arial" w:cs="Arial"/>
                <w:b/>
              </w:rPr>
            </w:pPr>
            <w:r>
              <w:rPr>
                <w:rFonts w:ascii="Arial" w:hAnsi="Arial" w:cs="Arial"/>
                <w:b/>
              </w:rPr>
              <w:t>Guida utente</w:t>
            </w:r>
          </w:p>
        </w:tc>
      </w:tr>
    </w:tbl>
    <w:p w14:paraId="29B5FDDD" w14:textId="77777777" w:rsidR="002B2195" w:rsidRDefault="002B2195">
      <w:pPr>
        <w:pStyle w:val="corpoAltF"/>
      </w:pPr>
    </w:p>
    <w:p w14:paraId="45D8D330" w14:textId="77777777" w:rsidR="002B2195" w:rsidRDefault="002B2195">
      <w:pPr>
        <w:pStyle w:val="corpoAltF"/>
      </w:pPr>
    </w:p>
    <w:p w14:paraId="2A2AB25A" w14:textId="77777777" w:rsidR="002B2195" w:rsidRDefault="002B2195">
      <w:pPr>
        <w:pStyle w:val="WWNewPage"/>
      </w:pPr>
    </w:p>
    <w:p w14:paraId="4308FF56" w14:textId="77777777" w:rsidR="002B2195" w:rsidRDefault="00D51D65">
      <w:pPr>
        <w:pStyle w:val="corpoAltF"/>
        <w:pBdr>
          <w:top w:val="single" w:sz="12" w:space="1" w:color="365F91"/>
          <w:left w:val="single" w:sz="12" w:space="4" w:color="365F91"/>
          <w:bottom w:val="single" w:sz="18" w:space="1" w:color="365F91"/>
          <w:right w:val="single" w:sz="18" w:space="4" w:color="365F91"/>
        </w:pBdr>
        <w:ind w:left="142" w:right="141"/>
        <w:jc w:val="center"/>
        <w:rPr>
          <w:b/>
          <w:i/>
          <w:spacing w:val="14"/>
          <w:sz w:val="28"/>
          <w:szCs w:val="28"/>
        </w:rPr>
      </w:pPr>
      <w:r>
        <w:rPr>
          <w:b/>
          <w:i/>
          <w:spacing w:val="14"/>
          <w:sz w:val="28"/>
          <w:szCs w:val="28"/>
        </w:rPr>
        <w:t>IMPLEMENTAZIONI</w:t>
      </w:r>
    </w:p>
    <w:p w14:paraId="4B385B83" w14:textId="77777777" w:rsidR="002B2195" w:rsidRDefault="002B2195">
      <w:pPr>
        <w:pStyle w:val="corpoAltF"/>
      </w:pPr>
    </w:p>
    <w:p w14:paraId="208E78C7" w14:textId="48ACF5A3" w:rsidR="00A83795" w:rsidRDefault="00D51D65">
      <w:pPr>
        <w:pStyle w:val="Sommario1"/>
        <w:rPr>
          <w:rFonts w:asciiTheme="minorHAnsi" w:eastAsiaTheme="minorEastAsia" w:hAnsiTheme="minorHAnsi" w:cstheme="minorBidi"/>
          <w:b w:val="0"/>
          <w:color w:val="auto"/>
          <w:kern w:val="2"/>
          <w:sz w:val="24"/>
          <w:szCs w:val="24"/>
          <w14:ligatures w14:val="standardContextual"/>
        </w:rPr>
      </w:pPr>
      <w:r>
        <w:rPr>
          <w:rStyle w:val="Collegamentoipertestuale"/>
          <w:b w:val="0"/>
          <w:i/>
          <w:iCs/>
          <w:color w:val="auto"/>
          <w:spacing w:val="-20"/>
          <w:szCs w:val="28"/>
          <w:u w:val="none"/>
        </w:rPr>
        <w:fldChar w:fldCharType="begin"/>
      </w:r>
      <w:r>
        <w:rPr>
          <w:rStyle w:val="Collegamentoipertestuale"/>
          <w:b w:val="0"/>
          <w:i/>
          <w:iCs/>
          <w:color w:val="auto"/>
          <w:spacing w:val="-20"/>
          <w:szCs w:val="28"/>
          <w:u w:val="none"/>
        </w:rPr>
        <w:instrText xml:space="preserve"> TOC \h \z \t "TS-titolo-01;1;TS-titolo-04;4;TS-titolo-Comando;2;TS-titolo-05;5;WW_NormativaSoftware;3" </w:instrText>
      </w:r>
      <w:r>
        <w:rPr>
          <w:rStyle w:val="Collegamentoipertestuale"/>
          <w:b w:val="0"/>
          <w:i/>
          <w:iCs/>
          <w:color w:val="auto"/>
          <w:spacing w:val="-20"/>
          <w:szCs w:val="28"/>
          <w:u w:val="none"/>
        </w:rPr>
        <w:fldChar w:fldCharType="separate"/>
      </w:r>
      <w:hyperlink w:anchor="_Toc192763433" w:history="1">
        <w:r w:rsidR="00A83795" w:rsidRPr="00840FBD">
          <w:rPr>
            <w:rStyle w:val="Collegamentoipertestuale"/>
          </w:rPr>
          <w:t>Modello 730/2025</w:t>
        </w:r>
        <w:r w:rsidR="00A83795">
          <w:rPr>
            <w:webHidden/>
          </w:rPr>
          <w:tab/>
        </w:r>
        <w:r w:rsidR="00A83795">
          <w:rPr>
            <w:webHidden/>
          </w:rPr>
          <w:fldChar w:fldCharType="begin"/>
        </w:r>
        <w:r w:rsidR="00A83795">
          <w:rPr>
            <w:webHidden/>
          </w:rPr>
          <w:instrText xml:space="preserve"> PAGEREF _Toc192763433 \h </w:instrText>
        </w:r>
        <w:r w:rsidR="00A83795">
          <w:rPr>
            <w:webHidden/>
          </w:rPr>
        </w:r>
        <w:r w:rsidR="00A83795">
          <w:rPr>
            <w:webHidden/>
          </w:rPr>
          <w:fldChar w:fldCharType="separate"/>
        </w:r>
        <w:r w:rsidR="00BF7F76">
          <w:rPr>
            <w:webHidden/>
          </w:rPr>
          <w:t>2</w:t>
        </w:r>
        <w:r w:rsidR="00A83795">
          <w:rPr>
            <w:webHidden/>
          </w:rPr>
          <w:fldChar w:fldCharType="end"/>
        </w:r>
      </w:hyperlink>
    </w:p>
    <w:p w14:paraId="14BC3B25" w14:textId="0DB11D2A" w:rsidR="00A83795" w:rsidRDefault="00A83795">
      <w:pPr>
        <w:pStyle w:val="Sommario3"/>
        <w:rPr>
          <w:rFonts w:asciiTheme="minorHAnsi" w:eastAsiaTheme="minorEastAsia" w:hAnsiTheme="minorHAnsi" w:cstheme="minorBidi"/>
          <w:b w:val="0"/>
          <w:kern w:val="2"/>
          <w:sz w:val="24"/>
          <w:szCs w:val="24"/>
          <w14:ligatures w14:val="standardContextual"/>
        </w:rPr>
      </w:pPr>
      <w:hyperlink w:anchor="_Toc192763434" w:history="1">
        <w:r w:rsidRPr="00840FBD">
          <w:rPr>
            <w:rStyle w:val="Collegamentoipertestuale"/>
          </w:rPr>
          <w:t>Riferimenti normativi</w:t>
        </w:r>
        <w:r>
          <w:rPr>
            <w:webHidden/>
          </w:rPr>
          <w:tab/>
        </w:r>
        <w:r>
          <w:rPr>
            <w:webHidden/>
          </w:rPr>
          <w:fldChar w:fldCharType="begin"/>
        </w:r>
        <w:r>
          <w:rPr>
            <w:webHidden/>
          </w:rPr>
          <w:instrText xml:space="preserve"> PAGEREF _Toc192763434 \h </w:instrText>
        </w:r>
        <w:r>
          <w:rPr>
            <w:webHidden/>
          </w:rPr>
        </w:r>
        <w:r>
          <w:rPr>
            <w:webHidden/>
          </w:rPr>
          <w:fldChar w:fldCharType="separate"/>
        </w:r>
        <w:r w:rsidR="00BF7F76">
          <w:rPr>
            <w:webHidden/>
          </w:rPr>
          <w:t>2</w:t>
        </w:r>
        <w:r>
          <w:rPr>
            <w:webHidden/>
          </w:rPr>
          <w:fldChar w:fldCharType="end"/>
        </w:r>
      </w:hyperlink>
    </w:p>
    <w:p w14:paraId="1435AD8C" w14:textId="6883E5BC"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35" w:history="1">
        <w:r w:rsidRPr="00840FBD">
          <w:rPr>
            <w:rStyle w:val="Collegamentoipertestuale"/>
          </w:rPr>
          <w:t>Aspetti normativi</w:t>
        </w:r>
        <w:r>
          <w:rPr>
            <w:webHidden/>
          </w:rPr>
          <w:tab/>
        </w:r>
        <w:r>
          <w:rPr>
            <w:webHidden/>
          </w:rPr>
          <w:fldChar w:fldCharType="begin"/>
        </w:r>
        <w:r>
          <w:rPr>
            <w:webHidden/>
          </w:rPr>
          <w:instrText xml:space="preserve"> PAGEREF _Toc192763435 \h </w:instrText>
        </w:r>
        <w:r>
          <w:rPr>
            <w:webHidden/>
          </w:rPr>
        </w:r>
        <w:r>
          <w:rPr>
            <w:webHidden/>
          </w:rPr>
          <w:fldChar w:fldCharType="separate"/>
        </w:r>
        <w:r w:rsidR="00BF7F76">
          <w:rPr>
            <w:webHidden/>
          </w:rPr>
          <w:t>2</w:t>
        </w:r>
        <w:r>
          <w:rPr>
            <w:webHidden/>
          </w:rPr>
          <w:fldChar w:fldCharType="end"/>
        </w:r>
      </w:hyperlink>
    </w:p>
    <w:p w14:paraId="6A4F82B0" w14:textId="5C3A9757"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36" w:history="1">
        <w:r w:rsidRPr="00840FBD">
          <w:rPr>
            <w:rStyle w:val="Collegamentoipertestuale"/>
          </w:rPr>
          <w:t>Modello 730 Precompilato</w:t>
        </w:r>
        <w:r>
          <w:rPr>
            <w:webHidden/>
          </w:rPr>
          <w:tab/>
        </w:r>
        <w:r>
          <w:rPr>
            <w:webHidden/>
          </w:rPr>
          <w:fldChar w:fldCharType="begin"/>
        </w:r>
        <w:r>
          <w:rPr>
            <w:webHidden/>
          </w:rPr>
          <w:instrText xml:space="preserve"> PAGEREF _Toc192763436 \h </w:instrText>
        </w:r>
        <w:r>
          <w:rPr>
            <w:webHidden/>
          </w:rPr>
        </w:r>
        <w:r>
          <w:rPr>
            <w:webHidden/>
          </w:rPr>
          <w:fldChar w:fldCharType="separate"/>
        </w:r>
        <w:r w:rsidR="00BF7F76">
          <w:rPr>
            <w:webHidden/>
          </w:rPr>
          <w:t>3</w:t>
        </w:r>
        <w:r>
          <w:rPr>
            <w:webHidden/>
          </w:rPr>
          <w:fldChar w:fldCharType="end"/>
        </w:r>
      </w:hyperlink>
    </w:p>
    <w:p w14:paraId="075587F0" w14:textId="21A436B7"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37" w:history="1">
        <w:r w:rsidRPr="00840FBD">
          <w:rPr>
            <w:rStyle w:val="Collegamentoipertestuale"/>
          </w:rPr>
          <w:t>Premessa</w:t>
        </w:r>
        <w:r>
          <w:rPr>
            <w:webHidden/>
          </w:rPr>
          <w:tab/>
        </w:r>
        <w:r>
          <w:rPr>
            <w:webHidden/>
          </w:rPr>
          <w:fldChar w:fldCharType="begin"/>
        </w:r>
        <w:r>
          <w:rPr>
            <w:webHidden/>
          </w:rPr>
          <w:instrText xml:space="preserve"> PAGEREF _Toc192763437 \h </w:instrText>
        </w:r>
        <w:r>
          <w:rPr>
            <w:webHidden/>
          </w:rPr>
        </w:r>
        <w:r>
          <w:rPr>
            <w:webHidden/>
          </w:rPr>
          <w:fldChar w:fldCharType="separate"/>
        </w:r>
        <w:r w:rsidR="00BF7F76">
          <w:rPr>
            <w:webHidden/>
          </w:rPr>
          <w:t>4</w:t>
        </w:r>
        <w:r>
          <w:rPr>
            <w:webHidden/>
          </w:rPr>
          <w:fldChar w:fldCharType="end"/>
        </w:r>
      </w:hyperlink>
    </w:p>
    <w:p w14:paraId="774CA82C" w14:textId="5F7E36E7"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38" w:history="1">
        <w:r w:rsidRPr="00840FBD">
          <w:rPr>
            <w:rStyle w:val="Collegamentoipertestuale"/>
            <w:noProof/>
          </w:rPr>
          <w:t>Utenti non associati al CAF TFDC</w:t>
        </w:r>
        <w:r>
          <w:rPr>
            <w:noProof/>
            <w:webHidden/>
          </w:rPr>
          <w:tab/>
        </w:r>
        <w:r>
          <w:rPr>
            <w:noProof/>
            <w:webHidden/>
          </w:rPr>
          <w:fldChar w:fldCharType="begin"/>
        </w:r>
        <w:r>
          <w:rPr>
            <w:noProof/>
            <w:webHidden/>
          </w:rPr>
          <w:instrText xml:space="preserve"> PAGEREF _Toc192763438 \h </w:instrText>
        </w:r>
        <w:r>
          <w:rPr>
            <w:noProof/>
            <w:webHidden/>
          </w:rPr>
        </w:r>
        <w:r>
          <w:rPr>
            <w:noProof/>
            <w:webHidden/>
          </w:rPr>
          <w:fldChar w:fldCharType="separate"/>
        </w:r>
        <w:r w:rsidR="00BF7F76">
          <w:rPr>
            <w:noProof/>
            <w:webHidden/>
          </w:rPr>
          <w:t>4</w:t>
        </w:r>
        <w:r>
          <w:rPr>
            <w:noProof/>
            <w:webHidden/>
          </w:rPr>
          <w:fldChar w:fldCharType="end"/>
        </w:r>
      </w:hyperlink>
    </w:p>
    <w:p w14:paraId="52DCA3B5" w14:textId="7D5B335B"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39" w:history="1">
        <w:r w:rsidRPr="00840FBD">
          <w:rPr>
            <w:rStyle w:val="Collegamentoipertestuale"/>
            <w:noProof/>
          </w:rPr>
          <w:t>Utenti associati al CAF TFDC</w:t>
        </w:r>
        <w:r>
          <w:rPr>
            <w:noProof/>
            <w:webHidden/>
          </w:rPr>
          <w:tab/>
        </w:r>
        <w:r>
          <w:rPr>
            <w:noProof/>
            <w:webHidden/>
          </w:rPr>
          <w:fldChar w:fldCharType="begin"/>
        </w:r>
        <w:r>
          <w:rPr>
            <w:noProof/>
            <w:webHidden/>
          </w:rPr>
          <w:instrText xml:space="preserve"> PAGEREF _Toc192763439 \h </w:instrText>
        </w:r>
        <w:r>
          <w:rPr>
            <w:noProof/>
            <w:webHidden/>
          </w:rPr>
        </w:r>
        <w:r>
          <w:rPr>
            <w:noProof/>
            <w:webHidden/>
          </w:rPr>
          <w:fldChar w:fldCharType="separate"/>
        </w:r>
        <w:r w:rsidR="00BF7F76">
          <w:rPr>
            <w:noProof/>
            <w:webHidden/>
          </w:rPr>
          <w:t>4</w:t>
        </w:r>
        <w:r>
          <w:rPr>
            <w:noProof/>
            <w:webHidden/>
          </w:rPr>
          <w:fldChar w:fldCharType="end"/>
        </w:r>
      </w:hyperlink>
    </w:p>
    <w:p w14:paraId="75813D2E" w14:textId="3418D69B" w:rsidR="00A83795" w:rsidRDefault="00A83795">
      <w:pPr>
        <w:pStyle w:val="Sommario3"/>
        <w:rPr>
          <w:rFonts w:asciiTheme="minorHAnsi" w:eastAsiaTheme="minorEastAsia" w:hAnsiTheme="minorHAnsi" w:cstheme="minorBidi"/>
          <w:b w:val="0"/>
          <w:kern w:val="2"/>
          <w:sz w:val="24"/>
          <w:szCs w:val="24"/>
          <w14:ligatures w14:val="standardContextual"/>
        </w:rPr>
      </w:pPr>
      <w:hyperlink w:anchor="_Toc192763440" w:history="1">
        <w:r w:rsidRPr="00840FBD">
          <w:rPr>
            <w:rStyle w:val="Collegamentoipertestuale"/>
          </w:rPr>
          <w:t>Implementazioni Software</w:t>
        </w:r>
        <w:r>
          <w:rPr>
            <w:webHidden/>
          </w:rPr>
          <w:tab/>
        </w:r>
        <w:r>
          <w:rPr>
            <w:webHidden/>
          </w:rPr>
          <w:fldChar w:fldCharType="begin"/>
        </w:r>
        <w:r>
          <w:rPr>
            <w:webHidden/>
          </w:rPr>
          <w:instrText xml:space="preserve"> PAGEREF _Toc192763440 \h </w:instrText>
        </w:r>
        <w:r>
          <w:rPr>
            <w:webHidden/>
          </w:rPr>
        </w:r>
        <w:r>
          <w:rPr>
            <w:webHidden/>
          </w:rPr>
          <w:fldChar w:fldCharType="separate"/>
        </w:r>
        <w:r w:rsidR="00BF7F76">
          <w:rPr>
            <w:webHidden/>
          </w:rPr>
          <w:t>5</w:t>
        </w:r>
        <w:r>
          <w:rPr>
            <w:webHidden/>
          </w:rPr>
          <w:fldChar w:fldCharType="end"/>
        </w:r>
      </w:hyperlink>
    </w:p>
    <w:p w14:paraId="7A14F329" w14:textId="37A7045E" w:rsidR="00A83795" w:rsidRDefault="00A83795">
      <w:pPr>
        <w:pStyle w:val="Sommario2"/>
        <w:rPr>
          <w:rFonts w:asciiTheme="minorHAnsi" w:eastAsiaTheme="minorEastAsia" w:hAnsiTheme="minorHAnsi" w:cstheme="minorBidi"/>
          <w:b w:val="0"/>
          <w:kern w:val="2"/>
          <w:sz w:val="24"/>
          <w:szCs w:val="24"/>
          <w14:ligatures w14:val="standardContextual"/>
        </w:rPr>
      </w:pPr>
      <w:hyperlink w:anchor="_Toc192763441" w:history="1">
        <w:r w:rsidRPr="00840FBD">
          <w:rPr>
            <w:rStyle w:val="Collegamentoipertestuale"/>
          </w:rPr>
          <w:t>M73025</w:t>
        </w:r>
        <w:r>
          <w:rPr>
            <w:webHidden/>
          </w:rPr>
          <w:tab/>
        </w:r>
        <w:r>
          <w:rPr>
            <w:webHidden/>
          </w:rPr>
          <w:fldChar w:fldCharType="begin"/>
        </w:r>
        <w:r>
          <w:rPr>
            <w:webHidden/>
          </w:rPr>
          <w:instrText xml:space="preserve"> PAGEREF _Toc192763441 \h </w:instrText>
        </w:r>
        <w:r>
          <w:rPr>
            <w:webHidden/>
          </w:rPr>
        </w:r>
        <w:r>
          <w:rPr>
            <w:webHidden/>
          </w:rPr>
          <w:fldChar w:fldCharType="separate"/>
        </w:r>
        <w:r w:rsidR="00BF7F76">
          <w:rPr>
            <w:webHidden/>
          </w:rPr>
          <w:t>5</w:t>
        </w:r>
        <w:r>
          <w:rPr>
            <w:webHidden/>
          </w:rPr>
          <w:fldChar w:fldCharType="end"/>
        </w:r>
      </w:hyperlink>
    </w:p>
    <w:p w14:paraId="10C16A01" w14:textId="6F8E9273"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42" w:history="1">
        <w:r w:rsidRPr="00840FBD">
          <w:rPr>
            <w:rStyle w:val="Collegamentoipertestuale"/>
          </w:rPr>
          <w:t>Utenti che utilizzano per la 1° volta la procedura M730</w:t>
        </w:r>
        <w:r>
          <w:rPr>
            <w:webHidden/>
          </w:rPr>
          <w:tab/>
        </w:r>
        <w:r>
          <w:rPr>
            <w:webHidden/>
          </w:rPr>
          <w:fldChar w:fldCharType="begin"/>
        </w:r>
        <w:r>
          <w:rPr>
            <w:webHidden/>
          </w:rPr>
          <w:instrText xml:space="preserve"> PAGEREF _Toc192763442 \h </w:instrText>
        </w:r>
        <w:r>
          <w:rPr>
            <w:webHidden/>
          </w:rPr>
        </w:r>
        <w:r>
          <w:rPr>
            <w:webHidden/>
          </w:rPr>
          <w:fldChar w:fldCharType="separate"/>
        </w:r>
        <w:r w:rsidR="00BF7F76">
          <w:rPr>
            <w:webHidden/>
          </w:rPr>
          <w:t>5</w:t>
        </w:r>
        <w:r>
          <w:rPr>
            <w:webHidden/>
          </w:rPr>
          <w:fldChar w:fldCharType="end"/>
        </w:r>
      </w:hyperlink>
    </w:p>
    <w:p w14:paraId="670C5073" w14:textId="37FB27E5" w:rsidR="00A83795" w:rsidRDefault="00A83795">
      <w:pPr>
        <w:pStyle w:val="Sommario2"/>
        <w:rPr>
          <w:rFonts w:asciiTheme="minorHAnsi" w:eastAsiaTheme="minorEastAsia" w:hAnsiTheme="minorHAnsi" w:cstheme="minorBidi"/>
          <w:b w:val="0"/>
          <w:kern w:val="2"/>
          <w:sz w:val="24"/>
          <w:szCs w:val="24"/>
          <w14:ligatures w14:val="standardContextual"/>
        </w:rPr>
      </w:pPr>
      <w:hyperlink w:anchor="_Toc192763443" w:history="1">
        <w:r w:rsidRPr="00840FBD">
          <w:rPr>
            <w:rStyle w:val="Collegamentoipertestuale"/>
          </w:rPr>
          <w:t>CON730</w:t>
        </w:r>
        <w:r>
          <w:rPr>
            <w:webHidden/>
          </w:rPr>
          <w:tab/>
        </w:r>
        <w:r>
          <w:rPr>
            <w:webHidden/>
          </w:rPr>
          <w:fldChar w:fldCharType="begin"/>
        </w:r>
        <w:r>
          <w:rPr>
            <w:webHidden/>
          </w:rPr>
          <w:instrText xml:space="preserve"> PAGEREF _Toc192763443 \h </w:instrText>
        </w:r>
        <w:r>
          <w:rPr>
            <w:webHidden/>
          </w:rPr>
        </w:r>
        <w:r>
          <w:rPr>
            <w:webHidden/>
          </w:rPr>
          <w:fldChar w:fldCharType="separate"/>
        </w:r>
        <w:r w:rsidR="00BF7F76">
          <w:rPr>
            <w:webHidden/>
          </w:rPr>
          <w:t>6</w:t>
        </w:r>
        <w:r>
          <w:rPr>
            <w:webHidden/>
          </w:rPr>
          <w:fldChar w:fldCharType="end"/>
        </w:r>
      </w:hyperlink>
    </w:p>
    <w:p w14:paraId="5E772C6F" w14:textId="740268EA"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44" w:history="1">
        <w:r w:rsidRPr="00840FBD">
          <w:rPr>
            <w:rStyle w:val="Collegamentoipertestuale"/>
          </w:rPr>
          <w:t>Conversione: Utenti che hanno già utilizzato negli anni precedenti la procedura M730</w:t>
        </w:r>
        <w:r>
          <w:rPr>
            <w:webHidden/>
          </w:rPr>
          <w:tab/>
        </w:r>
        <w:r>
          <w:rPr>
            <w:webHidden/>
          </w:rPr>
          <w:fldChar w:fldCharType="begin"/>
        </w:r>
        <w:r>
          <w:rPr>
            <w:webHidden/>
          </w:rPr>
          <w:instrText xml:space="preserve"> PAGEREF _Toc192763444 \h </w:instrText>
        </w:r>
        <w:r>
          <w:rPr>
            <w:webHidden/>
          </w:rPr>
        </w:r>
        <w:r>
          <w:rPr>
            <w:webHidden/>
          </w:rPr>
          <w:fldChar w:fldCharType="separate"/>
        </w:r>
        <w:r w:rsidR="00BF7F76">
          <w:rPr>
            <w:webHidden/>
          </w:rPr>
          <w:t>6</w:t>
        </w:r>
        <w:r>
          <w:rPr>
            <w:webHidden/>
          </w:rPr>
          <w:fldChar w:fldCharType="end"/>
        </w:r>
      </w:hyperlink>
    </w:p>
    <w:p w14:paraId="1CF0844E" w14:textId="0E6FCFD3"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45" w:history="1">
        <w:r w:rsidRPr="00840FBD">
          <w:rPr>
            <w:rStyle w:val="Collegamentoipertestuale"/>
            <w:noProof/>
          </w:rPr>
          <w:t>Conversione anagrafiche terreni/fabbricati</w:t>
        </w:r>
        <w:r>
          <w:rPr>
            <w:noProof/>
            <w:webHidden/>
          </w:rPr>
          <w:tab/>
        </w:r>
        <w:r>
          <w:rPr>
            <w:noProof/>
            <w:webHidden/>
          </w:rPr>
          <w:fldChar w:fldCharType="begin"/>
        </w:r>
        <w:r>
          <w:rPr>
            <w:noProof/>
            <w:webHidden/>
          </w:rPr>
          <w:instrText xml:space="preserve"> PAGEREF _Toc192763445 \h </w:instrText>
        </w:r>
        <w:r>
          <w:rPr>
            <w:noProof/>
            <w:webHidden/>
          </w:rPr>
        </w:r>
        <w:r>
          <w:rPr>
            <w:noProof/>
            <w:webHidden/>
          </w:rPr>
          <w:fldChar w:fldCharType="separate"/>
        </w:r>
        <w:r w:rsidR="00BF7F76">
          <w:rPr>
            <w:noProof/>
            <w:webHidden/>
          </w:rPr>
          <w:t>9</w:t>
        </w:r>
        <w:r>
          <w:rPr>
            <w:noProof/>
            <w:webHidden/>
          </w:rPr>
          <w:fldChar w:fldCharType="end"/>
        </w:r>
      </w:hyperlink>
    </w:p>
    <w:p w14:paraId="52105FFA" w14:textId="61B4ABFE" w:rsidR="00A83795" w:rsidRDefault="00A83795">
      <w:pPr>
        <w:pStyle w:val="Sommario2"/>
        <w:rPr>
          <w:rFonts w:asciiTheme="minorHAnsi" w:eastAsiaTheme="minorEastAsia" w:hAnsiTheme="minorHAnsi" w:cstheme="minorBidi"/>
          <w:b w:val="0"/>
          <w:kern w:val="2"/>
          <w:sz w:val="24"/>
          <w:szCs w:val="24"/>
          <w14:ligatures w14:val="standardContextual"/>
        </w:rPr>
      </w:pPr>
      <w:hyperlink w:anchor="_Toc192763446" w:history="1">
        <w:r w:rsidRPr="00840FBD">
          <w:rPr>
            <w:rStyle w:val="Collegamentoipertestuale"/>
          </w:rPr>
          <w:t>Novità di procedura</w:t>
        </w:r>
        <w:r>
          <w:rPr>
            <w:webHidden/>
          </w:rPr>
          <w:tab/>
        </w:r>
        <w:r>
          <w:rPr>
            <w:webHidden/>
          </w:rPr>
          <w:fldChar w:fldCharType="begin"/>
        </w:r>
        <w:r>
          <w:rPr>
            <w:webHidden/>
          </w:rPr>
          <w:instrText xml:space="preserve"> PAGEREF _Toc192763446 \h </w:instrText>
        </w:r>
        <w:r>
          <w:rPr>
            <w:webHidden/>
          </w:rPr>
        </w:r>
        <w:r>
          <w:rPr>
            <w:webHidden/>
          </w:rPr>
          <w:fldChar w:fldCharType="separate"/>
        </w:r>
        <w:r w:rsidR="00BF7F76">
          <w:rPr>
            <w:webHidden/>
          </w:rPr>
          <w:t>11</w:t>
        </w:r>
        <w:r>
          <w:rPr>
            <w:webHidden/>
          </w:rPr>
          <w:fldChar w:fldCharType="end"/>
        </w:r>
      </w:hyperlink>
    </w:p>
    <w:p w14:paraId="593EEA23" w14:textId="3DF47AB3"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47" w:history="1">
        <w:r w:rsidRPr="00840FBD">
          <w:rPr>
            <w:rStyle w:val="Collegamentoipertestuale"/>
          </w:rPr>
          <w:t>TAB730: Tabelle modello 730</w:t>
        </w:r>
        <w:r>
          <w:rPr>
            <w:webHidden/>
          </w:rPr>
          <w:tab/>
        </w:r>
        <w:r>
          <w:rPr>
            <w:webHidden/>
          </w:rPr>
          <w:fldChar w:fldCharType="begin"/>
        </w:r>
        <w:r>
          <w:rPr>
            <w:webHidden/>
          </w:rPr>
          <w:instrText xml:space="preserve"> PAGEREF _Toc192763447 \h </w:instrText>
        </w:r>
        <w:r>
          <w:rPr>
            <w:webHidden/>
          </w:rPr>
        </w:r>
        <w:r>
          <w:rPr>
            <w:webHidden/>
          </w:rPr>
          <w:fldChar w:fldCharType="separate"/>
        </w:r>
        <w:r w:rsidR="00BF7F76">
          <w:rPr>
            <w:webHidden/>
          </w:rPr>
          <w:t>11</w:t>
        </w:r>
        <w:r>
          <w:rPr>
            <w:webHidden/>
          </w:rPr>
          <w:fldChar w:fldCharType="end"/>
        </w:r>
      </w:hyperlink>
    </w:p>
    <w:p w14:paraId="5DA92544" w14:textId="074D437E"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48" w:history="1">
        <w:r w:rsidRPr="00840FBD">
          <w:rPr>
            <w:rStyle w:val="Collegamentoipertestuale"/>
            <w:b/>
            <w:noProof/>
          </w:rPr>
          <w:t>Tabella “Scaglioni IRPEF”</w:t>
        </w:r>
        <w:r>
          <w:rPr>
            <w:noProof/>
            <w:webHidden/>
          </w:rPr>
          <w:tab/>
        </w:r>
        <w:r>
          <w:rPr>
            <w:noProof/>
            <w:webHidden/>
          </w:rPr>
          <w:fldChar w:fldCharType="begin"/>
        </w:r>
        <w:r>
          <w:rPr>
            <w:noProof/>
            <w:webHidden/>
          </w:rPr>
          <w:instrText xml:space="preserve"> PAGEREF _Toc192763448 \h </w:instrText>
        </w:r>
        <w:r>
          <w:rPr>
            <w:noProof/>
            <w:webHidden/>
          </w:rPr>
        </w:r>
        <w:r>
          <w:rPr>
            <w:noProof/>
            <w:webHidden/>
          </w:rPr>
          <w:fldChar w:fldCharType="separate"/>
        </w:r>
        <w:r w:rsidR="00BF7F76">
          <w:rPr>
            <w:noProof/>
            <w:webHidden/>
          </w:rPr>
          <w:t>11</w:t>
        </w:r>
        <w:r>
          <w:rPr>
            <w:noProof/>
            <w:webHidden/>
          </w:rPr>
          <w:fldChar w:fldCharType="end"/>
        </w:r>
      </w:hyperlink>
    </w:p>
    <w:p w14:paraId="3D0798C4" w14:textId="6AE4CCDD"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49" w:history="1">
        <w:r w:rsidRPr="00840FBD">
          <w:rPr>
            <w:rStyle w:val="Collegamentoipertestuale"/>
          </w:rPr>
          <w:t>ANA730: Gestione anagrafiche</w:t>
        </w:r>
        <w:r>
          <w:rPr>
            <w:webHidden/>
          </w:rPr>
          <w:tab/>
        </w:r>
        <w:r>
          <w:rPr>
            <w:webHidden/>
          </w:rPr>
          <w:fldChar w:fldCharType="begin"/>
        </w:r>
        <w:r>
          <w:rPr>
            <w:webHidden/>
          </w:rPr>
          <w:instrText xml:space="preserve"> PAGEREF _Toc192763449 \h </w:instrText>
        </w:r>
        <w:r>
          <w:rPr>
            <w:webHidden/>
          </w:rPr>
        </w:r>
        <w:r>
          <w:rPr>
            <w:webHidden/>
          </w:rPr>
          <w:fldChar w:fldCharType="separate"/>
        </w:r>
        <w:r w:rsidR="00BF7F76">
          <w:rPr>
            <w:webHidden/>
          </w:rPr>
          <w:t>12</w:t>
        </w:r>
        <w:r>
          <w:rPr>
            <w:webHidden/>
          </w:rPr>
          <w:fldChar w:fldCharType="end"/>
        </w:r>
      </w:hyperlink>
    </w:p>
    <w:p w14:paraId="677C62BB" w14:textId="5FA01EA3"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50" w:history="1">
        <w:r w:rsidRPr="00840FBD">
          <w:rPr>
            <w:rStyle w:val="Collegamentoipertestuale"/>
          </w:rPr>
          <w:t>QUA730: Gestione quadri</w:t>
        </w:r>
        <w:r>
          <w:rPr>
            <w:webHidden/>
          </w:rPr>
          <w:tab/>
        </w:r>
        <w:r>
          <w:rPr>
            <w:webHidden/>
          </w:rPr>
          <w:fldChar w:fldCharType="begin"/>
        </w:r>
        <w:r>
          <w:rPr>
            <w:webHidden/>
          </w:rPr>
          <w:instrText xml:space="preserve"> PAGEREF _Toc192763450 \h </w:instrText>
        </w:r>
        <w:r>
          <w:rPr>
            <w:webHidden/>
          </w:rPr>
        </w:r>
        <w:r>
          <w:rPr>
            <w:webHidden/>
          </w:rPr>
          <w:fldChar w:fldCharType="separate"/>
        </w:r>
        <w:r w:rsidR="00BF7F76">
          <w:rPr>
            <w:webHidden/>
          </w:rPr>
          <w:t>13</w:t>
        </w:r>
        <w:r>
          <w:rPr>
            <w:webHidden/>
          </w:rPr>
          <w:fldChar w:fldCharType="end"/>
        </w:r>
      </w:hyperlink>
    </w:p>
    <w:p w14:paraId="29E47D5F" w14:textId="3142B2BF"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51" w:history="1">
        <w:r w:rsidRPr="00840FBD">
          <w:rPr>
            <w:rStyle w:val="Collegamentoipertestuale"/>
            <w:b/>
            <w:noProof/>
          </w:rPr>
          <w:t>Quadro A: Nuovo regime agevolato per coltivatori diretti e imprenditori agricoli</w:t>
        </w:r>
        <w:r>
          <w:rPr>
            <w:noProof/>
            <w:webHidden/>
          </w:rPr>
          <w:tab/>
        </w:r>
        <w:r>
          <w:rPr>
            <w:noProof/>
            <w:webHidden/>
          </w:rPr>
          <w:fldChar w:fldCharType="begin"/>
        </w:r>
        <w:r>
          <w:rPr>
            <w:noProof/>
            <w:webHidden/>
          </w:rPr>
          <w:instrText xml:space="preserve"> PAGEREF _Toc192763451 \h </w:instrText>
        </w:r>
        <w:r>
          <w:rPr>
            <w:noProof/>
            <w:webHidden/>
          </w:rPr>
        </w:r>
        <w:r>
          <w:rPr>
            <w:noProof/>
            <w:webHidden/>
          </w:rPr>
          <w:fldChar w:fldCharType="separate"/>
        </w:r>
        <w:r w:rsidR="00BF7F76">
          <w:rPr>
            <w:noProof/>
            <w:webHidden/>
          </w:rPr>
          <w:t>13</w:t>
        </w:r>
        <w:r>
          <w:rPr>
            <w:noProof/>
            <w:webHidden/>
          </w:rPr>
          <w:fldChar w:fldCharType="end"/>
        </w:r>
      </w:hyperlink>
    </w:p>
    <w:p w14:paraId="3DAA6C65" w14:textId="55B9C9B9"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52" w:history="1">
        <w:r w:rsidRPr="00840FBD">
          <w:rPr>
            <w:rStyle w:val="Collegamentoipertestuale"/>
            <w:b/>
            <w:noProof/>
          </w:rPr>
          <w:t>Quadro B</w:t>
        </w:r>
        <w:r>
          <w:rPr>
            <w:noProof/>
            <w:webHidden/>
          </w:rPr>
          <w:tab/>
        </w:r>
        <w:r>
          <w:rPr>
            <w:noProof/>
            <w:webHidden/>
          </w:rPr>
          <w:fldChar w:fldCharType="begin"/>
        </w:r>
        <w:r>
          <w:rPr>
            <w:noProof/>
            <w:webHidden/>
          </w:rPr>
          <w:instrText xml:space="preserve"> PAGEREF _Toc192763452 \h </w:instrText>
        </w:r>
        <w:r>
          <w:rPr>
            <w:noProof/>
            <w:webHidden/>
          </w:rPr>
        </w:r>
        <w:r>
          <w:rPr>
            <w:noProof/>
            <w:webHidden/>
          </w:rPr>
          <w:fldChar w:fldCharType="separate"/>
        </w:r>
        <w:r w:rsidR="00BF7F76">
          <w:rPr>
            <w:noProof/>
            <w:webHidden/>
          </w:rPr>
          <w:t>15</w:t>
        </w:r>
        <w:r>
          <w:rPr>
            <w:noProof/>
            <w:webHidden/>
          </w:rPr>
          <w:fldChar w:fldCharType="end"/>
        </w:r>
      </w:hyperlink>
    </w:p>
    <w:p w14:paraId="4E0D3216" w14:textId="6CF90081"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53" w:history="1">
        <w:r w:rsidRPr="00840FBD">
          <w:rPr>
            <w:rStyle w:val="Collegamentoipertestuale"/>
            <w:b/>
            <w:noProof/>
          </w:rPr>
          <w:t>Quadro C</w:t>
        </w:r>
        <w:r>
          <w:rPr>
            <w:noProof/>
            <w:webHidden/>
          </w:rPr>
          <w:tab/>
        </w:r>
        <w:r>
          <w:rPr>
            <w:noProof/>
            <w:webHidden/>
          </w:rPr>
          <w:fldChar w:fldCharType="begin"/>
        </w:r>
        <w:r>
          <w:rPr>
            <w:noProof/>
            <w:webHidden/>
          </w:rPr>
          <w:instrText xml:space="preserve"> PAGEREF _Toc192763453 \h </w:instrText>
        </w:r>
        <w:r>
          <w:rPr>
            <w:noProof/>
            <w:webHidden/>
          </w:rPr>
        </w:r>
        <w:r>
          <w:rPr>
            <w:noProof/>
            <w:webHidden/>
          </w:rPr>
          <w:fldChar w:fldCharType="separate"/>
        </w:r>
        <w:r w:rsidR="00BF7F76">
          <w:rPr>
            <w:noProof/>
            <w:webHidden/>
          </w:rPr>
          <w:t>23</w:t>
        </w:r>
        <w:r>
          <w:rPr>
            <w:noProof/>
            <w:webHidden/>
          </w:rPr>
          <w:fldChar w:fldCharType="end"/>
        </w:r>
      </w:hyperlink>
    </w:p>
    <w:p w14:paraId="6B475633" w14:textId="2524336A"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54" w:history="1">
        <w:r w:rsidRPr="00840FBD">
          <w:rPr>
            <w:rStyle w:val="Collegamentoipertestuale"/>
            <w:b/>
            <w:noProof/>
          </w:rPr>
          <w:t>Quadro D</w:t>
        </w:r>
        <w:r>
          <w:rPr>
            <w:noProof/>
            <w:webHidden/>
          </w:rPr>
          <w:tab/>
        </w:r>
        <w:r>
          <w:rPr>
            <w:noProof/>
            <w:webHidden/>
          </w:rPr>
          <w:fldChar w:fldCharType="begin"/>
        </w:r>
        <w:r>
          <w:rPr>
            <w:noProof/>
            <w:webHidden/>
          </w:rPr>
          <w:instrText xml:space="preserve"> PAGEREF _Toc192763454 \h </w:instrText>
        </w:r>
        <w:r>
          <w:rPr>
            <w:noProof/>
            <w:webHidden/>
          </w:rPr>
        </w:r>
        <w:r>
          <w:rPr>
            <w:noProof/>
            <w:webHidden/>
          </w:rPr>
          <w:fldChar w:fldCharType="separate"/>
        </w:r>
        <w:r w:rsidR="00BF7F76">
          <w:rPr>
            <w:noProof/>
            <w:webHidden/>
          </w:rPr>
          <w:t>28</w:t>
        </w:r>
        <w:r>
          <w:rPr>
            <w:noProof/>
            <w:webHidden/>
          </w:rPr>
          <w:fldChar w:fldCharType="end"/>
        </w:r>
      </w:hyperlink>
    </w:p>
    <w:p w14:paraId="2AC2C50F" w14:textId="232A5CB2"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55" w:history="1">
        <w:r w:rsidRPr="00840FBD">
          <w:rPr>
            <w:rStyle w:val="Collegamentoipertestuale"/>
            <w:b/>
            <w:noProof/>
          </w:rPr>
          <w:t>Quadro E</w:t>
        </w:r>
        <w:r>
          <w:rPr>
            <w:noProof/>
            <w:webHidden/>
          </w:rPr>
          <w:tab/>
        </w:r>
        <w:r>
          <w:rPr>
            <w:noProof/>
            <w:webHidden/>
          </w:rPr>
          <w:fldChar w:fldCharType="begin"/>
        </w:r>
        <w:r>
          <w:rPr>
            <w:noProof/>
            <w:webHidden/>
          </w:rPr>
          <w:instrText xml:space="preserve"> PAGEREF _Toc192763455 \h </w:instrText>
        </w:r>
        <w:r>
          <w:rPr>
            <w:noProof/>
            <w:webHidden/>
          </w:rPr>
        </w:r>
        <w:r>
          <w:rPr>
            <w:noProof/>
            <w:webHidden/>
          </w:rPr>
          <w:fldChar w:fldCharType="separate"/>
        </w:r>
        <w:r w:rsidR="00BF7F76">
          <w:rPr>
            <w:noProof/>
            <w:webHidden/>
          </w:rPr>
          <w:t>30</w:t>
        </w:r>
        <w:r>
          <w:rPr>
            <w:noProof/>
            <w:webHidden/>
          </w:rPr>
          <w:fldChar w:fldCharType="end"/>
        </w:r>
      </w:hyperlink>
    </w:p>
    <w:p w14:paraId="0D0EA4E6" w14:textId="5821837D"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56" w:history="1">
        <w:r w:rsidRPr="00840FBD">
          <w:rPr>
            <w:rStyle w:val="Collegamentoipertestuale"/>
            <w:b/>
            <w:noProof/>
          </w:rPr>
          <w:t>Quadro F</w:t>
        </w:r>
        <w:r>
          <w:rPr>
            <w:noProof/>
            <w:webHidden/>
          </w:rPr>
          <w:tab/>
        </w:r>
        <w:r>
          <w:rPr>
            <w:noProof/>
            <w:webHidden/>
          </w:rPr>
          <w:fldChar w:fldCharType="begin"/>
        </w:r>
        <w:r>
          <w:rPr>
            <w:noProof/>
            <w:webHidden/>
          </w:rPr>
          <w:instrText xml:space="preserve"> PAGEREF _Toc192763456 \h </w:instrText>
        </w:r>
        <w:r>
          <w:rPr>
            <w:noProof/>
            <w:webHidden/>
          </w:rPr>
        </w:r>
        <w:r>
          <w:rPr>
            <w:noProof/>
            <w:webHidden/>
          </w:rPr>
          <w:fldChar w:fldCharType="separate"/>
        </w:r>
        <w:r w:rsidR="00BF7F76">
          <w:rPr>
            <w:noProof/>
            <w:webHidden/>
          </w:rPr>
          <w:t>36</w:t>
        </w:r>
        <w:r>
          <w:rPr>
            <w:noProof/>
            <w:webHidden/>
          </w:rPr>
          <w:fldChar w:fldCharType="end"/>
        </w:r>
      </w:hyperlink>
    </w:p>
    <w:p w14:paraId="05D8B3DF" w14:textId="5480503B"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57" w:history="1">
        <w:r w:rsidRPr="00840FBD">
          <w:rPr>
            <w:rStyle w:val="Collegamentoipertestuale"/>
            <w:b/>
            <w:noProof/>
          </w:rPr>
          <w:t>Quadro G</w:t>
        </w:r>
        <w:r>
          <w:rPr>
            <w:noProof/>
            <w:webHidden/>
          </w:rPr>
          <w:tab/>
        </w:r>
        <w:r>
          <w:rPr>
            <w:noProof/>
            <w:webHidden/>
          </w:rPr>
          <w:fldChar w:fldCharType="begin"/>
        </w:r>
        <w:r>
          <w:rPr>
            <w:noProof/>
            <w:webHidden/>
          </w:rPr>
          <w:instrText xml:space="preserve"> PAGEREF _Toc192763457 \h </w:instrText>
        </w:r>
        <w:r>
          <w:rPr>
            <w:noProof/>
            <w:webHidden/>
          </w:rPr>
        </w:r>
        <w:r>
          <w:rPr>
            <w:noProof/>
            <w:webHidden/>
          </w:rPr>
          <w:fldChar w:fldCharType="separate"/>
        </w:r>
        <w:r w:rsidR="00BF7F76">
          <w:rPr>
            <w:noProof/>
            <w:webHidden/>
          </w:rPr>
          <w:t>40</w:t>
        </w:r>
        <w:r>
          <w:rPr>
            <w:noProof/>
            <w:webHidden/>
          </w:rPr>
          <w:fldChar w:fldCharType="end"/>
        </w:r>
      </w:hyperlink>
    </w:p>
    <w:p w14:paraId="65791AD8" w14:textId="6CE8394A"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58" w:history="1">
        <w:r w:rsidRPr="00840FBD">
          <w:rPr>
            <w:rStyle w:val="Collegamentoipertestuale"/>
            <w:b/>
            <w:noProof/>
          </w:rPr>
          <w:t>Quadro L</w:t>
        </w:r>
        <w:r>
          <w:rPr>
            <w:noProof/>
            <w:webHidden/>
          </w:rPr>
          <w:tab/>
        </w:r>
        <w:r>
          <w:rPr>
            <w:noProof/>
            <w:webHidden/>
          </w:rPr>
          <w:fldChar w:fldCharType="begin"/>
        </w:r>
        <w:r>
          <w:rPr>
            <w:noProof/>
            <w:webHidden/>
          </w:rPr>
          <w:instrText xml:space="preserve"> PAGEREF _Toc192763458 \h </w:instrText>
        </w:r>
        <w:r>
          <w:rPr>
            <w:noProof/>
            <w:webHidden/>
          </w:rPr>
        </w:r>
        <w:r>
          <w:rPr>
            <w:noProof/>
            <w:webHidden/>
          </w:rPr>
          <w:fldChar w:fldCharType="separate"/>
        </w:r>
        <w:r w:rsidR="00BF7F76">
          <w:rPr>
            <w:noProof/>
            <w:webHidden/>
          </w:rPr>
          <w:t>41</w:t>
        </w:r>
        <w:r>
          <w:rPr>
            <w:noProof/>
            <w:webHidden/>
          </w:rPr>
          <w:fldChar w:fldCharType="end"/>
        </w:r>
      </w:hyperlink>
    </w:p>
    <w:p w14:paraId="7207D072" w14:textId="0153BD5D"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59" w:history="1">
        <w:r w:rsidRPr="00840FBD">
          <w:rPr>
            <w:rStyle w:val="Collegamentoipertestuale"/>
            <w:b/>
            <w:noProof/>
          </w:rPr>
          <w:t>Quadro W</w:t>
        </w:r>
        <w:r>
          <w:rPr>
            <w:noProof/>
            <w:webHidden/>
          </w:rPr>
          <w:tab/>
        </w:r>
        <w:r>
          <w:rPr>
            <w:noProof/>
            <w:webHidden/>
          </w:rPr>
          <w:fldChar w:fldCharType="begin"/>
        </w:r>
        <w:r>
          <w:rPr>
            <w:noProof/>
            <w:webHidden/>
          </w:rPr>
          <w:instrText xml:space="preserve"> PAGEREF _Toc192763459 \h </w:instrText>
        </w:r>
        <w:r>
          <w:rPr>
            <w:noProof/>
            <w:webHidden/>
          </w:rPr>
        </w:r>
        <w:r>
          <w:rPr>
            <w:noProof/>
            <w:webHidden/>
          </w:rPr>
          <w:fldChar w:fldCharType="separate"/>
        </w:r>
        <w:r w:rsidR="00BF7F76">
          <w:rPr>
            <w:noProof/>
            <w:webHidden/>
          </w:rPr>
          <w:t>41</w:t>
        </w:r>
        <w:r>
          <w:rPr>
            <w:noProof/>
            <w:webHidden/>
          </w:rPr>
          <w:fldChar w:fldCharType="end"/>
        </w:r>
      </w:hyperlink>
    </w:p>
    <w:p w14:paraId="30D4888C" w14:textId="49440C3E"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60" w:history="1">
        <w:r w:rsidRPr="00840FBD">
          <w:rPr>
            <w:rStyle w:val="Collegamentoipertestuale"/>
            <w:b/>
            <w:noProof/>
          </w:rPr>
          <w:t>Quadro M</w:t>
        </w:r>
        <w:r>
          <w:rPr>
            <w:noProof/>
            <w:webHidden/>
          </w:rPr>
          <w:tab/>
        </w:r>
        <w:r>
          <w:rPr>
            <w:noProof/>
            <w:webHidden/>
          </w:rPr>
          <w:fldChar w:fldCharType="begin"/>
        </w:r>
        <w:r>
          <w:rPr>
            <w:noProof/>
            <w:webHidden/>
          </w:rPr>
          <w:instrText xml:space="preserve"> PAGEREF _Toc192763460 \h </w:instrText>
        </w:r>
        <w:r>
          <w:rPr>
            <w:noProof/>
            <w:webHidden/>
          </w:rPr>
        </w:r>
        <w:r>
          <w:rPr>
            <w:noProof/>
            <w:webHidden/>
          </w:rPr>
          <w:fldChar w:fldCharType="separate"/>
        </w:r>
        <w:r w:rsidR="00BF7F76">
          <w:rPr>
            <w:noProof/>
            <w:webHidden/>
          </w:rPr>
          <w:t>42</w:t>
        </w:r>
        <w:r>
          <w:rPr>
            <w:noProof/>
            <w:webHidden/>
          </w:rPr>
          <w:fldChar w:fldCharType="end"/>
        </w:r>
      </w:hyperlink>
    </w:p>
    <w:p w14:paraId="64872252" w14:textId="75B9A18A"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61" w:history="1">
        <w:r w:rsidRPr="00840FBD">
          <w:rPr>
            <w:rStyle w:val="Collegamentoipertestuale"/>
            <w:b/>
            <w:noProof/>
          </w:rPr>
          <w:t>Quadro T</w:t>
        </w:r>
        <w:r>
          <w:rPr>
            <w:noProof/>
            <w:webHidden/>
          </w:rPr>
          <w:tab/>
        </w:r>
        <w:r>
          <w:rPr>
            <w:noProof/>
            <w:webHidden/>
          </w:rPr>
          <w:fldChar w:fldCharType="begin"/>
        </w:r>
        <w:r>
          <w:rPr>
            <w:noProof/>
            <w:webHidden/>
          </w:rPr>
          <w:instrText xml:space="preserve"> PAGEREF _Toc192763461 \h </w:instrText>
        </w:r>
        <w:r>
          <w:rPr>
            <w:noProof/>
            <w:webHidden/>
          </w:rPr>
        </w:r>
        <w:r>
          <w:rPr>
            <w:noProof/>
            <w:webHidden/>
          </w:rPr>
          <w:fldChar w:fldCharType="separate"/>
        </w:r>
        <w:r w:rsidR="00BF7F76">
          <w:rPr>
            <w:noProof/>
            <w:webHidden/>
          </w:rPr>
          <w:t>45</w:t>
        </w:r>
        <w:r>
          <w:rPr>
            <w:noProof/>
            <w:webHidden/>
          </w:rPr>
          <w:fldChar w:fldCharType="end"/>
        </w:r>
      </w:hyperlink>
    </w:p>
    <w:p w14:paraId="2F3C9E39" w14:textId="0C0EDEB9"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62" w:history="1">
        <w:r w:rsidRPr="00840FBD">
          <w:rPr>
            <w:rStyle w:val="Collegamentoipertestuale"/>
            <w:b/>
            <w:noProof/>
          </w:rPr>
          <w:t>Prospetto di Liquidazione</w:t>
        </w:r>
        <w:r>
          <w:rPr>
            <w:noProof/>
            <w:webHidden/>
          </w:rPr>
          <w:tab/>
        </w:r>
        <w:r>
          <w:rPr>
            <w:noProof/>
            <w:webHidden/>
          </w:rPr>
          <w:fldChar w:fldCharType="begin"/>
        </w:r>
        <w:r>
          <w:rPr>
            <w:noProof/>
            <w:webHidden/>
          </w:rPr>
          <w:instrText xml:space="preserve"> PAGEREF _Toc192763462 \h </w:instrText>
        </w:r>
        <w:r>
          <w:rPr>
            <w:noProof/>
            <w:webHidden/>
          </w:rPr>
        </w:r>
        <w:r>
          <w:rPr>
            <w:noProof/>
            <w:webHidden/>
          </w:rPr>
          <w:fldChar w:fldCharType="separate"/>
        </w:r>
        <w:r w:rsidR="00BF7F76">
          <w:rPr>
            <w:noProof/>
            <w:webHidden/>
          </w:rPr>
          <w:t>46</w:t>
        </w:r>
        <w:r>
          <w:rPr>
            <w:noProof/>
            <w:webHidden/>
          </w:rPr>
          <w:fldChar w:fldCharType="end"/>
        </w:r>
      </w:hyperlink>
    </w:p>
    <w:p w14:paraId="438EC2E7" w14:textId="0F95710A" w:rsidR="00A83795" w:rsidRDefault="00A83795">
      <w:pPr>
        <w:pStyle w:val="Sommario1"/>
        <w:rPr>
          <w:rFonts w:asciiTheme="minorHAnsi" w:eastAsiaTheme="minorEastAsia" w:hAnsiTheme="minorHAnsi" w:cstheme="minorBidi"/>
          <w:b w:val="0"/>
          <w:color w:val="auto"/>
          <w:kern w:val="2"/>
          <w:sz w:val="24"/>
          <w:szCs w:val="24"/>
          <w14:ligatures w14:val="standardContextual"/>
        </w:rPr>
      </w:pPr>
      <w:hyperlink w:anchor="_Toc192763463" w:history="1">
        <w:r w:rsidRPr="00840FBD">
          <w:rPr>
            <w:rStyle w:val="Collegamentoipertestuale"/>
          </w:rPr>
          <w:t>Gestione modello 730/2025</w:t>
        </w:r>
        <w:r>
          <w:rPr>
            <w:webHidden/>
          </w:rPr>
          <w:tab/>
        </w:r>
        <w:r>
          <w:rPr>
            <w:webHidden/>
          </w:rPr>
          <w:fldChar w:fldCharType="begin"/>
        </w:r>
        <w:r>
          <w:rPr>
            <w:webHidden/>
          </w:rPr>
          <w:instrText xml:space="preserve"> PAGEREF _Toc192763463 \h </w:instrText>
        </w:r>
        <w:r>
          <w:rPr>
            <w:webHidden/>
          </w:rPr>
        </w:r>
        <w:r>
          <w:rPr>
            <w:webHidden/>
          </w:rPr>
          <w:fldChar w:fldCharType="separate"/>
        </w:r>
        <w:r w:rsidR="00BF7F76">
          <w:rPr>
            <w:webHidden/>
          </w:rPr>
          <w:t>48</w:t>
        </w:r>
        <w:r>
          <w:rPr>
            <w:webHidden/>
          </w:rPr>
          <w:fldChar w:fldCharType="end"/>
        </w:r>
      </w:hyperlink>
    </w:p>
    <w:p w14:paraId="56D7FBB9" w14:textId="6A0A09CA"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64" w:history="1">
        <w:r w:rsidRPr="00840FBD">
          <w:rPr>
            <w:rStyle w:val="Collegamentoipertestuale"/>
          </w:rPr>
          <w:t>Importazione CU da client (CAF e Studi non associati al CAF TFDC)</w:t>
        </w:r>
        <w:r>
          <w:rPr>
            <w:webHidden/>
          </w:rPr>
          <w:tab/>
        </w:r>
        <w:r>
          <w:rPr>
            <w:webHidden/>
          </w:rPr>
          <w:fldChar w:fldCharType="begin"/>
        </w:r>
        <w:r>
          <w:rPr>
            <w:webHidden/>
          </w:rPr>
          <w:instrText xml:space="preserve"> PAGEREF _Toc192763464 \h </w:instrText>
        </w:r>
        <w:r>
          <w:rPr>
            <w:webHidden/>
          </w:rPr>
        </w:r>
        <w:r>
          <w:rPr>
            <w:webHidden/>
          </w:rPr>
          <w:fldChar w:fldCharType="separate"/>
        </w:r>
        <w:r w:rsidR="00BF7F76">
          <w:rPr>
            <w:webHidden/>
          </w:rPr>
          <w:t>48</w:t>
        </w:r>
        <w:r>
          <w:rPr>
            <w:webHidden/>
          </w:rPr>
          <w:fldChar w:fldCharType="end"/>
        </w:r>
      </w:hyperlink>
    </w:p>
    <w:p w14:paraId="36E0BFF3" w14:textId="4737F2D2" w:rsidR="00A83795" w:rsidRDefault="00A83795">
      <w:pPr>
        <w:pStyle w:val="Sommario4"/>
        <w:rPr>
          <w:rFonts w:asciiTheme="minorHAnsi" w:eastAsiaTheme="minorEastAsia" w:hAnsiTheme="minorHAnsi" w:cstheme="minorBidi"/>
          <w:i w:val="0"/>
          <w:kern w:val="2"/>
          <w:sz w:val="24"/>
          <w:szCs w:val="24"/>
          <w14:ligatures w14:val="standardContextual"/>
        </w:rPr>
      </w:pPr>
      <w:hyperlink w:anchor="_Toc192763465" w:history="1">
        <w:r w:rsidRPr="00840FBD">
          <w:rPr>
            <w:rStyle w:val="Collegamentoipertestuale"/>
          </w:rPr>
          <w:t>Delega/revoca per l’accesso al modello 730 precompilato e per l’interrogazione delle banche dati Inps (modello CU)</w:t>
        </w:r>
        <w:r>
          <w:rPr>
            <w:webHidden/>
          </w:rPr>
          <w:tab/>
        </w:r>
        <w:r>
          <w:rPr>
            <w:webHidden/>
          </w:rPr>
          <w:fldChar w:fldCharType="begin"/>
        </w:r>
        <w:r>
          <w:rPr>
            <w:webHidden/>
          </w:rPr>
          <w:instrText xml:space="preserve"> PAGEREF _Toc192763465 \h </w:instrText>
        </w:r>
        <w:r>
          <w:rPr>
            <w:webHidden/>
          </w:rPr>
        </w:r>
        <w:r>
          <w:rPr>
            <w:webHidden/>
          </w:rPr>
          <w:fldChar w:fldCharType="separate"/>
        </w:r>
        <w:r w:rsidR="00BF7F76">
          <w:rPr>
            <w:webHidden/>
          </w:rPr>
          <w:t>50</w:t>
        </w:r>
        <w:r>
          <w:rPr>
            <w:webHidden/>
          </w:rPr>
          <w:fldChar w:fldCharType="end"/>
        </w:r>
      </w:hyperlink>
    </w:p>
    <w:p w14:paraId="67309BA6" w14:textId="5419D93B"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66" w:history="1">
        <w:r w:rsidRPr="00840FBD">
          <w:rPr>
            <w:rStyle w:val="Collegamentoipertestuale"/>
            <w:noProof/>
          </w:rPr>
          <w:t>Utenti non associati al CAF TFDC</w:t>
        </w:r>
        <w:r>
          <w:rPr>
            <w:noProof/>
            <w:webHidden/>
          </w:rPr>
          <w:tab/>
        </w:r>
        <w:r>
          <w:rPr>
            <w:noProof/>
            <w:webHidden/>
          </w:rPr>
          <w:fldChar w:fldCharType="begin"/>
        </w:r>
        <w:r>
          <w:rPr>
            <w:noProof/>
            <w:webHidden/>
          </w:rPr>
          <w:instrText xml:space="preserve"> PAGEREF _Toc192763466 \h </w:instrText>
        </w:r>
        <w:r>
          <w:rPr>
            <w:noProof/>
            <w:webHidden/>
          </w:rPr>
        </w:r>
        <w:r>
          <w:rPr>
            <w:noProof/>
            <w:webHidden/>
          </w:rPr>
          <w:fldChar w:fldCharType="separate"/>
        </w:r>
        <w:r w:rsidR="00BF7F76">
          <w:rPr>
            <w:noProof/>
            <w:webHidden/>
          </w:rPr>
          <w:t>51</w:t>
        </w:r>
        <w:r>
          <w:rPr>
            <w:noProof/>
            <w:webHidden/>
          </w:rPr>
          <w:fldChar w:fldCharType="end"/>
        </w:r>
      </w:hyperlink>
    </w:p>
    <w:p w14:paraId="4ED02F5B" w14:textId="2E63013E" w:rsidR="00A83795" w:rsidRDefault="00A83795">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2763467" w:history="1">
        <w:r w:rsidRPr="00840FBD">
          <w:rPr>
            <w:rStyle w:val="Collegamentoipertestuale"/>
            <w:noProof/>
          </w:rPr>
          <w:t>Utenti associati al CAF TFDC</w:t>
        </w:r>
        <w:r>
          <w:rPr>
            <w:noProof/>
            <w:webHidden/>
          </w:rPr>
          <w:tab/>
        </w:r>
        <w:r>
          <w:rPr>
            <w:noProof/>
            <w:webHidden/>
          </w:rPr>
          <w:fldChar w:fldCharType="begin"/>
        </w:r>
        <w:r>
          <w:rPr>
            <w:noProof/>
            <w:webHidden/>
          </w:rPr>
          <w:instrText xml:space="preserve"> PAGEREF _Toc192763467 \h </w:instrText>
        </w:r>
        <w:r>
          <w:rPr>
            <w:noProof/>
            <w:webHidden/>
          </w:rPr>
        </w:r>
        <w:r>
          <w:rPr>
            <w:noProof/>
            <w:webHidden/>
          </w:rPr>
          <w:fldChar w:fldCharType="separate"/>
        </w:r>
        <w:r w:rsidR="00BF7F76">
          <w:rPr>
            <w:noProof/>
            <w:webHidden/>
          </w:rPr>
          <w:t>65</w:t>
        </w:r>
        <w:r>
          <w:rPr>
            <w:noProof/>
            <w:webHidden/>
          </w:rPr>
          <w:fldChar w:fldCharType="end"/>
        </w:r>
      </w:hyperlink>
    </w:p>
    <w:p w14:paraId="1F6A72E6" w14:textId="23B5A029" w:rsidR="002B2195" w:rsidRDefault="00D51D65">
      <w:pPr>
        <w:pStyle w:val="corpoAltF"/>
      </w:pPr>
      <w:r>
        <w:rPr>
          <w:rStyle w:val="Collegamentoipertestuale"/>
          <w:b/>
          <w:i/>
          <w:iCs/>
          <w:noProof/>
          <w:color w:val="auto"/>
          <w:spacing w:val="-20"/>
          <w:szCs w:val="28"/>
          <w:u w:val="none"/>
        </w:rPr>
        <w:fldChar w:fldCharType="end"/>
      </w:r>
    </w:p>
    <w:p w14:paraId="51C6B387" w14:textId="77777777" w:rsidR="002B2195" w:rsidRDefault="002B2195">
      <w:pPr>
        <w:pStyle w:val="corpoAltF"/>
        <w:sectPr w:rsidR="002B2195" w:rsidSect="00076268">
          <w:headerReference w:type="default" r:id="rId9"/>
          <w:footerReference w:type="default" r:id="rId10"/>
          <w:pgSz w:w="11907" w:h="16840" w:code="9"/>
          <w:pgMar w:top="567" w:right="1134" w:bottom="1134" w:left="1134" w:header="397" w:footer="397" w:gutter="0"/>
          <w:pgNumType w:chapStyle="1" w:chapSep="period"/>
          <w:cols w:space="720"/>
          <w:noEndnote/>
        </w:sectPr>
      </w:pPr>
    </w:p>
    <w:bookmarkEnd w:id="0"/>
    <w:p w14:paraId="4EE210F1" w14:textId="77777777" w:rsidR="002B2195" w:rsidRDefault="002B2195">
      <w:pPr>
        <w:pStyle w:val="WWNewPage"/>
      </w:pPr>
    </w:p>
    <w:tbl>
      <w:tblPr>
        <w:tblW w:w="0" w:type="auto"/>
        <w:tblInd w:w="70" w:type="dxa"/>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6804"/>
        <w:gridCol w:w="2901"/>
      </w:tblGrid>
      <w:tr w:rsidR="002B2195" w14:paraId="38209969" w14:textId="77777777">
        <w:trPr>
          <w:trHeight w:val="558"/>
        </w:trPr>
        <w:tc>
          <w:tcPr>
            <w:tcW w:w="6804" w:type="dxa"/>
            <w:tcBorders>
              <w:top w:val="nil"/>
              <w:left w:val="nil"/>
              <w:bottom w:val="single" w:sz="12" w:space="0" w:color="auto"/>
              <w:right w:val="nil"/>
            </w:tcBorders>
            <w:vAlign w:val="center"/>
          </w:tcPr>
          <w:p w14:paraId="51B0D1A7" w14:textId="12A62317" w:rsidR="002B2195" w:rsidRDefault="00D51D65">
            <w:pPr>
              <w:pStyle w:val="TS-titolo-01"/>
              <w:outlineLvl w:val="0"/>
            </w:pPr>
            <w:bookmarkStart w:id="2" w:name="ImplementazioneX"/>
            <w:bookmarkStart w:id="3" w:name="_Toc192763433"/>
            <w:bookmarkEnd w:id="2"/>
            <w:r>
              <w:t>Modello 730/202</w:t>
            </w:r>
            <w:r w:rsidR="00381097">
              <w:t>5</w:t>
            </w:r>
            <w:bookmarkEnd w:id="3"/>
          </w:p>
        </w:tc>
        <w:tc>
          <w:tcPr>
            <w:tcW w:w="2901" w:type="dxa"/>
            <w:tcBorders>
              <w:top w:val="single" w:sz="4" w:space="0" w:color="auto"/>
              <w:left w:val="nil"/>
              <w:bottom w:val="single" w:sz="4" w:space="0" w:color="auto"/>
              <w:right w:val="nil"/>
            </w:tcBorders>
            <w:shd w:val="clear" w:color="auto" w:fill="000000"/>
            <w:vAlign w:val="center"/>
          </w:tcPr>
          <w:p w14:paraId="0767E749" w14:textId="3E5ACE5B" w:rsidR="002B2195" w:rsidRDefault="00D51D65">
            <w:pPr>
              <w:pStyle w:val="TS-titolo-02"/>
              <w:outlineLvl w:val="0"/>
            </w:pPr>
            <w:r>
              <w:t>M7302</w:t>
            </w:r>
            <w:r w:rsidR="00381097">
              <w:t>5</w:t>
            </w:r>
          </w:p>
        </w:tc>
      </w:tr>
    </w:tbl>
    <w:p w14:paraId="55AA2C55" w14:textId="77777777" w:rsidR="002B2195" w:rsidRDefault="002B2195">
      <w:pPr>
        <w:pStyle w:val="CorpoAltF0"/>
        <w:rPr>
          <w:sz w:val="12"/>
          <w:szCs w:val="12"/>
        </w:rPr>
      </w:pPr>
    </w:p>
    <w:tbl>
      <w:tblPr>
        <w:tblW w:w="0" w:type="auto"/>
        <w:tblInd w:w="108" w:type="dxa"/>
        <w:tblBorders>
          <w:top w:val="single" w:sz="4" w:space="0" w:color="auto"/>
          <w:left w:val="single" w:sz="4" w:space="0" w:color="auto"/>
          <w:bottom w:val="single" w:sz="4" w:space="0" w:color="auto"/>
          <w:right w:val="single" w:sz="4" w:space="0" w:color="auto"/>
        </w:tblBorders>
        <w:shd w:val="clear" w:color="auto" w:fill="FFFFFF"/>
        <w:tblLook w:val="04A0" w:firstRow="1" w:lastRow="0" w:firstColumn="1" w:lastColumn="0" w:noHBand="0" w:noVBand="1"/>
      </w:tblPr>
      <w:tblGrid>
        <w:gridCol w:w="862"/>
        <w:gridCol w:w="8839"/>
      </w:tblGrid>
      <w:tr w:rsidR="002B2195" w14:paraId="6D26963F" w14:textId="77777777">
        <w:tc>
          <w:tcPr>
            <w:tcW w:w="862" w:type="dxa"/>
            <w:shd w:val="clear" w:color="auto" w:fill="FFFFFF"/>
          </w:tcPr>
          <w:p w14:paraId="7C7394E3" w14:textId="77777777" w:rsidR="002B2195" w:rsidRDefault="00D51D65">
            <w:pPr>
              <w:pStyle w:val="CorpoAltF0"/>
              <w:spacing w:before="40" w:after="40"/>
              <w:jc w:val="center"/>
              <w:rPr>
                <w:rFonts w:cs="Arial"/>
              </w:rPr>
            </w:pPr>
            <w:r>
              <w:rPr>
                <w:noProof/>
              </w:rPr>
              <w:drawing>
                <wp:inline distT="0" distB="0" distL="0" distR="0" wp14:anchorId="287A9EB7" wp14:editId="73A4D10A">
                  <wp:extent cx="315595" cy="231775"/>
                  <wp:effectExtent l="0" t="0" r="8255" b="0"/>
                  <wp:docPr id="4" name="Immagine 4" descr="Regalami-un-libr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galami-un-libro[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5595" cy="231775"/>
                          </a:xfrm>
                          <a:prstGeom prst="rect">
                            <a:avLst/>
                          </a:prstGeom>
                          <a:noFill/>
                          <a:ln>
                            <a:noFill/>
                          </a:ln>
                        </pic:spPr>
                      </pic:pic>
                    </a:graphicData>
                  </a:graphic>
                </wp:inline>
              </w:drawing>
            </w:r>
          </w:p>
        </w:tc>
        <w:tc>
          <w:tcPr>
            <w:tcW w:w="8839" w:type="dxa"/>
            <w:tcBorders>
              <w:top w:val="single" w:sz="4" w:space="0" w:color="auto"/>
              <w:bottom w:val="single" w:sz="4" w:space="0" w:color="auto"/>
            </w:tcBorders>
            <w:shd w:val="clear" w:color="auto" w:fill="95B3D7"/>
          </w:tcPr>
          <w:p w14:paraId="7923CAC3" w14:textId="77777777" w:rsidR="002B2195" w:rsidRDefault="00D51D65">
            <w:pPr>
              <w:pStyle w:val="WWNormativaSoftware"/>
            </w:pPr>
            <w:bookmarkStart w:id="4" w:name="_Toc192763434"/>
            <w:r>
              <w:t>Riferimenti normativi</w:t>
            </w:r>
            <w:bookmarkEnd w:id="4"/>
          </w:p>
        </w:tc>
      </w:tr>
    </w:tbl>
    <w:p w14:paraId="7C5ECF04" w14:textId="77777777" w:rsidR="002B2195" w:rsidRDefault="00D51D65">
      <w:pPr>
        <w:pStyle w:val="TS-titolo-04"/>
      </w:pPr>
      <w:bookmarkStart w:id="5" w:name="_Toc431476534"/>
      <w:bookmarkStart w:id="6" w:name="_Toc472528320"/>
      <w:bookmarkStart w:id="7" w:name="_Toc31375745"/>
      <w:bookmarkStart w:id="8" w:name="_Toc192763435"/>
      <w:r>
        <w:t>Aspetti normativ</w:t>
      </w:r>
      <w:bookmarkEnd w:id="5"/>
      <w:r>
        <w:t>i</w:t>
      </w:r>
      <w:bookmarkEnd w:id="6"/>
      <w:bookmarkEnd w:id="7"/>
      <w:bookmarkEnd w:id="8"/>
    </w:p>
    <w:p w14:paraId="19267395" w14:textId="77777777" w:rsidR="008D1759" w:rsidRDefault="008D1759">
      <w:pPr>
        <w:pStyle w:val="CorpoAltF0"/>
      </w:pPr>
    </w:p>
    <w:p w14:paraId="0D32BA5A" w14:textId="6BC32555" w:rsidR="00A64B32" w:rsidRDefault="00A64B32" w:rsidP="00A64B32">
      <w:pPr>
        <w:pStyle w:val="CorpoAltF0"/>
      </w:pPr>
      <w:r w:rsidRPr="00D204D5">
        <w:t xml:space="preserve">Con il </w:t>
      </w:r>
      <w:r w:rsidRPr="00E73DD0">
        <w:t xml:space="preserve">Provvedimento n. 114763 del </w:t>
      </w:r>
      <w:r w:rsidR="00E73DD0" w:rsidRPr="00E73DD0">
        <w:t>10</w:t>
      </w:r>
      <w:r w:rsidRPr="00E73DD0">
        <w:t xml:space="preserve"> </w:t>
      </w:r>
      <w:r w:rsidR="00E73DD0" w:rsidRPr="00E73DD0">
        <w:t>marzo</w:t>
      </w:r>
      <w:r w:rsidRPr="00E73DD0">
        <w:t xml:space="preserve"> 202</w:t>
      </w:r>
      <w:r w:rsidR="00E73DD0" w:rsidRPr="00E73DD0">
        <w:t>5</w:t>
      </w:r>
      <w:r w:rsidRPr="00E73DD0">
        <w:t>,</w:t>
      </w:r>
      <w:r w:rsidRPr="00D204D5">
        <w:t xml:space="preserve"> l’Agenzia delle Entrate ha approvato il modello 730/202</w:t>
      </w:r>
      <w:r>
        <w:t>5</w:t>
      </w:r>
      <w:r w:rsidRPr="00D204D5">
        <w:t xml:space="preserve"> e le relative istruzioni che i contribuenti dovranno utilizzare per la dichiarazione dei redditi relativa al 202</w:t>
      </w:r>
      <w:r>
        <w:t>4</w:t>
      </w:r>
      <w:r w:rsidRPr="00D204D5">
        <w:t>.</w:t>
      </w:r>
    </w:p>
    <w:p w14:paraId="6E23CD38" w14:textId="77777777" w:rsidR="00A64B32" w:rsidRDefault="00A64B32" w:rsidP="00A64B32">
      <w:pPr>
        <w:pStyle w:val="CorpoAltF0"/>
      </w:pPr>
    </w:p>
    <w:p w14:paraId="6E84E094" w14:textId="77777777" w:rsidR="00A64B32" w:rsidRDefault="00A64B32" w:rsidP="00A64B32">
      <w:pPr>
        <w:pStyle w:val="CorpoAltF0"/>
      </w:pPr>
      <w:r>
        <w:t>La scadenza per la presentazione della dichiarazione 730 relativa all’anno di imposta 2024 è fissata al 30 settembre 2025.</w:t>
      </w:r>
    </w:p>
    <w:p w14:paraId="7AA88054" w14:textId="77777777" w:rsidR="00A64B32" w:rsidRDefault="00A64B32" w:rsidP="00A64B32">
      <w:pPr>
        <w:pStyle w:val="CorpoAltF0"/>
      </w:pPr>
    </w:p>
    <w:p w14:paraId="2D500C61" w14:textId="77777777" w:rsidR="00A64B32" w:rsidRDefault="00A64B32" w:rsidP="00A64B32">
      <w:pPr>
        <w:pStyle w:val="CorpoAltF0"/>
      </w:pPr>
      <w:r>
        <w:rPr>
          <w:shd w:val="clear" w:color="auto" w:fill="FFFFFF"/>
        </w:rPr>
        <w:t>Per trasmettere le dichiarazioni 730 all’Agenzia delle Entrate, CAF e professionisti abilitati dovranno rispettare le seguenti date:</w:t>
      </w:r>
    </w:p>
    <w:p w14:paraId="72F7B46F" w14:textId="77777777" w:rsidR="00A64B32" w:rsidRDefault="00A64B32" w:rsidP="00A64B32">
      <w:pPr>
        <w:pStyle w:val="CorpoAltF0"/>
        <w:numPr>
          <w:ilvl w:val="0"/>
          <w:numId w:val="10"/>
        </w:numPr>
      </w:pPr>
      <w:r>
        <w:t xml:space="preserve">15 giugno per le dichiarazioni presentate dal contribuente entro il 31 maggio, </w:t>
      </w:r>
    </w:p>
    <w:p w14:paraId="23D2064E" w14:textId="77777777" w:rsidR="00A64B32" w:rsidRDefault="00A64B32" w:rsidP="00A64B32">
      <w:pPr>
        <w:pStyle w:val="CorpoAltF0"/>
        <w:numPr>
          <w:ilvl w:val="0"/>
          <w:numId w:val="10"/>
        </w:numPr>
      </w:pPr>
      <w:r>
        <w:t xml:space="preserve">29 giugno per quelle presentate dal 1° al 20 giugno, </w:t>
      </w:r>
    </w:p>
    <w:p w14:paraId="4B489B1A" w14:textId="77777777" w:rsidR="00A64B32" w:rsidRDefault="00A64B32" w:rsidP="00A64B32">
      <w:pPr>
        <w:pStyle w:val="CorpoAltF0"/>
        <w:numPr>
          <w:ilvl w:val="0"/>
          <w:numId w:val="10"/>
        </w:numPr>
      </w:pPr>
      <w:r>
        <w:t xml:space="preserve">23 luglio per quelle presentate dal 21 giugno al 15 luglio, </w:t>
      </w:r>
    </w:p>
    <w:p w14:paraId="3B731A33" w14:textId="77777777" w:rsidR="00A64B32" w:rsidRDefault="00A64B32" w:rsidP="00A64B32">
      <w:pPr>
        <w:pStyle w:val="CorpoAltF0"/>
        <w:numPr>
          <w:ilvl w:val="0"/>
          <w:numId w:val="10"/>
        </w:numPr>
      </w:pPr>
      <w:r>
        <w:t xml:space="preserve">15 settembre per quelle presentate dal 16 luglio al 31 agosto, </w:t>
      </w:r>
    </w:p>
    <w:p w14:paraId="49C0E3A1" w14:textId="77777777" w:rsidR="00A64B32" w:rsidRDefault="00A64B32" w:rsidP="00A64B32">
      <w:pPr>
        <w:pStyle w:val="CorpoAltF0"/>
        <w:numPr>
          <w:ilvl w:val="0"/>
          <w:numId w:val="10"/>
        </w:numPr>
      </w:pPr>
      <w:r>
        <w:t>30 settembre per quelle presentate dal 1° al 30 settembre,</w:t>
      </w:r>
    </w:p>
    <w:p w14:paraId="07E96DCF" w14:textId="77777777" w:rsidR="00A64B32" w:rsidRDefault="00A64B32" w:rsidP="00A64B32">
      <w:pPr>
        <w:pStyle w:val="CorpoAltF0"/>
      </w:pPr>
    </w:p>
    <w:p w14:paraId="21265B45" w14:textId="77777777" w:rsidR="00A64B32" w:rsidRDefault="00A64B32" w:rsidP="00A64B32">
      <w:pPr>
        <w:pStyle w:val="CorpoAltF0"/>
      </w:pPr>
      <w:r>
        <w:t xml:space="preserve">Il sostituto d’imposta, </w:t>
      </w:r>
      <w:r>
        <w:rPr>
          <w:shd w:val="clear" w:color="auto" w:fill="FFFFFF"/>
        </w:rPr>
        <w:t>CAF e professionisti abilitati,</w:t>
      </w:r>
      <w:r>
        <w:t xml:space="preserve"> prima di inviare il modello all’Agenzia delle Entrate, consegna al contribuente una copia della dichiarazione elaborata, il prospetto di liquidazione ed il modello 730-3, con l’indicazione del rimborso che sarà erogato e delle somme che saranno trattenute. </w:t>
      </w:r>
    </w:p>
    <w:p w14:paraId="5C303628" w14:textId="77777777" w:rsidR="00F54397" w:rsidRDefault="00F54397">
      <w:pPr>
        <w:pStyle w:val="CorpoAltF0"/>
      </w:pPr>
    </w:p>
    <w:p w14:paraId="595AF243" w14:textId="77777777" w:rsidR="002B2195" w:rsidRDefault="002B2195">
      <w:pPr>
        <w:pStyle w:val="CorpoAltF0"/>
      </w:pPr>
    </w:p>
    <w:p w14:paraId="110CE1AA" w14:textId="77777777" w:rsidR="002B2195" w:rsidRDefault="002B2195">
      <w:pPr>
        <w:pStyle w:val="corpoAltF"/>
        <w:rPr>
          <w:b/>
          <w:u w:val="single"/>
        </w:rPr>
        <w:sectPr w:rsidR="002B2195" w:rsidSect="00076268">
          <w:headerReference w:type="default" r:id="rId12"/>
          <w:footerReference w:type="default" r:id="rId13"/>
          <w:pgSz w:w="11907" w:h="16840" w:code="9"/>
          <w:pgMar w:top="567" w:right="1134" w:bottom="1134" w:left="1134" w:header="397" w:footer="397" w:gutter="0"/>
          <w:pgNumType w:chapStyle="1" w:chapSep="period"/>
          <w:cols w:space="720"/>
          <w:noEndnote/>
        </w:sectPr>
      </w:pPr>
    </w:p>
    <w:p w14:paraId="3639EAC2" w14:textId="77777777" w:rsidR="002B2195" w:rsidRDefault="00D51D65">
      <w:pPr>
        <w:pStyle w:val="TS-titolo-04"/>
      </w:pPr>
      <w:bookmarkStart w:id="9" w:name="_Toc192763436"/>
      <w:r>
        <w:lastRenderedPageBreak/>
        <w:t>Modello 730 Precompilato</w:t>
      </w:r>
      <w:bookmarkEnd w:id="9"/>
    </w:p>
    <w:p w14:paraId="66EFF090" w14:textId="77777777" w:rsidR="002B2195" w:rsidRDefault="002B2195">
      <w:pPr>
        <w:pStyle w:val="CorpoAltF0"/>
      </w:pPr>
    </w:p>
    <w:p w14:paraId="1DECA738" w14:textId="5F62A6C3" w:rsidR="002B2195" w:rsidRDefault="00D51D65">
      <w:pPr>
        <w:pStyle w:val="CorpoAltF0"/>
      </w:pPr>
      <w:r>
        <w:t>A partire dal 30 aprile 202</w:t>
      </w:r>
      <w:r w:rsidR="001D693F">
        <w:t>5</w:t>
      </w:r>
      <w:r>
        <w:t xml:space="preserve"> l’Agenzia delle Entrate, in un’apposita </w:t>
      </w:r>
      <w:r w:rsidR="001D693F">
        <w:t>sezione</w:t>
      </w:r>
      <w:r>
        <w:t xml:space="preserve"> del suo sito </w:t>
      </w:r>
      <w:r w:rsidR="001D693F">
        <w:t>web</w:t>
      </w:r>
      <w:r w:rsidR="00E354DB">
        <w:t>,</w:t>
      </w:r>
      <w:r w:rsidR="001D693F">
        <w:t xml:space="preserve"> </w:t>
      </w:r>
      <w:r>
        <w:t xml:space="preserve">mette a disposizione dei lavoratori dipendenti e dei pensionati il </w:t>
      </w:r>
      <w:r>
        <w:t>modello 730 precompilato</w:t>
      </w:r>
      <w:r w:rsidR="00672DA7">
        <w:t>,</w:t>
      </w:r>
      <w:r>
        <w:t xml:space="preserve"> con le informazioni relative ai redditi di lavoro dipendente e/o pensione percepiti nell’anno 202</w:t>
      </w:r>
      <w:r w:rsidR="00E354DB">
        <w:t>4</w:t>
      </w:r>
      <w:r>
        <w:t xml:space="preserve">, alle ritenute Irpef, agli oneri deducibili o detraibili ed </w:t>
      </w:r>
      <w:r w:rsidR="001E2E9C">
        <w:t>a</w:t>
      </w:r>
      <w:r>
        <w:t xml:space="preserve">i rimborsi comunicati all’Agenzia delle Entrate, </w:t>
      </w:r>
      <w:r w:rsidR="001E2E9C">
        <w:t>con le</w:t>
      </w:r>
      <w:r>
        <w:t xml:space="preserve"> informazioni contenute nella dichiarazione redditi dell’anno precedente ed i dati risultanti dall’Anagrafe tributaria.</w:t>
      </w:r>
    </w:p>
    <w:p w14:paraId="66C09143" w14:textId="41828EE8" w:rsidR="002B2195" w:rsidRDefault="00DD57ED">
      <w:pPr>
        <w:pStyle w:val="corpoAltF"/>
      </w:pPr>
      <w:r>
        <w:rPr>
          <w:rStyle w:val="CorpoAltFCarattere0"/>
        </w:rPr>
        <w:t xml:space="preserve">Il contribuente può accedere </w:t>
      </w:r>
      <w:r>
        <w:t xml:space="preserve">al proprio 730 </w:t>
      </w:r>
      <w:r w:rsidR="00102DBB">
        <w:t xml:space="preserve">precompilato </w:t>
      </w:r>
      <w:r w:rsidR="006F29A1">
        <w:rPr>
          <w:rStyle w:val="CorpoAltFCarattere0"/>
        </w:rPr>
        <w:t>anche tramite il proprio</w:t>
      </w:r>
      <w:r w:rsidR="00152555">
        <w:rPr>
          <w:rStyle w:val="CorpoAltFCarattere0"/>
        </w:rPr>
        <w:t xml:space="preserve"> </w:t>
      </w:r>
      <w:r w:rsidR="006F29A1">
        <w:rPr>
          <w:rStyle w:val="CorpoAltFCarattere0"/>
        </w:rPr>
        <w:t xml:space="preserve">sostituto che presta assistenza fiscale oppure tramite un CAF o un professionista abilitato </w:t>
      </w:r>
      <w:r w:rsidR="00102DBB">
        <w:rPr>
          <w:rStyle w:val="CorpoAltFCarattere0"/>
        </w:rPr>
        <w:t xml:space="preserve">ed in tal caso </w:t>
      </w:r>
      <w:r w:rsidR="006F29A1">
        <w:rPr>
          <w:rStyle w:val="CorpoAltFCarattere0"/>
        </w:rPr>
        <w:t xml:space="preserve">dovrà consegnare apposita delega </w:t>
      </w:r>
      <w:r w:rsidR="00102DBB">
        <w:rPr>
          <w:rStyle w:val="CorpoAltFCarattere0"/>
        </w:rPr>
        <w:t xml:space="preserve">con cui autorizza l’accesso; il 730 </w:t>
      </w:r>
      <w:r w:rsidR="00102DBB">
        <w:t>precompilato deve essere ritrasmesso</w:t>
      </w:r>
      <w:r w:rsidR="00102DBB">
        <w:rPr>
          <w:rStyle w:val="CorpoAltFCarattere0"/>
        </w:rPr>
        <w:t xml:space="preserve"> entro il 30 settembre, direttamente all’Agenzia delle Entrate o al CAF o al professionista.</w:t>
      </w:r>
    </w:p>
    <w:p w14:paraId="2A315EC8" w14:textId="77777777" w:rsidR="00E34F9B" w:rsidRDefault="00E34F9B">
      <w:pPr>
        <w:pStyle w:val="corpoAltF"/>
      </w:pPr>
    </w:p>
    <w:p w14:paraId="0491B2E7" w14:textId="44C73B0E" w:rsidR="002B2195" w:rsidRDefault="00D51D65">
      <w:pPr>
        <w:pStyle w:val="corpoAltF"/>
      </w:pPr>
      <w:r>
        <w:t>Per quanto concerne l’aspetto operativo, è possibile importare la dichiarazione precompilata al fine di visualizzare e/o stampare i dati in essa contenuti.</w:t>
      </w:r>
    </w:p>
    <w:p w14:paraId="6488E92F" w14:textId="4FC661FF" w:rsidR="002B2195" w:rsidRDefault="00D51D65">
      <w:pPr>
        <w:pStyle w:val="corpoAltF"/>
      </w:pPr>
      <w:r>
        <w:t xml:space="preserve">Pertanto, </w:t>
      </w:r>
      <w:r w:rsidR="0062476C">
        <w:t xml:space="preserve">una volta prelevati </w:t>
      </w:r>
      <w:r>
        <w:t>i file contenenti il modello 730 precompilato</w:t>
      </w:r>
      <w:r w:rsidR="0062476C">
        <w:t>,</w:t>
      </w:r>
      <w:r>
        <w:t xml:space="preserve"> </w:t>
      </w:r>
      <w:r w:rsidR="0062476C">
        <w:t>è possibile</w:t>
      </w:r>
      <w:r>
        <w:t xml:space="preserve"> importarli all’interno degli archivi 730</w:t>
      </w:r>
      <w:r w:rsidR="0062476C">
        <w:t>,</w:t>
      </w:r>
      <w:r>
        <w:t xml:space="preserve"> al fine di visualizzare/stampare le informazioni </w:t>
      </w:r>
      <w:r w:rsidR="00E34F9B">
        <w:t>in esso contenute</w:t>
      </w:r>
      <w:r>
        <w:t xml:space="preserve"> </w:t>
      </w:r>
      <w:r w:rsidR="0062476C">
        <w:t>oppure</w:t>
      </w:r>
      <w:r>
        <w:t xml:space="preserve"> trasferire una o più informazioni presenti nel modello 730 precompilato all’interno della dichiarazione gestita in M730</w:t>
      </w:r>
      <w:r w:rsidR="002F29E4">
        <w:t>25</w:t>
      </w:r>
      <w:r>
        <w:t xml:space="preserve">, al fine di integrare eventuali dati già inseriti nella </w:t>
      </w:r>
      <w:r w:rsidR="002F29E4">
        <w:t>stessa</w:t>
      </w:r>
      <w:r>
        <w:t>.</w:t>
      </w:r>
    </w:p>
    <w:p w14:paraId="7366A2C9" w14:textId="77777777" w:rsidR="002B2195" w:rsidRDefault="002B2195">
      <w:pPr>
        <w:pStyle w:val="corpoAltF"/>
      </w:pPr>
    </w:p>
    <w:p w14:paraId="437FFCBE" w14:textId="77777777" w:rsidR="002B2195" w:rsidRDefault="002B2195">
      <w:pPr>
        <w:pStyle w:val="corpoAltF"/>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98"/>
      </w:tblGrid>
      <w:tr w:rsidR="002B2195" w14:paraId="12D4DFFC" w14:textId="77777777">
        <w:trPr>
          <w:trHeight w:val="1011"/>
          <w:jc w:val="center"/>
        </w:trPr>
        <w:tc>
          <w:tcPr>
            <w:tcW w:w="9498" w:type="dxa"/>
            <w:tcMar>
              <w:top w:w="284" w:type="dxa"/>
              <w:left w:w="284" w:type="dxa"/>
              <w:bottom w:w="284" w:type="dxa"/>
              <w:right w:w="284" w:type="dxa"/>
            </w:tcMar>
          </w:tcPr>
          <w:p w14:paraId="200FEB74" w14:textId="77777777" w:rsidR="002B2195" w:rsidRDefault="00D51D65">
            <w:pPr>
              <w:pStyle w:val="corpo"/>
              <w:jc w:val="left"/>
              <w:rPr>
                <w:b/>
                <w:bCs/>
                <w:spacing w:val="40"/>
                <w:u w:val="single"/>
              </w:rPr>
            </w:pPr>
            <w:r>
              <w:rPr>
                <w:noProof/>
              </w:rPr>
              <w:drawing>
                <wp:inline distT="0" distB="0" distL="0" distR="0" wp14:anchorId="2324A1CF" wp14:editId="4F604C01">
                  <wp:extent cx="382905" cy="38290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2905" cy="382905"/>
                          </a:xfrm>
                          <a:prstGeom prst="rect">
                            <a:avLst/>
                          </a:prstGeom>
                          <a:noFill/>
                          <a:ln>
                            <a:noFill/>
                          </a:ln>
                        </pic:spPr>
                      </pic:pic>
                    </a:graphicData>
                  </a:graphic>
                </wp:inline>
              </w:drawing>
            </w:r>
            <w:r>
              <w:rPr>
                <w:b/>
                <w:bCs/>
                <w:spacing w:val="40"/>
                <w:u w:val="single"/>
              </w:rPr>
              <w:t>NOTA BENE</w:t>
            </w:r>
          </w:p>
          <w:p w14:paraId="1DC8803C" w14:textId="77777777" w:rsidR="002B2195" w:rsidRDefault="002B2195">
            <w:pPr>
              <w:pStyle w:val="corpo"/>
              <w:jc w:val="center"/>
            </w:pPr>
          </w:p>
          <w:p w14:paraId="2FEC2F07" w14:textId="69FEFBB8" w:rsidR="002B2195" w:rsidRDefault="00D51D65">
            <w:pPr>
              <w:pStyle w:val="corpo"/>
              <w:ind w:left="556"/>
              <w:rPr>
                <w:b/>
                <w:bCs/>
                <w:spacing w:val="40"/>
              </w:rPr>
            </w:pPr>
            <w:r>
              <w:t>Si precisa che la gestione del modello 730 precompilato verrà consegnata successivamente all’apertura dei canali predisposti per prelevare dal sito internet dell’Agenzia delle Entrate tale modello</w:t>
            </w:r>
            <w:r w:rsidR="00884D13">
              <w:t>,</w:t>
            </w:r>
            <w:r>
              <w:t xml:space="preserve"> prevista per il 30.04.</w:t>
            </w:r>
            <w:r w:rsidR="00884D13">
              <w:t>2025.</w:t>
            </w:r>
          </w:p>
        </w:tc>
      </w:tr>
    </w:tbl>
    <w:p w14:paraId="0BA1821E" w14:textId="77777777" w:rsidR="002B2195" w:rsidRDefault="002B2195">
      <w:pPr>
        <w:pStyle w:val="corpoAltF"/>
      </w:pPr>
    </w:p>
    <w:p w14:paraId="4E097BE2" w14:textId="77777777" w:rsidR="002B2195" w:rsidRDefault="002B2195">
      <w:pPr>
        <w:pStyle w:val="corpoAltF"/>
      </w:pPr>
    </w:p>
    <w:p w14:paraId="5CE275C6" w14:textId="77777777" w:rsidR="002B2195" w:rsidRDefault="002B2195">
      <w:pPr>
        <w:pStyle w:val="corpoAltF"/>
      </w:pPr>
    </w:p>
    <w:p w14:paraId="76CD239D" w14:textId="77777777" w:rsidR="002B2195" w:rsidRDefault="002B2195">
      <w:pPr>
        <w:pStyle w:val="corpoAltF"/>
        <w:sectPr w:rsidR="002B2195" w:rsidSect="00076268">
          <w:pgSz w:w="11907" w:h="16840" w:code="9"/>
          <w:pgMar w:top="567" w:right="1134" w:bottom="1134" w:left="1134" w:header="397" w:footer="397" w:gutter="0"/>
          <w:pgNumType w:chapStyle="1" w:chapSep="period"/>
          <w:cols w:space="720"/>
          <w:noEndnote/>
        </w:sectPr>
      </w:pPr>
    </w:p>
    <w:p w14:paraId="36DC3373" w14:textId="77777777" w:rsidR="002B2195" w:rsidRDefault="00D51D65">
      <w:pPr>
        <w:pStyle w:val="TS-titolo-04"/>
      </w:pPr>
      <w:bookmarkStart w:id="10" w:name="_Toc192763437"/>
      <w:r>
        <w:lastRenderedPageBreak/>
        <w:t>Premessa</w:t>
      </w:r>
      <w:bookmarkEnd w:id="10"/>
    </w:p>
    <w:p w14:paraId="38AE8E88" w14:textId="77777777" w:rsidR="002B2195" w:rsidRDefault="002B2195">
      <w:pPr>
        <w:pStyle w:val="corpoAltF"/>
      </w:pPr>
    </w:p>
    <w:p w14:paraId="1B9EC363" w14:textId="48F2C431" w:rsidR="002B2195" w:rsidRDefault="00D51D65">
      <w:pPr>
        <w:pStyle w:val="corpoAltF"/>
      </w:pPr>
      <w:r>
        <w:t>Indichiamo, di seguito, quali gestioni della procedura 730/202</w:t>
      </w:r>
      <w:r w:rsidR="00924643">
        <w:t>5</w:t>
      </w:r>
      <w:r>
        <w:t xml:space="preserve"> sono al momento </w:t>
      </w:r>
      <w:r w:rsidR="00924643">
        <w:t>attivate</w:t>
      </w:r>
      <w:r>
        <w:t xml:space="preserve">, </w:t>
      </w:r>
      <w:r w:rsidR="00924643">
        <w:t xml:space="preserve">distintamente </w:t>
      </w:r>
      <w:r>
        <w:t>per gli utenti non associati al CAF TFDC e per gli utenti associati al CAF TFDC.</w:t>
      </w:r>
    </w:p>
    <w:p w14:paraId="34BA677C" w14:textId="77777777" w:rsidR="002B2195" w:rsidRDefault="002B2195">
      <w:pPr>
        <w:pStyle w:val="corpoAltF"/>
      </w:pPr>
    </w:p>
    <w:p w14:paraId="6E20D490" w14:textId="77777777" w:rsidR="002B2195" w:rsidRDefault="002B2195">
      <w:pPr>
        <w:pStyle w:val="corpoAltF"/>
      </w:pPr>
    </w:p>
    <w:p w14:paraId="7C879451" w14:textId="77777777" w:rsidR="002B2195" w:rsidRDefault="00D51D65">
      <w:pPr>
        <w:pStyle w:val="TS-titolo-05"/>
        <w:outlineLvl w:val="3"/>
      </w:pPr>
      <w:bookmarkStart w:id="11" w:name="_Toc192763438"/>
      <w:r>
        <w:t>Utenti non associati al CAF TFDC</w:t>
      </w:r>
      <w:bookmarkEnd w:id="11"/>
    </w:p>
    <w:p w14:paraId="7851D8F0" w14:textId="77777777" w:rsidR="002B2195" w:rsidRDefault="002B2195">
      <w:pPr>
        <w:pStyle w:val="CorpoAltF0"/>
      </w:pPr>
    </w:p>
    <w:p w14:paraId="76FC7694" w14:textId="2018D393" w:rsidR="002B2195" w:rsidRDefault="00D51D65">
      <w:pPr>
        <w:pStyle w:val="corpoAltF"/>
      </w:pPr>
      <w:r>
        <w:t xml:space="preserve">Con l’attuale versione, i clienti </w:t>
      </w:r>
      <w:r>
        <w:rPr>
          <w:u w:val="single"/>
        </w:rPr>
        <w:t>non associati al CAF TFDC</w:t>
      </w:r>
      <w:r>
        <w:t xml:space="preserve"> possono compilare i quadri</w:t>
      </w:r>
      <w:r w:rsidR="00B7162E">
        <w:t xml:space="preserve"> e</w:t>
      </w:r>
      <w:r>
        <w:t xml:space="preserve"> </w:t>
      </w:r>
      <w:r w:rsidR="0096165B" w:rsidRPr="0096165B">
        <w:t>visualizzare il quadro di liquidazione, non ancora definitivo</w:t>
      </w:r>
      <w:r w:rsidR="00B7162E">
        <w:t xml:space="preserve"> ma non possono ancora chiudere la dichiarazione e stampare il relativo modello</w:t>
      </w:r>
      <w:r>
        <w:t xml:space="preserve">; possono </w:t>
      </w:r>
      <w:r w:rsidR="00B7162E">
        <w:t xml:space="preserve">invece </w:t>
      </w:r>
      <w:r>
        <w:t xml:space="preserve">gestire e stampare la delega per richiedere il modello 730 precompilato e possono utilizzare la gestione degli </w:t>
      </w:r>
      <w:r>
        <w:rPr>
          <w:i/>
        </w:rPr>
        <w:t>Alert</w:t>
      </w:r>
      <w:r>
        <w:t xml:space="preserve">. </w:t>
      </w:r>
    </w:p>
    <w:p w14:paraId="4E5E14A9" w14:textId="59FB2EA9" w:rsidR="002B2195" w:rsidRDefault="00D51D65">
      <w:pPr>
        <w:pStyle w:val="corpoAltF"/>
      </w:pPr>
      <w:r>
        <w:t xml:space="preserve">Non </w:t>
      </w:r>
      <w:r w:rsidR="00CA29E7">
        <w:t>è</w:t>
      </w:r>
      <w:r>
        <w:t xml:space="preserve"> ancora disponibil</w:t>
      </w:r>
      <w:r w:rsidR="00613292">
        <w:t>e</w:t>
      </w:r>
      <w:r>
        <w:t xml:space="preserve"> la gestione del modello 730 precompilato, che sarà attivata non appena l’Agenzia delle Entrate metterà a disposizione dei contribuenti il relativo modello e la comunicazione telematica con cui il CAF/Studio richiede, all’Agenzia delle Entrate, </w:t>
      </w:r>
      <w:r w:rsidR="004D21E8">
        <w:t>l’autorizzazione allo scarico del</w:t>
      </w:r>
      <w:r>
        <w:t xml:space="preserve"> modello 730 precompilato.</w:t>
      </w:r>
    </w:p>
    <w:p w14:paraId="0A4B6BD8" w14:textId="64212721" w:rsidR="002B2195" w:rsidRDefault="00D51D65">
      <w:pPr>
        <w:pStyle w:val="corpoAltF"/>
      </w:pPr>
      <w:r>
        <w:t xml:space="preserve">Precisiamo che è possibile </w:t>
      </w:r>
      <w:r w:rsidR="004D21E8">
        <w:t>compilare</w:t>
      </w:r>
      <w:r>
        <w:t xml:space="preserve"> la dichiarazione 730 </w:t>
      </w:r>
      <w:r w:rsidR="004D21E8">
        <w:t xml:space="preserve">di un contribuente </w:t>
      </w:r>
      <w:r>
        <w:t xml:space="preserve">anche </w:t>
      </w:r>
      <w:r w:rsidR="004D21E8">
        <w:t>se successivamente</w:t>
      </w:r>
      <w:r>
        <w:t xml:space="preserve"> si sce</w:t>
      </w:r>
      <w:r w:rsidR="007305FA">
        <w:t>glie</w:t>
      </w:r>
      <w:r>
        <w:t xml:space="preserve"> di scaricare il </w:t>
      </w:r>
      <w:r w:rsidR="007305FA">
        <w:t>suo</w:t>
      </w:r>
      <w:r>
        <w:t xml:space="preserve"> 730 precompilato, </w:t>
      </w:r>
      <w:r w:rsidR="007305FA">
        <w:t>magari</w:t>
      </w:r>
      <w:r>
        <w:t xml:space="preserve"> al solo fine di verificare se la dichiarazione 730 compilata risulta diversa dal modello precompilato prelevato </w:t>
      </w:r>
      <w:r w:rsidR="007305FA">
        <w:t>dal sito dell’</w:t>
      </w:r>
      <w:r>
        <w:t>Agenzia delle Entrate</w:t>
      </w:r>
      <w:r w:rsidR="00A90B15">
        <w:t xml:space="preserve"> ed individuare eventuali discordanze di dati.</w:t>
      </w:r>
      <w:r>
        <w:t xml:space="preserve"> </w:t>
      </w:r>
    </w:p>
    <w:p w14:paraId="0A74E5C9" w14:textId="77777777" w:rsidR="002B2195" w:rsidRDefault="002B2195">
      <w:pPr>
        <w:pStyle w:val="corpoAltF"/>
      </w:pPr>
    </w:p>
    <w:p w14:paraId="419FF8DB" w14:textId="77777777" w:rsidR="002B2195" w:rsidRDefault="002B2195">
      <w:pPr>
        <w:pStyle w:val="corpoAltF"/>
      </w:pPr>
    </w:p>
    <w:p w14:paraId="311AC32D" w14:textId="77777777" w:rsidR="002B2195" w:rsidRDefault="00D51D65">
      <w:pPr>
        <w:pStyle w:val="TS-titolo-05"/>
        <w:outlineLvl w:val="3"/>
      </w:pPr>
      <w:bookmarkStart w:id="12" w:name="_Toc192763439"/>
      <w:r>
        <w:t>Utenti associati al CAF TFDC</w:t>
      </w:r>
      <w:bookmarkEnd w:id="12"/>
    </w:p>
    <w:p w14:paraId="6ABE521D" w14:textId="77777777" w:rsidR="002B2195" w:rsidRDefault="002B2195">
      <w:pPr>
        <w:pStyle w:val="corpoAltF"/>
      </w:pPr>
    </w:p>
    <w:p w14:paraId="2261084A" w14:textId="225D35B4" w:rsidR="002B2195" w:rsidRDefault="00D51D65">
      <w:pPr>
        <w:pStyle w:val="corpoAltF"/>
      </w:pPr>
      <w:r>
        <w:t xml:space="preserve">Per </w:t>
      </w:r>
      <w:r>
        <w:rPr>
          <w:u w:val="single"/>
        </w:rPr>
        <w:t xml:space="preserve">i clienti associati al CAF </w:t>
      </w:r>
      <w:r w:rsidRPr="005469C7">
        <w:t>TFDC</w:t>
      </w:r>
      <w:r w:rsidR="005469C7" w:rsidRPr="005469C7">
        <w:t xml:space="preserve"> </w:t>
      </w:r>
      <w:r w:rsidR="004968DB">
        <w:t xml:space="preserve">la stampa della delega </w:t>
      </w:r>
      <w:r w:rsidR="00834195">
        <w:t>per la richiesta del modello</w:t>
      </w:r>
      <w:r>
        <w:t xml:space="preserve"> 730 precompilato </w:t>
      </w:r>
      <w:r w:rsidR="005469C7">
        <w:t>è gestit</w:t>
      </w:r>
      <w:r w:rsidR="00834195">
        <w:t>a</w:t>
      </w:r>
      <w:r w:rsidR="005469C7">
        <w:t xml:space="preserve"> </w:t>
      </w:r>
      <w:r>
        <w:t xml:space="preserve">direttamente dal portale del CAF TFDC. Pertanto, i clienti associati al CAF TFDC debbono collegarsi al CAF TFDC tramite la funzione </w:t>
      </w:r>
      <w:r>
        <w:rPr>
          <w:b/>
        </w:rPr>
        <w:t>CAFWEB</w:t>
      </w:r>
      <w:r>
        <w:t>, presente nei “</w:t>
      </w:r>
      <w:r>
        <w:rPr>
          <w:b/>
        </w:rPr>
        <w:t>Programmi di utilità</w:t>
      </w:r>
      <w:r>
        <w:t>”, (la spiegazione è presente nelle pagine successive) e, da tale contesto</w:t>
      </w:r>
      <w:r w:rsidR="00054BA7">
        <w:t xml:space="preserve"> </w:t>
      </w:r>
      <w:r>
        <w:t xml:space="preserve">richiedere la delega per i contribuenti per i quali si </w:t>
      </w:r>
      <w:r w:rsidR="00DE2BEE">
        <w:t>intende prelevare</w:t>
      </w:r>
      <w:r>
        <w:t xml:space="preserve"> il modello 730</w:t>
      </w:r>
      <w:r w:rsidR="00DE2BEE">
        <w:t xml:space="preserve"> precompilato</w:t>
      </w:r>
      <w:r>
        <w:t>.</w:t>
      </w:r>
    </w:p>
    <w:p w14:paraId="7F87CBFB" w14:textId="6DEE444D" w:rsidR="002B2195" w:rsidRDefault="007637C3">
      <w:pPr>
        <w:pStyle w:val="corpoAltF"/>
      </w:pPr>
      <w:r>
        <w:t xml:space="preserve">Per quanto concerne La gestione degli </w:t>
      </w:r>
      <w:r>
        <w:rPr>
          <w:i/>
        </w:rPr>
        <w:t>Alert,</w:t>
      </w:r>
      <w:r>
        <w:t xml:space="preserve"> per i clienti associati al CAF TFDC, non è, invece, ancora attiva, in quanto gli </w:t>
      </w:r>
      <w:r>
        <w:rPr>
          <w:i/>
        </w:rPr>
        <w:t>Alert</w:t>
      </w:r>
      <w:r>
        <w:t xml:space="preserve"> non sono stati al momento</w:t>
      </w:r>
      <w:r>
        <w:rPr>
          <w:i/>
        </w:rPr>
        <w:t xml:space="preserve"> </w:t>
      </w:r>
      <w:r>
        <w:t>forniti dallo stesso CAF TFDC.</w:t>
      </w:r>
    </w:p>
    <w:p w14:paraId="17A958DE" w14:textId="5DBE9694" w:rsidR="002B2195" w:rsidRDefault="00D51D65">
      <w:pPr>
        <w:pStyle w:val="corpoAltF"/>
      </w:pPr>
      <w:r>
        <w:t>Ugualmente, non è ancora possibile fornire la gestione del modello 730 precompilato, che sarà attivata non appena l’Agenzia delle Entrate metterà a disposizione dei contribuenti il modello 730 precompilato.</w:t>
      </w:r>
    </w:p>
    <w:p w14:paraId="6990B3ED" w14:textId="5D8CF614" w:rsidR="00422A91" w:rsidRDefault="00D51D65" w:rsidP="00422A91">
      <w:pPr>
        <w:pStyle w:val="corpoAltF"/>
      </w:pPr>
      <w:r>
        <w:t xml:space="preserve">Al momento è dunque possibile gestire la dichiarazione 730 fino alla </w:t>
      </w:r>
      <w:r w:rsidR="000E1BC7">
        <w:t xml:space="preserve">visualizzazione </w:t>
      </w:r>
      <w:r>
        <w:t>della liquidazione in modalità provvisoria</w:t>
      </w:r>
      <w:r w:rsidR="00696A44">
        <w:t xml:space="preserve"> e</w:t>
      </w:r>
      <w:r>
        <w:t xml:space="preserve"> ciò</w:t>
      </w:r>
      <w:r w:rsidR="00696A44">
        <w:t>, come sopra detto,</w:t>
      </w:r>
      <w:r>
        <w:t xml:space="preserve"> anche per i contribuenti per i quali si </w:t>
      </w:r>
      <w:r w:rsidR="007637C3">
        <w:t>sceglie</w:t>
      </w:r>
      <w:r>
        <w:t xml:space="preserve">, in seguito, di scaricare il modello 730 precompilato, al </w:t>
      </w:r>
      <w:r w:rsidR="007637C3">
        <w:t xml:space="preserve">solo </w:t>
      </w:r>
      <w:r>
        <w:t xml:space="preserve">fine di verificare se la dichiarazione 730 compilata </w:t>
      </w:r>
      <w:r w:rsidR="00422A91">
        <w:t xml:space="preserve">in M73025 </w:t>
      </w:r>
      <w:r>
        <w:t xml:space="preserve">risulta diversa dal modello precompilato prelevato </w:t>
      </w:r>
      <w:r w:rsidR="00422A91">
        <w:t>dal sito dell</w:t>
      </w:r>
      <w:r>
        <w:t>’Agenzia delle Entrate</w:t>
      </w:r>
      <w:r w:rsidR="00422A91">
        <w:t xml:space="preserve"> ed individuare eventuali discordanze di dati. </w:t>
      </w:r>
    </w:p>
    <w:p w14:paraId="66C0831D" w14:textId="6F536C80" w:rsidR="00422A91" w:rsidRDefault="00422A91">
      <w:pPr>
        <w:pStyle w:val="corpoAltF"/>
      </w:pPr>
    </w:p>
    <w:p w14:paraId="56C2F9B7" w14:textId="50ABC458" w:rsidR="002B2195" w:rsidRDefault="002B2195">
      <w:pPr>
        <w:pStyle w:val="corpoAltF"/>
      </w:pPr>
    </w:p>
    <w:p w14:paraId="10F2BCBF" w14:textId="77777777" w:rsidR="002B2195" w:rsidRDefault="002B2195">
      <w:pPr>
        <w:pStyle w:val="corpoAltF"/>
      </w:pPr>
    </w:p>
    <w:p w14:paraId="4B3FA801" w14:textId="77777777" w:rsidR="002B2195" w:rsidRDefault="002B2195">
      <w:pPr>
        <w:pStyle w:val="corpoAltF"/>
      </w:pPr>
    </w:p>
    <w:p w14:paraId="641D062D" w14:textId="77777777" w:rsidR="002B2195" w:rsidRDefault="002B2195">
      <w:pPr>
        <w:pStyle w:val="corpoAltF"/>
      </w:pPr>
    </w:p>
    <w:p w14:paraId="4882E80E" w14:textId="77777777" w:rsidR="002B2195" w:rsidRDefault="002B2195">
      <w:pPr>
        <w:pStyle w:val="WWNewPage"/>
        <w:sectPr w:rsidR="002B2195" w:rsidSect="00076268">
          <w:headerReference w:type="default" r:id="rId15"/>
          <w:pgSz w:w="11907" w:h="16840" w:code="9"/>
          <w:pgMar w:top="1134" w:right="1134" w:bottom="1134" w:left="1134" w:header="397" w:footer="397" w:gutter="0"/>
          <w:pgNumType w:chapStyle="1" w:chapSep="period"/>
          <w:cols w:space="720"/>
          <w:noEndnote/>
          <w:docGrid w:linePitch="326"/>
        </w:sectPr>
      </w:pPr>
    </w:p>
    <w:tbl>
      <w:tblPr>
        <w:tblW w:w="0" w:type="auto"/>
        <w:tblBorders>
          <w:top w:val="single" w:sz="4" w:space="0" w:color="auto"/>
          <w:left w:val="single" w:sz="4" w:space="0" w:color="auto"/>
          <w:bottom w:val="single" w:sz="4" w:space="0" w:color="auto"/>
          <w:right w:val="single" w:sz="4" w:space="0" w:color="auto"/>
        </w:tblBorders>
        <w:shd w:val="clear" w:color="auto" w:fill="FFFFFF"/>
        <w:tblLayout w:type="fixed"/>
        <w:tblLook w:val="04A0" w:firstRow="1" w:lastRow="0" w:firstColumn="1" w:lastColumn="0" w:noHBand="0" w:noVBand="1"/>
      </w:tblPr>
      <w:tblGrid>
        <w:gridCol w:w="970"/>
        <w:gridCol w:w="8839"/>
      </w:tblGrid>
      <w:tr w:rsidR="002B2195" w14:paraId="57DE3630" w14:textId="77777777">
        <w:tc>
          <w:tcPr>
            <w:tcW w:w="970" w:type="dxa"/>
            <w:shd w:val="clear" w:color="auto" w:fill="FFFFFF"/>
          </w:tcPr>
          <w:p w14:paraId="610D36A7" w14:textId="77777777" w:rsidR="002B2195" w:rsidRDefault="00D51D65">
            <w:pPr>
              <w:pStyle w:val="CorpoAltF0"/>
              <w:spacing w:before="40" w:after="40"/>
              <w:jc w:val="center"/>
              <w:rPr>
                <w:rFonts w:cs="Arial"/>
              </w:rPr>
            </w:pPr>
            <w:r>
              <w:rPr>
                <w:rFonts w:cs="Arial"/>
                <w:noProof/>
              </w:rPr>
              <w:lastRenderedPageBreak/>
              <w:drawing>
                <wp:inline distT="0" distB="0" distL="0" distR="0" wp14:anchorId="3C50AFFC" wp14:editId="1BE67861">
                  <wp:extent cx="231775" cy="231775"/>
                  <wp:effectExtent l="0" t="0" r="0" b="0"/>
                  <wp:docPr id="13" name="Immagine 13" desc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1775" cy="231775"/>
                          </a:xfrm>
                          <a:prstGeom prst="rect">
                            <a:avLst/>
                          </a:prstGeom>
                          <a:noFill/>
                          <a:ln>
                            <a:noFill/>
                          </a:ln>
                        </pic:spPr>
                      </pic:pic>
                    </a:graphicData>
                  </a:graphic>
                </wp:inline>
              </w:drawing>
            </w:r>
          </w:p>
        </w:tc>
        <w:tc>
          <w:tcPr>
            <w:tcW w:w="8839" w:type="dxa"/>
            <w:tcBorders>
              <w:top w:val="single" w:sz="4" w:space="0" w:color="auto"/>
              <w:bottom w:val="single" w:sz="4" w:space="0" w:color="auto"/>
            </w:tcBorders>
            <w:shd w:val="clear" w:color="auto" w:fill="95B3D7"/>
          </w:tcPr>
          <w:p w14:paraId="52F68F24" w14:textId="77777777" w:rsidR="002B2195" w:rsidRDefault="00D51D65">
            <w:pPr>
              <w:pStyle w:val="WWNormativaSoftware"/>
            </w:pPr>
            <w:bookmarkStart w:id="13" w:name="_Toc192763440"/>
            <w:r>
              <w:t>Implementazioni Software</w:t>
            </w:r>
            <w:bookmarkEnd w:id="13"/>
          </w:p>
        </w:tc>
      </w:tr>
    </w:tbl>
    <w:p w14:paraId="02D1AEAD" w14:textId="77777777" w:rsidR="002B2195" w:rsidRDefault="002B2195">
      <w:pPr>
        <w:pStyle w:val="CorpoAltF0"/>
      </w:pPr>
    </w:p>
    <w:tbl>
      <w:tblPr>
        <w:tblW w:w="0" w:type="auto"/>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6874"/>
        <w:gridCol w:w="2901"/>
      </w:tblGrid>
      <w:tr w:rsidR="002B2195" w14:paraId="7780A796" w14:textId="77777777">
        <w:trPr>
          <w:trHeight w:val="545"/>
        </w:trPr>
        <w:tc>
          <w:tcPr>
            <w:tcW w:w="6874" w:type="dxa"/>
            <w:tcBorders>
              <w:top w:val="single" w:sz="12" w:space="0" w:color="auto"/>
              <w:left w:val="nil"/>
              <w:bottom w:val="nil"/>
              <w:right w:val="nil"/>
            </w:tcBorders>
          </w:tcPr>
          <w:p w14:paraId="4126D127" w14:textId="16C7DADC" w:rsidR="002B2195" w:rsidRDefault="00D51D65">
            <w:pPr>
              <w:pStyle w:val="Intestazione"/>
              <w:outlineLvl w:val="1"/>
              <w:rPr>
                <w:rFonts w:ascii="Arial" w:hAnsi="Arial" w:cs="Arial"/>
                <w:b/>
                <w:i/>
                <w:sz w:val="24"/>
                <w:szCs w:val="24"/>
              </w:rPr>
            </w:pPr>
            <w:r>
              <w:rPr>
                <w:rFonts w:ascii="Arial" w:hAnsi="Arial" w:cs="Arial"/>
                <w:b/>
                <w:i/>
                <w:sz w:val="24"/>
                <w:szCs w:val="24"/>
              </w:rPr>
              <w:t>Dichiarazione dei contribuenti 730/202</w:t>
            </w:r>
            <w:r w:rsidR="00422A91">
              <w:rPr>
                <w:rFonts w:ascii="Arial" w:hAnsi="Arial" w:cs="Arial"/>
                <w:b/>
                <w:i/>
                <w:sz w:val="24"/>
                <w:szCs w:val="24"/>
              </w:rPr>
              <w:t>5</w:t>
            </w:r>
          </w:p>
        </w:tc>
        <w:tc>
          <w:tcPr>
            <w:tcW w:w="2901" w:type="dxa"/>
            <w:tcBorders>
              <w:top w:val="single" w:sz="4" w:space="0" w:color="auto"/>
              <w:left w:val="nil"/>
              <w:bottom w:val="nil"/>
              <w:right w:val="nil"/>
            </w:tcBorders>
            <w:shd w:val="clear" w:color="auto" w:fill="D9D9D9" w:themeFill="background1" w:themeFillShade="D9"/>
            <w:vAlign w:val="center"/>
          </w:tcPr>
          <w:p w14:paraId="0932A8C1" w14:textId="32C488AB" w:rsidR="002B2195" w:rsidRDefault="00D51D65">
            <w:pPr>
              <w:pStyle w:val="TS-titolo-Comando"/>
              <w:outlineLvl w:val="1"/>
            </w:pPr>
            <w:bookmarkStart w:id="14" w:name="_Toc192763441"/>
            <w:r>
              <w:t>M7302</w:t>
            </w:r>
            <w:r w:rsidR="00422A91">
              <w:t>5</w:t>
            </w:r>
            <w:bookmarkEnd w:id="14"/>
          </w:p>
        </w:tc>
      </w:tr>
    </w:tbl>
    <w:p w14:paraId="1DAA1D88" w14:textId="77777777" w:rsidR="002B2195" w:rsidRDefault="00D51D65">
      <w:pPr>
        <w:pStyle w:val="TS-titolo-04"/>
      </w:pPr>
      <w:bookmarkStart w:id="15" w:name="_Toc192763442"/>
      <w:r>
        <w:t>Utenti che utilizzano per la 1° volta la procedura M730</w:t>
      </w:r>
      <w:bookmarkEnd w:id="15"/>
    </w:p>
    <w:p w14:paraId="223B9D96" w14:textId="77777777" w:rsidR="002B2195" w:rsidRDefault="002B2195">
      <w:pPr>
        <w:pStyle w:val="CorpoAltF0"/>
      </w:pPr>
    </w:p>
    <w:p w14:paraId="6419394A" w14:textId="743975AD" w:rsidR="002B2195" w:rsidRDefault="00D51D65">
      <w:pPr>
        <w:pStyle w:val="corpoAltF"/>
      </w:pPr>
      <w:r>
        <w:t xml:space="preserve">Per gli utenti che utilizzano per la prima volta la procedura </w:t>
      </w:r>
      <w:r>
        <w:rPr>
          <w:b/>
          <w:bCs/>
        </w:rPr>
        <w:t>730</w:t>
      </w:r>
      <w:r>
        <w:rPr>
          <w:bCs/>
        </w:rPr>
        <w:t>,</w:t>
      </w:r>
      <w:r>
        <w:rPr>
          <w:b/>
          <w:bCs/>
        </w:rPr>
        <w:t xml:space="preserve"> </w:t>
      </w:r>
      <w:r>
        <w:t>una volta terminata l’installazione dei programmi, è la procedura che, in automatico, installa gli archivi ed inserisce i programmi all’interno delle seguenti directory:</w:t>
      </w:r>
    </w:p>
    <w:p w14:paraId="36B7B5C2" w14:textId="77777777" w:rsidR="002B2195" w:rsidRDefault="002B2195">
      <w:pPr>
        <w:pStyle w:val="CorpoAltF0"/>
      </w:pPr>
    </w:p>
    <w:p w14:paraId="40C4A034" w14:textId="3D0A1213" w:rsidR="002B2195" w:rsidRDefault="00D51D65">
      <w:pPr>
        <w:pStyle w:val="Puntoelenco1"/>
        <w:numPr>
          <w:ilvl w:val="0"/>
          <w:numId w:val="2"/>
        </w:numPr>
        <w:tabs>
          <w:tab w:val="clear" w:pos="1211"/>
          <w:tab w:val="num" w:pos="720"/>
        </w:tabs>
        <w:ind w:left="720"/>
      </w:pPr>
      <w:r>
        <w:t>“</w:t>
      </w:r>
      <w:r>
        <w:rPr>
          <w:b/>
          <w:bCs/>
        </w:rPr>
        <w:t>A7302</w:t>
      </w:r>
      <w:r w:rsidR="007511B9">
        <w:rPr>
          <w:b/>
          <w:bCs/>
        </w:rPr>
        <w:t>5</w:t>
      </w:r>
      <w:r>
        <w:t xml:space="preserve">” </w:t>
      </w:r>
      <w:r w:rsidR="00BE0F7C">
        <w:t>riservata a</w:t>
      </w:r>
      <w:r>
        <w:t>gli archivi</w:t>
      </w:r>
    </w:p>
    <w:p w14:paraId="5242C4BB" w14:textId="2BCC52F3" w:rsidR="002B2195" w:rsidRDefault="00D51D65">
      <w:pPr>
        <w:pStyle w:val="Puntoelenco1"/>
        <w:numPr>
          <w:ilvl w:val="0"/>
          <w:numId w:val="2"/>
        </w:numPr>
        <w:tabs>
          <w:tab w:val="clear" w:pos="1211"/>
          <w:tab w:val="num" w:pos="720"/>
        </w:tabs>
        <w:ind w:left="720"/>
      </w:pPr>
      <w:r>
        <w:t>“</w:t>
      </w:r>
      <w:r>
        <w:rPr>
          <w:b/>
        </w:rPr>
        <w:t>P7302</w:t>
      </w:r>
      <w:r w:rsidR="007511B9">
        <w:rPr>
          <w:b/>
        </w:rPr>
        <w:t>5</w:t>
      </w:r>
      <w:r>
        <w:t>” riservata ai programmi</w:t>
      </w:r>
    </w:p>
    <w:p w14:paraId="66820B9A" w14:textId="17849849" w:rsidR="002B2195" w:rsidRDefault="00D51D65">
      <w:pPr>
        <w:pStyle w:val="Puntoelenco1"/>
        <w:numPr>
          <w:ilvl w:val="0"/>
          <w:numId w:val="2"/>
        </w:numPr>
        <w:tabs>
          <w:tab w:val="clear" w:pos="1211"/>
          <w:tab w:val="num" w:pos="720"/>
        </w:tabs>
        <w:ind w:left="720"/>
      </w:pPr>
      <w:r>
        <w:t>“</w:t>
      </w:r>
      <w:r>
        <w:rPr>
          <w:b/>
        </w:rPr>
        <w:t>TEAMSY</w:t>
      </w:r>
      <w:r>
        <w:t xml:space="preserve">” alloggia l’archivio Comuni, </w:t>
      </w:r>
      <w:r w:rsidRPr="00694013">
        <w:t>ESTIMI09, ESTSEZ09, ESTIMI18, ESTSEZ18</w:t>
      </w:r>
      <w:r>
        <w:t xml:space="preserve"> ed ALIMU2</w:t>
      </w:r>
      <w:r w:rsidR="00BE0F7C">
        <w:t>5</w:t>
      </w:r>
    </w:p>
    <w:p w14:paraId="260412B3" w14:textId="77777777" w:rsidR="002B2195" w:rsidRDefault="002B2195">
      <w:pPr>
        <w:pStyle w:val="corpoAltF"/>
      </w:pPr>
    </w:p>
    <w:p w14:paraId="054E2B42" w14:textId="77777777" w:rsidR="002B2195" w:rsidRDefault="002B2195">
      <w:pPr>
        <w:pStyle w:val="CorpoAltF0"/>
      </w:pPr>
    </w:p>
    <w:p w14:paraId="22DE285E" w14:textId="77777777" w:rsidR="002B2195" w:rsidRDefault="002B2195">
      <w:pPr>
        <w:pStyle w:val="CorpoAltF0"/>
      </w:pPr>
    </w:p>
    <w:p w14:paraId="3FBF6A20" w14:textId="77777777" w:rsidR="002B2195" w:rsidRDefault="002B2195">
      <w:pPr>
        <w:pStyle w:val="CorpoAltF0"/>
      </w:pPr>
    </w:p>
    <w:p w14:paraId="2D572E82" w14:textId="77777777" w:rsidR="002B2195" w:rsidRDefault="002B2195">
      <w:pPr>
        <w:pStyle w:val="CorpoAltF0"/>
      </w:pPr>
    </w:p>
    <w:p w14:paraId="04A005C0" w14:textId="77777777" w:rsidR="002B2195" w:rsidRDefault="002B2195">
      <w:pPr>
        <w:pStyle w:val="CorpoAltF0"/>
      </w:pPr>
    </w:p>
    <w:p w14:paraId="0A094609" w14:textId="77777777" w:rsidR="002B2195" w:rsidRDefault="002B2195">
      <w:pPr>
        <w:pStyle w:val="CorpoAltF0"/>
      </w:pPr>
    </w:p>
    <w:p w14:paraId="20D06BFD" w14:textId="77777777" w:rsidR="002B2195" w:rsidRDefault="002B2195">
      <w:pPr>
        <w:pStyle w:val="WWNewPage"/>
      </w:pPr>
    </w:p>
    <w:p w14:paraId="76CB7C88" w14:textId="77777777" w:rsidR="002B2195" w:rsidRDefault="002B2195">
      <w:pPr>
        <w:pStyle w:val="WWNewPage"/>
        <w:sectPr w:rsidR="002B2195" w:rsidSect="00076268">
          <w:pgSz w:w="11907" w:h="16840" w:code="9"/>
          <w:pgMar w:top="1134" w:right="1134" w:bottom="1134" w:left="1134" w:header="397" w:footer="397" w:gutter="0"/>
          <w:pgNumType w:chapStyle="1" w:chapSep="period"/>
          <w:cols w:space="720"/>
          <w:noEndnote/>
          <w:docGrid w:linePitch="326"/>
        </w:sectPr>
      </w:pPr>
    </w:p>
    <w:tbl>
      <w:tblPr>
        <w:tblW w:w="0" w:type="auto"/>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6874"/>
        <w:gridCol w:w="2901"/>
      </w:tblGrid>
      <w:tr w:rsidR="002B2195" w14:paraId="5185A203" w14:textId="77777777">
        <w:trPr>
          <w:trHeight w:val="545"/>
        </w:trPr>
        <w:tc>
          <w:tcPr>
            <w:tcW w:w="6874" w:type="dxa"/>
            <w:tcBorders>
              <w:top w:val="single" w:sz="12" w:space="0" w:color="auto"/>
              <w:left w:val="nil"/>
              <w:bottom w:val="nil"/>
              <w:right w:val="nil"/>
            </w:tcBorders>
          </w:tcPr>
          <w:p w14:paraId="77757360" w14:textId="42AC6476" w:rsidR="002B2195" w:rsidRDefault="00D51D65">
            <w:pPr>
              <w:pStyle w:val="Intestazione"/>
              <w:outlineLvl w:val="1"/>
              <w:rPr>
                <w:rFonts w:ascii="Arial" w:hAnsi="Arial" w:cs="Arial"/>
                <w:b/>
                <w:i/>
                <w:sz w:val="24"/>
                <w:szCs w:val="24"/>
              </w:rPr>
            </w:pPr>
            <w:r>
              <w:rPr>
                <w:rFonts w:ascii="Arial" w:hAnsi="Arial" w:cs="Arial"/>
                <w:b/>
                <w:i/>
                <w:sz w:val="24"/>
                <w:szCs w:val="24"/>
              </w:rPr>
              <w:lastRenderedPageBreak/>
              <w:t>Dichiarazione dei contribuenti 730/202</w:t>
            </w:r>
            <w:r w:rsidR="00B028B7">
              <w:rPr>
                <w:rFonts w:ascii="Arial" w:hAnsi="Arial" w:cs="Arial"/>
                <w:b/>
                <w:i/>
                <w:sz w:val="24"/>
                <w:szCs w:val="24"/>
              </w:rPr>
              <w:t>5</w:t>
            </w:r>
          </w:p>
        </w:tc>
        <w:tc>
          <w:tcPr>
            <w:tcW w:w="2901" w:type="dxa"/>
            <w:tcBorders>
              <w:top w:val="single" w:sz="4" w:space="0" w:color="auto"/>
              <w:left w:val="nil"/>
              <w:bottom w:val="nil"/>
              <w:right w:val="nil"/>
            </w:tcBorders>
            <w:shd w:val="clear" w:color="auto" w:fill="D9D9D9" w:themeFill="background1" w:themeFillShade="D9"/>
            <w:vAlign w:val="center"/>
          </w:tcPr>
          <w:p w14:paraId="6FD82162" w14:textId="77777777" w:rsidR="002B2195" w:rsidRDefault="00D51D65">
            <w:pPr>
              <w:pStyle w:val="TS-titolo-Comando"/>
              <w:outlineLvl w:val="1"/>
            </w:pPr>
            <w:bookmarkStart w:id="16" w:name="_Toc192763443"/>
            <w:r>
              <w:t>CON730</w:t>
            </w:r>
            <w:bookmarkEnd w:id="16"/>
          </w:p>
        </w:tc>
      </w:tr>
    </w:tbl>
    <w:p w14:paraId="0EA53F35" w14:textId="77777777" w:rsidR="002B2195" w:rsidRDefault="00D51D65">
      <w:pPr>
        <w:pStyle w:val="TS-titolo-04"/>
      </w:pPr>
      <w:bookmarkStart w:id="17" w:name="_Toc192763444"/>
      <w:r>
        <w:t xml:space="preserve">Conversione: Utenti che hanno già </w:t>
      </w:r>
      <w:r>
        <w:t>utilizzato negli anni precedenti la procedura M730</w:t>
      </w:r>
      <w:bookmarkEnd w:id="17"/>
    </w:p>
    <w:p w14:paraId="7476A03A" w14:textId="77777777" w:rsidR="002B2195" w:rsidRDefault="002B2195">
      <w:pPr>
        <w:pStyle w:val="CorpoAltF0"/>
      </w:pPr>
    </w:p>
    <w:p w14:paraId="05EDD852" w14:textId="5C8390FD" w:rsidR="002B2195" w:rsidRDefault="00D51D65">
      <w:pPr>
        <w:pStyle w:val="CorpoAltF0"/>
      </w:pPr>
      <w:r>
        <w:t xml:space="preserve">La conversione provvede a riorganizzare la struttura degli archivi utilizzati nell’anno precedente relativamente alle anagrafiche, ovvero </w:t>
      </w:r>
      <w:r w:rsidR="007D30A9">
        <w:t xml:space="preserve">ai </w:t>
      </w:r>
      <w:r>
        <w:t xml:space="preserve">sostituti d’imposta, </w:t>
      </w:r>
      <w:r w:rsidR="00FE7A18">
        <w:t xml:space="preserve">ai </w:t>
      </w:r>
      <w:r>
        <w:t xml:space="preserve">dichiaranti, </w:t>
      </w:r>
      <w:r w:rsidR="00FE7A18">
        <w:t xml:space="preserve">ai </w:t>
      </w:r>
      <w:r>
        <w:t xml:space="preserve">coniugi dichiaranti, </w:t>
      </w:r>
      <w:r w:rsidR="00FE7A18">
        <w:t xml:space="preserve">ai </w:t>
      </w:r>
      <w:r>
        <w:t xml:space="preserve">familiari, </w:t>
      </w:r>
      <w:r w:rsidR="00FE7A18">
        <w:t xml:space="preserve">ai </w:t>
      </w:r>
      <w:r>
        <w:t>terreni</w:t>
      </w:r>
      <w:r w:rsidR="00FE7A18">
        <w:t xml:space="preserve"> e</w:t>
      </w:r>
      <w:r>
        <w:t xml:space="preserve"> fabbricati e </w:t>
      </w:r>
      <w:r w:rsidR="00FE7A18">
        <w:t xml:space="preserve">ad </w:t>
      </w:r>
      <w:r>
        <w:t xml:space="preserve">alcune informazioni concernenti i quadri. </w:t>
      </w:r>
    </w:p>
    <w:p w14:paraId="10907006" w14:textId="5A67D5D7" w:rsidR="002B2195" w:rsidRDefault="00D51D65">
      <w:pPr>
        <w:pStyle w:val="CorpoAltF0"/>
      </w:pPr>
      <w:r>
        <w:t>Il comando</w:t>
      </w:r>
      <w:r>
        <w:rPr>
          <w:b/>
        </w:rPr>
        <w:t xml:space="preserve"> CON730</w:t>
      </w:r>
      <w:r>
        <w:t>, presente all’interno della cartella “</w:t>
      </w:r>
      <w:r>
        <w:rPr>
          <w:b/>
        </w:rPr>
        <w:t>Programmi di utilità</w:t>
      </w:r>
      <w:r>
        <w:t>”, aggiorna anche le tabelle relative agli “</w:t>
      </w:r>
      <w:r>
        <w:rPr>
          <w:i/>
        </w:rPr>
        <w:t>Scaglioni IRPEF</w:t>
      </w:r>
      <w:r>
        <w:t>”, alle “</w:t>
      </w:r>
      <w:r>
        <w:rPr>
          <w:i/>
        </w:rPr>
        <w:t>Detrazioni</w:t>
      </w:r>
      <w:r>
        <w:t>”, alle “</w:t>
      </w:r>
      <w:r>
        <w:rPr>
          <w:i/>
        </w:rPr>
        <w:t xml:space="preserve">% di </w:t>
      </w:r>
      <w:r>
        <w:rPr>
          <w:i/>
        </w:rPr>
        <w:t>acconto</w:t>
      </w:r>
      <w:r>
        <w:t>”, alle “</w:t>
      </w:r>
      <w:r>
        <w:rPr>
          <w:i/>
        </w:rPr>
        <w:t>Addizionali comunali</w:t>
      </w:r>
      <w:r>
        <w:t xml:space="preserve">”, ecc. </w:t>
      </w:r>
      <w:r w:rsidR="00FE7A18">
        <w:t>in ottemperanza</w:t>
      </w:r>
      <w:r>
        <w:t xml:space="preserve"> </w:t>
      </w:r>
      <w:r w:rsidR="009C0ABC">
        <w:t>a quanto previsto</w:t>
      </w:r>
      <w:r>
        <w:t xml:space="preserve"> da</w:t>
      </w:r>
      <w:r w:rsidR="009C0ABC">
        <w:t>lla</w:t>
      </w:r>
      <w:r>
        <w:t xml:space="preserve"> normativa dell’anno dichiarativo.</w:t>
      </w:r>
    </w:p>
    <w:p w14:paraId="10264C6E" w14:textId="77777777" w:rsidR="002B2195" w:rsidRDefault="002B2195">
      <w:pPr>
        <w:pStyle w:val="corpoAltF"/>
      </w:pPr>
    </w:p>
    <w:p w14:paraId="284EDEEB" w14:textId="2EB17A1B" w:rsidR="002B2195" w:rsidRDefault="00EB0B3C">
      <w:pPr>
        <w:pStyle w:val="corpoAltF"/>
        <w:jc w:val="center"/>
      </w:pPr>
      <w:r>
        <w:rPr>
          <w:noProof/>
        </w:rPr>
        <w:drawing>
          <wp:inline distT="0" distB="0" distL="0" distR="0" wp14:anchorId="1D0ABFAF" wp14:editId="25859615">
            <wp:extent cx="6120765" cy="2660650"/>
            <wp:effectExtent l="57150" t="57150" r="108585" b="120650"/>
            <wp:docPr id="105612777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127775" name=""/>
                    <pic:cNvPicPr/>
                  </pic:nvPicPr>
                  <pic:blipFill>
                    <a:blip r:embed="rId17"/>
                    <a:stretch>
                      <a:fillRect/>
                    </a:stretch>
                  </pic:blipFill>
                  <pic:spPr>
                    <a:xfrm>
                      <a:off x="0" y="0"/>
                      <a:ext cx="6120765" cy="266065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4CAB7BB" w14:textId="77777777" w:rsidR="002B2195" w:rsidRDefault="002B2195">
      <w:pPr>
        <w:pStyle w:val="corpoAltF"/>
      </w:pPr>
    </w:p>
    <w:p w14:paraId="74307141" w14:textId="77777777" w:rsidR="009546E3" w:rsidRDefault="009546E3">
      <w:pPr>
        <w:pStyle w:val="corpoAltF"/>
      </w:pPr>
    </w:p>
    <w:p w14:paraId="1FF78363" w14:textId="2C6588D9" w:rsidR="002B2195" w:rsidRDefault="00D51D65">
      <w:pPr>
        <w:pStyle w:val="corpoAltF"/>
      </w:pPr>
      <w:r>
        <w:t>Nella prima sezione vengono proposte le directory 730 dell’anno precedente, dell’anno attuale</w:t>
      </w:r>
      <w:r w:rsidR="00274F78">
        <w:t xml:space="preserve"> e</w:t>
      </w:r>
      <w:r>
        <w:t xml:space="preserve"> quell</w:t>
      </w:r>
      <w:r w:rsidR="00274F78">
        <w:t>e</w:t>
      </w:r>
      <w:r>
        <w:t xml:space="preserve"> per l’eventuale aggancio con la procedura </w:t>
      </w:r>
      <w:r>
        <w:rPr>
          <w:b/>
          <w:bCs/>
        </w:rPr>
        <w:t>PAGHE</w:t>
      </w:r>
      <w:r w:rsidR="00EB0B3C">
        <w:t>,</w:t>
      </w:r>
      <w:r w:rsidR="00274F78">
        <w:rPr>
          <w:b/>
          <w:bCs/>
        </w:rPr>
        <w:t xml:space="preserve"> </w:t>
      </w:r>
      <w:r w:rsidR="00733630">
        <w:t xml:space="preserve">se utilizzata </w:t>
      </w:r>
      <w:r w:rsidR="00274F78">
        <w:t xml:space="preserve">ed </w:t>
      </w:r>
      <w:r w:rsidR="00274F78" w:rsidRPr="00274F78">
        <w:rPr>
          <w:b/>
          <w:bCs/>
        </w:rPr>
        <w:t>U</w:t>
      </w:r>
      <w:r w:rsidR="00733630">
        <w:rPr>
          <w:b/>
          <w:bCs/>
        </w:rPr>
        <w:t>nica</w:t>
      </w:r>
      <w:r>
        <w:t xml:space="preserve">; </w:t>
      </w:r>
      <w:r w:rsidR="00D204CD">
        <w:t xml:space="preserve">quest’ultime </w:t>
      </w:r>
      <w:r>
        <w:t>possono essere modificate dall’utente, se diverse da quelle proposte.</w:t>
      </w:r>
    </w:p>
    <w:p w14:paraId="75782994" w14:textId="77777777" w:rsidR="002B2195" w:rsidRDefault="00D51D65">
      <w:pPr>
        <w:pStyle w:val="corpoAltF"/>
      </w:pPr>
      <w:r>
        <w:t>Più precisamente:</w:t>
      </w:r>
    </w:p>
    <w:p w14:paraId="1DE010F3" w14:textId="77777777" w:rsidR="002B2195" w:rsidRDefault="002B2195">
      <w:pPr>
        <w:pStyle w:val="corpoAltF"/>
      </w:pPr>
    </w:p>
    <w:p w14:paraId="37F6E942" w14:textId="7AADC017" w:rsidR="002B2195" w:rsidRDefault="00D51D65" w:rsidP="00914572">
      <w:pPr>
        <w:pStyle w:val="corpoAltF"/>
        <w:numPr>
          <w:ilvl w:val="0"/>
          <w:numId w:val="11"/>
        </w:numPr>
      </w:pPr>
      <w:r>
        <w:t>nella “</w:t>
      </w:r>
      <w:r>
        <w:rPr>
          <w:i/>
          <w:iCs/>
        </w:rPr>
        <w:t>Directory</w:t>
      </w:r>
      <w:r>
        <w:t xml:space="preserve"> </w:t>
      </w:r>
      <w:r>
        <w:rPr>
          <w:i/>
          <w:iCs/>
        </w:rPr>
        <w:t>anno precedente</w:t>
      </w:r>
      <w:r>
        <w:t>” viene proposta la directory degli archivi della procedura 730 anno precedente (202</w:t>
      </w:r>
      <w:r w:rsidR="00D204CD">
        <w:t>4</w:t>
      </w:r>
      <w:r>
        <w:t>),</w:t>
      </w:r>
    </w:p>
    <w:p w14:paraId="165F5E8C" w14:textId="3ADA2232" w:rsidR="002B2195" w:rsidRDefault="00D51D65" w:rsidP="00914572">
      <w:pPr>
        <w:pStyle w:val="corpoAltF"/>
        <w:numPr>
          <w:ilvl w:val="0"/>
          <w:numId w:val="11"/>
        </w:numPr>
      </w:pPr>
      <w:r>
        <w:t xml:space="preserve">nella </w:t>
      </w:r>
      <w:r>
        <w:rPr>
          <w:i/>
          <w:iCs/>
        </w:rPr>
        <w:t>Directory</w:t>
      </w:r>
      <w:r>
        <w:t xml:space="preserve"> </w:t>
      </w:r>
      <w:r>
        <w:rPr>
          <w:i/>
        </w:rPr>
        <w:t>anno</w:t>
      </w:r>
      <w:r>
        <w:t xml:space="preserve"> </w:t>
      </w:r>
      <w:r>
        <w:rPr>
          <w:i/>
          <w:iCs/>
        </w:rPr>
        <w:t>attuale</w:t>
      </w:r>
      <w:r>
        <w:t>” quella dell’anno in corso (202</w:t>
      </w:r>
      <w:r w:rsidR="00D204CD">
        <w:t>5</w:t>
      </w:r>
      <w:r>
        <w:t>)</w:t>
      </w:r>
    </w:p>
    <w:p w14:paraId="63BAE4F8" w14:textId="148965EB" w:rsidR="002B2195" w:rsidRDefault="00D51D65" w:rsidP="00914572">
      <w:pPr>
        <w:pStyle w:val="corpoAltF"/>
        <w:numPr>
          <w:ilvl w:val="0"/>
          <w:numId w:val="11"/>
        </w:numPr>
      </w:pPr>
      <w:r>
        <w:t>mentre nella “</w:t>
      </w:r>
      <w:r>
        <w:rPr>
          <w:i/>
          <w:iCs/>
        </w:rPr>
        <w:t>Directory</w:t>
      </w:r>
      <w:r>
        <w:t xml:space="preserve"> </w:t>
      </w:r>
      <w:r>
        <w:rPr>
          <w:i/>
          <w:iCs/>
        </w:rPr>
        <w:t>paghe</w:t>
      </w:r>
      <w:r>
        <w:t xml:space="preserve">” quella contenente gli archivi </w:t>
      </w:r>
      <w:r>
        <w:rPr>
          <w:b/>
        </w:rPr>
        <w:t>PAGHE</w:t>
      </w:r>
      <w:r>
        <w:t xml:space="preserve"> dell’anno precedente (202</w:t>
      </w:r>
      <w:r w:rsidR="00D204CD">
        <w:t>4</w:t>
      </w:r>
      <w:r>
        <w:t>).</w:t>
      </w:r>
    </w:p>
    <w:p w14:paraId="13EEDC35" w14:textId="77777777" w:rsidR="002B2195" w:rsidRDefault="002B2195">
      <w:pPr>
        <w:pStyle w:val="corpoAltF"/>
      </w:pPr>
    </w:p>
    <w:p w14:paraId="25C61E4C" w14:textId="313C45E6" w:rsidR="002B2195" w:rsidRDefault="00D51D65">
      <w:pPr>
        <w:pStyle w:val="corpoAltF"/>
      </w:pPr>
      <w:r>
        <w:t xml:space="preserve">Viene richiesta anche l’indicazione della start di </w:t>
      </w:r>
      <w:r>
        <w:rPr>
          <w:b/>
        </w:rPr>
        <w:t>Unica</w:t>
      </w:r>
      <w:r>
        <w:t xml:space="preserve">, per </w:t>
      </w:r>
      <w:r w:rsidR="000C5EBD">
        <w:t xml:space="preserve">il </w:t>
      </w:r>
      <w:r>
        <w:t>riporto dei dati della Certificazione Unica 202</w:t>
      </w:r>
      <w:r w:rsidR="000C5EBD">
        <w:t>5</w:t>
      </w:r>
      <w:r>
        <w:t xml:space="preserve"> nei quadri della dichiarazione 730 del 202</w:t>
      </w:r>
      <w:r w:rsidR="000C5EBD">
        <w:t>5</w:t>
      </w:r>
      <w:r>
        <w:t>.</w:t>
      </w:r>
    </w:p>
    <w:p w14:paraId="5663B5DA" w14:textId="77777777" w:rsidR="002B2195" w:rsidRDefault="002B2195">
      <w:pPr>
        <w:pStyle w:val="corpoAltF"/>
      </w:pPr>
    </w:p>
    <w:p w14:paraId="4A4446EF" w14:textId="2C57D02B" w:rsidR="002B2195" w:rsidRDefault="0026485B">
      <w:pPr>
        <w:pStyle w:val="corpoAltF"/>
        <w:jc w:val="center"/>
      </w:pPr>
      <w:r>
        <w:rPr>
          <w:noProof/>
        </w:rPr>
        <w:drawing>
          <wp:inline distT="0" distB="0" distL="0" distR="0" wp14:anchorId="55832D3E" wp14:editId="4B69BD8A">
            <wp:extent cx="5400000" cy="1152941"/>
            <wp:effectExtent l="57150" t="57150" r="106045" b="123825"/>
            <wp:docPr id="183965210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52106" name=""/>
                    <pic:cNvPicPr/>
                  </pic:nvPicPr>
                  <pic:blipFill>
                    <a:blip r:embed="rId18"/>
                    <a:stretch>
                      <a:fillRect/>
                    </a:stretch>
                  </pic:blipFill>
                  <pic:spPr>
                    <a:xfrm>
                      <a:off x="0" y="0"/>
                      <a:ext cx="5400000" cy="115294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A3E144" w14:textId="77777777" w:rsidR="009546E3" w:rsidRDefault="009546E3">
      <w:pPr>
        <w:pStyle w:val="corpoAltF"/>
        <w:sectPr w:rsidR="009546E3" w:rsidSect="00076268">
          <w:footerReference w:type="default" r:id="rId19"/>
          <w:pgSz w:w="11907" w:h="16840" w:code="9"/>
          <w:pgMar w:top="1134" w:right="1134" w:bottom="1134" w:left="1134" w:header="397" w:footer="397" w:gutter="0"/>
          <w:pgNumType w:chapStyle="1" w:chapSep="period"/>
          <w:cols w:space="720"/>
          <w:noEndnote/>
          <w:docGrid w:linePitch="326"/>
        </w:sectPr>
      </w:pPr>
    </w:p>
    <w:p w14:paraId="262825A1" w14:textId="0175CC65" w:rsidR="002B2195" w:rsidRDefault="00D51D65">
      <w:pPr>
        <w:pStyle w:val="corpoAltF"/>
      </w:pPr>
      <w:r>
        <w:lastRenderedPageBreak/>
        <w:t>Nella sezione successiva, “</w:t>
      </w:r>
      <w:r>
        <w:rPr>
          <w:b/>
        </w:rPr>
        <w:t>Converti</w:t>
      </w:r>
      <w:r>
        <w:t>”, sono contenute le seguenti informazioni:</w:t>
      </w:r>
    </w:p>
    <w:p w14:paraId="6D386435" w14:textId="77777777" w:rsidR="002B2195" w:rsidRDefault="002B2195">
      <w:pPr>
        <w:pStyle w:val="corpoAltF"/>
      </w:pPr>
    </w:p>
    <w:p w14:paraId="2769337A" w14:textId="3824965A" w:rsidR="002B2195" w:rsidRDefault="00D51D65">
      <w:pPr>
        <w:pStyle w:val="corpoAltF"/>
        <w:numPr>
          <w:ilvl w:val="0"/>
          <w:numId w:val="8"/>
        </w:numPr>
      </w:pPr>
      <w:r>
        <w:t>“</w:t>
      </w:r>
      <w:r>
        <w:rPr>
          <w:i/>
          <w:iCs/>
        </w:rPr>
        <w:t>Converti quadro C</w:t>
      </w:r>
      <w:r>
        <w:t>”: se indicato “</w:t>
      </w:r>
      <w:r>
        <w:rPr>
          <w:b/>
          <w:bCs/>
        </w:rPr>
        <w:t>Si</w:t>
      </w:r>
      <w:r>
        <w:t>”, i codici fiscali presenti nei quadri “</w:t>
      </w:r>
      <w:r>
        <w:rPr>
          <w:b/>
          <w:bCs/>
        </w:rPr>
        <w:t>C</w:t>
      </w:r>
      <w:r>
        <w:t>” delle dichiarazioni dell’anno precedente s</w:t>
      </w:r>
      <w:r w:rsidR="0074211E">
        <w:t>o</w:t>
      </w:r>
      <w:r>
        <w:t>no riportati nelle rispettive dichiarazioni dell’anno corrente.</w:t>
      </w:r>
    </w:p>
    <w:p w14:paraId="09E88A4B" w14:textId="6F117C79" w:rsidR="002B2195" w:rsidRDefault="00D51D65">
      <w:pPr>
        <w:pStyle w:val="corpoAltF"/>
        <w:numPr>
          <w:ilvl w:val="0"/>
          <w:numId w:val="8"/>
        </w:numPr>
      </w:pPr>
      <w:r>
        <w:t>“</w:t>
      </w:r>
      <w:r>
        <w:rPr>
          <w:i/>
          <w:iCs/>
        </w:rPr>
        <w:t>Converti quadri A e B</w:t>
      </w:r>
      <w:r>
        <w:t>”: se indicato “</w:t>
      </w:r>
      <w:r>
        <w:rPr>
          <w:b/>
          <w:bCs/>
        </w:rPr>
        <w:t>Si</w:t>
      </w:r>
      <w:r>
        <w:t>”, i quadri “</w:t>
      </w:r>
      <w:r>
        <w:rPr>
          <w:b/>
          <w:bCs/>
        </w:rPr>
        <w:t>A</w:t>
      </w:r>
      <w:r>
        <w:t>” e “</w:t>
      </w:r>
      <w:r>
        <w:rPr>
          <w:b/>
          <w:bCs/>
        </w:rPr>
        <w:t>B</w:t>
      </w:r>
      <w:r>
        <w:t>” che sono stati inseriti nelle dichiarazioni dell’anno precedente senza le anagrafiche terreni e fabbricati ma direttamente dalla “</w:t>
      </w:r>
      <w:r>
        <w:rPr>
          <w:b/>
        </w:rPr>
        <w:t>Gestione quadri</w:t>
      </w:r>
      <w:r>
        <w:t>”, s</w:t>
      </w:r>
      <w:r w:rsidR="0074211E">
        <w:t>on</w:t>
      </w:r>
      <w:r>
        <w:t>o ripresi e trasferiti nelle dichiarazioni dell’anno attuale.</w:t>
      </w:r>
    </w:p>
    <w:p w14:paraId="390E10D9" w14:textId="63EE10D6" w:rsidR="002B2195" w:rsidRDefault="00D51D65">
      <w:pPr>
        <w:pStyle w:val="corpoAltF"/>
        <w:numPr>
          <w:ilvl w:val="0"/>
          <w:numId w:val="8"/>
        </w:numPr>
      </w:pPr>
      <w:r>
        <w:t>“</w:t>
      </w:r>
      <w:r>
        <w:rPr>
          <w:i/>
        </w:rPr>
        <w:t>Converti Hypermedia</w:t>
      </w:r>
      <w:r>
        <w:t>”: se indicato “</w:t>
      </w:r>
      <w:r>
        <w:rPr>
          <w:b/>
        </w:rPr>
        <w:t>Si</w:t>
      </w:r>
      <w:r>
        <w:t>”, con la conversione s</w:t>
      </w:r>
      <w:r w:rsidR="00410298">
        <w:t>o</w:t>
      </w:r>
      <w:r>
        <w:t>no ripresi tutti i documenti multimediali definiti come “</w:t>
      </w:r>
      <w:r>
        <w:rPr>
          <w:b/>
        </w:rPr>
        <w:t>Permanenti</w:t>
      </w:r>
      <w:r>
        <w:t>”</w:t>
      </w:r>
      <w:r w:rsidR="00410298">
        <w:t>,</w:t>
      </w:r>
      <w:r>
        <w:t xml:space="preserve"> gestiti </w:t>
      </w:r>
      <w:r w:rsidR="00410298">
        <w:t xml:space="preserve">lo scorso anno </w:t>
      </w:r>
      <w:r>
        <w:t xml:space="preserve">all’interno di </w:t>
      </w:r>
      <w:r>
        <w:rPr>
          <w:i/>
        </w:rPr>
        <w:t>Hypermedia</w:t>
      </w:r>
      <w:r>
        <w:t>.</w:t>
      </w:r>
    </w:p>
    <w:p w14:paraId="6BA9381C" w14:textId="77777777" w:rsidR="002B2195" w:rsidRDefault="002B2195">
      <w:pPr>
        <w:pStyle w:val="corpoAltF"/>
      </w:pPr>
    </w:p>
    <w:p w14:paraId="55DA7DDC" w14:textId="77777777" w:rsidR="002B2195" w:rsidRDefault="00D51D65">
      <w:pPr>
        <w:pStyle w:val="corpoAltF"/>
        <w:jc w:val="center"/>
      </w:pPr>
      <w:r>
        <w:rPr>
          <w:noProof/>
        </w:rPr>
        <w:drawing>
          <wp:inline distT="0" distB="0" distL="0" distR="0" wp14:anchorId="04996C33" wp14:editId="0CD884F2">
            <wp:extent cx="4410075" cy="790575"/>
            <wp:effectExtent l="57150" t="57150" r="123825" b="12382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410075" cy="79057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A1B4C25" w14:textId="77777777" w:rsidR="002B2195" w:rsidRDefault="002B2195">
      <w:pPr>
        <w:pStyle w:val="corpoAltF"/>
      </w:pPr>
    </w:p>
    <w:p w14:paraId="4444FE82" w14:textId="77777777" w:rsidR="002B2195" w:rsidRDefault="002B2195">
      <w:pPr>
        <w:pStyle w:val="corpoAltF"/>
      </w:pPr>
    </w:p>
    <w:p w14:paraId="25E49D9D" w14:textId="77777777" w:rsidR="002B2195" w:rsidRDefault="00D51D65">
      <w:pPr>
        <w:pStyle w:val="corpoAltF"/>
      </w:pPr>
      <w:r>
        <w:t>Il flag “</w:t>
      </w:r>
      <w:r>
        <w:rPr>
          <w:b/>
        </w:rPr>
        <w:t>Anagrafiche disattivate</w:t>
      </w:r>
      <w:r>
        <w:t>”, se barrato, in fase di conversione tralascia le anagrafiche in cui nell’ “</w:t>
      </w:r>
      <w:r>
        <w:rPr>
          <w:b/>
        </w:rPr>
        <w:t>Anagrafica dichiarante</w:t>
      </w:r>
      <w:r>
        <w:t>” è barrato il flag “</w:t>
      </w:r>
      <w:r>
        <w:rPr>
          <w:b/>
        </w:rPr>
        <w:t>Anagrafica disattivata</w:t>
      </w:r>
      <w:r>
        <w:t xml:space="preserve">”. </w:t>
      </w:r>
    </w:p>
    <w:p w14:paraId="4E7F6873" w14:textId="77777777" w:rsidR="002B2195" w:rsidRDefault="002B2195">
      <w:pPr>
        <w:pStyle w:val="corpoAltF"/>
      </w:pPr>
    </w:p>
    <w:p w14:paraId="08D6EA82" w14:textId="77777777" w:rsidR="002B2195" w:rsidRDefault="002B2195">
      <w:pPr>
        <w:pStyle w:val="corpoAltF"/>
      </w:pPr>
    </w:p>
    <w:p w14:paraId="37EF31D4" w14:textId="77777777" w:rsidR="002B2195" w:rsidRDefault="00D51D65">
      <w:pPr>
        <w:pStyle w:val="corpoAltF"/>
        <w:jc w:val="center"/>
      </w:pPr>
      <w:r>
        <w:rPr>
          <w:noProof/>
        </w:rPr>
        <w:drawing>
          <wp:inline distT="0" distB="0" distL="0" distR="0" wp14:anchorId="6970F607" wp14:editId="2D9B5AA3">
            <wp:extent cx="4829175" cy="323850"/>
            <wp:effectExtent l="57150" t="57150" r="123825" b="11430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829175" cy="32385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E57591F" w14:textId="77777777" w:rsidR="002B2195" w:rsidRDefault="002B2195">
      <w:pPr>
        <w:pStyle w:val="corpoAltF"/>
      </w:pPr>
    </w:p>
    <w:p w14:paraId="2802E290" w14:textId="77777777" w:rsidR="002B2195" w:rsidRDefault="002B2195">
      <w:pPr>
        <w:pStyle w:val="corpoAltF"/>
      </w:pPr>
    </w:p>
    <w:p w14:paraId="11BA8229" w14:textId="77777777" w:rsidR="002B2195" w:rsidRDefault="00D51D65">
      <w:pPr>
        <w:pStyle w:val="corpoAltF"/>
      </w:pPr>
      <w:r>
        <w:t>La sezione “</w:t>
      </w:r>
      <w:r>
        <w:rPr>
          <w:b/>
        </w:rPr>
        <w:t>Dichiarazioni aperte</w:t>
      </w:r>
      <w:r>
        <w:t>” contiene opzioni che interessano le sole dichiarazioni che, al momento della conversione, sono ancora “</w:t>
      </w:r>
      <w:r>
        <w:rPr>
          <w:b/>
        </w:rPr>
        <w:t>Aperte</w:t>
      </w:r>
      <w:r>
        <w:t>”.</w:t>
      </w:r>
    </w:p>
    <w:p w14:paraId="3B201C30" w14:textId="07AB5B69" w:rsidR="002B2195" w:rsidRDefault="00D51D65">
      <w:pPr>
        <w:pStyle w:val="corpoAltF"/>
      </w:pPr>
      <w:r>
        <w:t>Premesso che, per le dichiarazioni “</w:t>
      </w:r>
      <w:r>
        <w:rPr>
          <w:b/>
        </w:rPr>
        <w:t>Chiuse</w:t>
      </w:r>
      <w:r>
        <w:t>”, la conversione converte in automatico sia i dati anagrafici che i dati dei quadri, non permettendo quindi di scegliere, per le dichiarazioni ancora “</w:t>
      </w:r>
      <w:r>
        <w:rPr>
          <w:b/>
        </w:rPr>
        <w:t>Aperte</w:t>
      </w:r>
      <w:r>
        <w:t>” è invece possibile scegliere tra una “</w:t>
      </w:r>
      <w:r>
        <w:rPr>
          <w:b/>
        </w:rPr>
        <w:t>Conversione completa</w:t>
      </w:r>
      <w:r>
        <w:t>”, in cui vengono convertiti sia i dati anagrafici che i dati dei quadri o una “</w:t>
      </w:r>
      <w:r>
        <w:rPr>
          <w:b/>
        </w:rPr>
        <w:t>Conversione delle sole anagrafiche</w:t>
      </w:r>
      <w:r>
        <w:t>“, in cui vengono convertiti solo i dati anagrafici e quindi dichiarante, coniuge, familiari, terreni e fabbricati ma non i dati dei quadri di reddito oppure un’esclusione to</w:t>
      </w:r>
      <w:r>
        <w:t>tale dalla conversione, barrando il flag “</w:t>
      </w:r>
      <w:r>
        <w:rPr>
          <w:b/>
        </w:rPr>
        <w:t>Non convertire</w:t>
      </w:r>
      <w:r>
        <w:t>”.</w:t>
      </w:r>
    </w:p>
    <w:p w14:paraId="59E6273E" w14:textId="77777777" w:rsidR="002B2195" w:rsidRDefault="00D51D65">
      <w:pPr>
        <w:pStyle w:val="corpoAltF"/>
      </w:pPr>
      <w:r>
        <w:t>Attivare pertanto la relativa opzione.</w:t>
      </w:r>
    </w:p>
    <w:p w14:paraId="6D7C4C23" w14:textId="77777777" w:rsidR="002B2195" w:rsidRDefault="002B2195">
      <w:pPr>
        <w:pStyle w:val="corpoAltF"/>
      </w:pPr>
    </w:p>
    <w:p w14:paraId="5481DA04" w14:textId="77777777" w:rsidR="002B2195" w:rsidRDefault="002B2195">
      <w:pPr>
        <w:pStyle w:val="corpoAltF"/>
      </w:pPr>
    </w:p>
    <w:p w14:paraId="1495BCAC" w14:textId="77777777" w:rsidR="002B2195" w:rsidRDefault="00D51D65">
      <w:pPr>
        <w:pStyle w:val="corpoAltF"/>
        <w:jc w:val="center"/>
      </w:pPr>
      <w:r>
        <w:rPr>
          <w:noProof/>
        </w:rPr>
        <w:drawing>
          <wp:inline distT="0" distB="0" distL="0" distR="0" wp14:anchorId="3BF0EEDD" wp14:editId="25087159">
            <wp:extent cx="5040000" cy="686882"/>
            <wp:effectExtent l="57150" t="57150" r="103505" b="113665"/>
            <wp:docPr id="228" name="Immagin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40000" cy="68688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73D791" w14:textId="77777777" w:rsidR="002B2195" w:rsidRDefault="002B2195">
      <w:pPr>
        <w:pStyle w:val="corpoAltF"/>
      </w:pPr>
    </w:p>
    <w:p w14:paraId="2A21C1A6" w14:textId="77777777" w:rsidR="002B2195" w:rsidRDefault="002B2195">
      <w:pPr>
        <w:pStyle w:val="corpoAltF"/>
      </w:pPr>
    </w:p>
    <w:p w14:paraId="6C0ECD53" w14:textId="3F55F432" w:rsidR="002B2195" w:rsidRDefault="00D51D65">
      <w:pPr>
        <w:pStyle w:val="corpoAltF"/>
      </w:pPr>
      <w:r>
        <w:t>Il flag “</w:t>
      </w:r>
      <w:r>
        <w:rPr>
          <w:b/>
        </w:rPr>
        <w:t>Variazioni ante 202</w:t>
      </w:r>
      <w:r w:rsidR="006826EF">
        <w:rPr>
          <w:b/>
        </w:rPr>
        <w:t>3</w:t>
      </w:r>
      <w:r>
        <w:rPr>
          <w:b/>
        </w:rPr>
        <w:t xml:space="preserve"> su Terreni/Fabbricati</w:t>
      </w:r>
      <w:r>
        <w:t>” va barrato per impedire che, in fase di conversione, siano riportate, nelle anagrafiche dei Terreni e Fabbricati delle dichiarazioni dell’anno precedente (202</w:t>
      </w:r>
      <w:r w:rsidR="006826EF">
        <w:t>4</w:t>
      </w:r>
      <w:r>
        <w:t>), le righe di variazione non più utili nell’annualità che si va a gestire.</w:t>
      </w:r>
      <w:r>
        <w:rPr>
          <w:i/>
        </w:rPr>
        <w:t xml:space="preserve"> </w:t>
      </w:r>
      <w:r>
        <w:t>Pertanto</w:t>
      </w:r>
      <w:r>
        <w:rPr>
          <w:i/>
        </w:rPr>
        <w:t xml:space="preserve">, </w:t>
      </w:r>
      <w:r>
        <w:t>si consiglia di barrare tale flag nel caso in cui negli immobili siano presenti tante righe di variazione che potrebbero superare il limite delle righe previste dalla procedura. In tal caso non saranno convertite le righe d</w:t>
      </w:r>
      <w:r>
        <w:t>i variazione antecedenti al 202</w:t>
      </w:r>
      <w:r w:rsidR="006826EF">
        <w:t>3</w:t>
      </w:r>
      <w:r>
        <w:t>.</w:t>
      </w:r>
    </w:p>
    <w:p w14:paraId="71E49A52" w14:textId="77777777" w:rsidR="002B2195" w:rsidRDefault="002B2195">
      <w:pPr>
        <w:pStyle w:val="corpoAltF"/>
      </w:pPr>
    </w:p>
    <w:p w14:paraId="6A012CA1" w14:textId="4BBC6EFB" w:rsidR="002B2195" w:rsidRDefault="006826EF">
      <w:pPr>
        <w:pStyle w:val="corpoAltF"/>
        <w:jc w:val="center"/>
      </w:pPr>
      <w:r>
        <w:rPr>
          <w:noProof/>
        </w:rPr>
        <w:drawing>
          <wp:inline distT="0" distB="0" distL="0" distR="0" wp14:anchorId="33F706D6" wp14:editId="430358F7">
            <wp:extent cx="5400000" cy="529412"/>
            <wp:effectExtent l="57150" t="57150" r="106045" b="118745"/>
            <wp:docPr id="162532733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327335" name=""/>
                    <pic:cNvPicPr/>
                  </pic:nvPicPr>
                  <pic:blipFill>
                    <a:blip r:embed="rId23"/>
                    <a:stretch>
                      <a:fillRect/>
                    </a:stretch>
                  </pic:blipFill>
                  <pic:spPr>
                    <a:xfrm>
                      <a:off x="0" y="0"/>
                      <a:ext cx="5400000" cy="52941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3059FAE" w14:textId="77777777" w:rsidR="009546E3" w:rsidRDefault="009546E3">
      <w:pPr>
        <w:pStyle w:val="corpoAltF"/>
        <w:sectPr w:rsidR="009546E3" w:rsidSect="00076268">
          <w:pgSz w:w="11907" w:h="16840" w:code="9"/>
          <w:pgMar w:top="1134" w:right="1134" w:bottom="1134" w:left="1134" w:header="397" w:footer="397" w:gutter="0"/>
          <w:pgNumType w:chapStyle="1" w:chapSep="period"/>
          <w:cols w:space="720"/>
          <w:noEndnote/>
          <w:docGrid w:linePitch="326"/>
        </w:sectPr>
      </w:pPr>
    </w:p>
    <w:p w14:paraId="4A1A0B9B" w14:textId="10C98945" w:rsidR="002B2195" w:rsidRDefault="00D51D65">
      <w:pPr>
        <w:pStyle w:val="corpoAltF"/>
      </w:pPr>
      <w:r>
        <w:lastRenderedPageBreak/>
        <w:t>Questa possibilità è prevista anche per il singolo immobile essendo presente, nell’ “</w:t>
      </w:r>
      <w:r>
        <w:rPr>
          <w:b/>
        </w:rPr>
        <w:t>Anagrafica Terreni/Fabbricati</w:t>
      </w:r>
      <w:r>
        <w:t>”, all’interno del bottone “</w:t>
      </w:r>
      <w:r>
        <w:rPr>
          <w:b/>
        </w:rPr>
        <w:t>Funzioni</w:t>
      </w:r>
      <w:r>
        <w:t>”, la scelta “</w:t>
      </w:r>
      <w:r>
        <w:rPr>
          <w:b/>
        </w:rPr>
        <w:t>Can. Variazioni ante 202</w:t>
      </w:r>
      <w:r w:rsidR="009F5B8D">
        <w:rPr>
          <w:b/>
        </w:rPr>
        <w:t>3</w:t>
      </w:r>
      <w:r>
        <w:t>”, per eliminare, relativamente all’immobile in selezione, le righe di variazione antecedenti il 202</w:t>
      </w:r>
      <w:r w:rsidR="009F5B8D">
        <w:t>3</w:t>
      </w:r>
      <w:r>
        <w:t>.</w:t>
      </w:r>
    </w:p>
    <w:p w14:paraId="643C2175" w14:textId="77777777" w:rsidR="002B2195" w:rsidRDefault="002B2195">
      <w:pPr>
        <w:pStyle w:val="corpoAltF"/>
      </w:pPr>
    </w:p>
    <w:p w14:paraId="71DC71C6" w14:textId="77777777" w:rsidR="002B2195" w:rsidRDefault="00D51D65">
      <w:pPr>
        <w:pStyle w:val="corpoAltF"/>
      </w:pPr>
      <w:r>
        <w:t>Durante l’esecuzione della conversione, per ogni singolo archivio, viene visualizzato lo stato di avanzamento della stessa.</w:t>
      </w:r>
    </w:p>
    <w:p w14:paraId="3105A4D4" w14:textId="77777777" w:rsidR="002B2195" w:rsidRDefault="002B2195">
      <w:pPr>
        <w:pStyle w:val="corpoAltF"/>
      </w:pPr>
    </w:p>
    <w:p w14:paraId="40912212" w14:textId="501D9C2E" w:rsidR="002B2195" w:rsidRDefault="00D51D65">
      <w:pPr>
        <w:pStyle w:val="corpoAltF"/>
      </w:pPr>
      <w:r>
        <w:t xml:space="preserve">Per gli utenti che hanno il collegamento con </w:t>
      </w:r>
      <w:r>
        <w:rPr>
          <w:bCs/>
        </w:rPr>
        <w:t>l’applicativo</w:t>
      </w:r>
      <w:r>
        <w:rPr>
          <w:b/>
          <w:bCs/>
        </w:rPr>
        <w:t xml:space="preserve"> PAGHE</w:t>
      </w:r>
      <w:r>
        <w:rPr>
          <w:bCs/>
        </w:rPr>
        <w:t>,</w:t>
      </w:r>
      <w:r>
        <w:t xml:space="preserve"> la conversione provvede all’aggiornamento dei dati anagrafici del dichiarante, prelevando gli stessi dal programma </w:t>
      </w:r>
      <w:r>
        <w:rPr>
          <w:b/>
          <w:bCs/>
        </w:rPr>
        <w:t>DIPE</w:t>
      </w:r>
      <w:r>
        <w:rPr>
          <w:bCs/>
        </w:rPr>
        <w:t>.</w:t>
      </w:r>
      <w:r>
        <w:t xml:space="preserve"> </w:t>
      </w:r>
    </w:p>
    <w:p w14:paraId="1AD4EA34" w14:textId="7C3AE7B5" w:rsidR="002B2195" w:rsidRDefault="00D51D65">
      <w:pPr>
        <w:pStyle w:val="corpoAltF"/>
      </w:pPr>
      <w:r>
        <w:t>Qualora la conversione non trovi, nell’anno in corso, il “</w:t>
      </w:r>
      <w:r>
        <w:rPr>
          <w:i/>
          <w:iCs/>
        </w:rPr>
        <w:t>Codice matricola</w:t>
      </w:r>
      <w:r>
        <w:t xml:space="preserve">” in </w:t>
      </w:r>
      <w:r>
        <w:rPr>
          <w:b/>
          <w:bCs/>
        </w:rPr>
        <w:t>PAGHE</w:t>
      </w:r>
      <w:r>
        <w:t xml:space="preserve"> o il dipendente abbia in </w:t>
      </w:r>
      <w:r>
        <w:rPr>
          <w:b/>
        </w:rPr>
        <w:t>DIPE</w:t>
      </w:r>
      <w:r>
        <w:t>, scheda “</w:t>
      </w:r>
      <w:r>
        <w:rPr>
          <w:i/>
        </w:rPr>
        <w:t>Dati generali</w:t>
      </w:r>
      <w:r>
        <w:t>”, il campo “</w:t>
      </w:r>
      <w:r>
        <w:rPr>
          <w:i/>
          <w:iCs/>
        </w:rPr>
        <w:t>Stato dipendente</w:t>
      </w:r>
      <w:r>
        <w:t>” uguale a “</w:t>
      </w:r>
      <w:r>
        <w:rPr>
          <w:b/>
          <w:bCs/>
        </w:rPr>
        <w:t>8</w:t>
      </w:r>
      <w:r>
        <w:t xml:space="preserve">” (trasferito in filiale), il programma non esegue l’aggiornamento dell’anagrafica ed elimina automaticamente l’aggancio all’archivio </w:t>
      </w:r>
      <w:r>
        <w:rPr>
          <w:b/>
          <w:bCs/>
        </w:rPr>
        <w:t>PAGHE</w:t>
      </w:r>
      <w:r>
        <w:t>.</w:t>
      </w:r>
    </w:p>
    <w:p w14:paraId="75298250" w14:textId="77777777" w:rsidR="002B2195" w:rsidRDefault="002B2195">
      <w:pPr>
        <w:pStyle w:val="corpoAltF"/>
      </w:pPr>
    </w:p>
    <w:p w14:paraId="54792475" w14:textId="2C4EFED4" w:rsidR="002B2195" w:rsidRDefault="00D51D65">
      <w:pPr>
        <w:pStyle w:val="corpoAltF"/>
        <w:rPr>
          <w:iCs/>
        </w:rPr>
      </w:pPr>
      <w:r>
        <w:t xml:space="preserve">In fase di conversione </w:t>
      </w:r>
      <w:r w:rsidR="00D25CE9">
        <w:t>s</w:t>
      </w:r>
      <w:r>
        <w:t xml:space="preserve">ono aggiornate </w:t>
      </w:r>
      <w:r w:rsidR="00B40270">
        <w:t xml:space="preserve">anche </w:t>
      </w:r>
      <w:r>
        <w:t xml:space="preserve">le aliquote delle addizionali comunali. Più precisamente </w:t>
      </w:r>
      <w:r>
        <w:rPr>
          <w:rStyle w:val="corpoAltFCarattere"/>
        </w:rPr>
        <w:t>la conversione le aggiorna con quelle presenti nel file sequenziale di Teamsystem solamente se nel 202</w:t>
      </w:r>
      <w:r w:rsidR="00724DEC">
        <w:rPr>
          <w:rStyle w:val="corpoAltFCarattere"/>
        </w:rPr>
        <w:t>3</w:t>
      </w:r>
      <w:r>
        <w:rPr>
          <w:rStyle w:val="corpoAltFCarattere"/>
        </w:rPr>
        <w:t xml:space="preserve"> il flag “</w:t>
      </w:r>
      <w:r>
        <w:rPr>
          <w:rStyle w:val="corpoAltFCarattere"/>
          <w:b/>
        </w:rPr>
        <w:t>Stato aggiornamento</w:t>
      </w:r>
      <w:r>
        <w:rPr>
          <w:rStyle w:val="corpoAltFCarattere"/>
        </w:rPr>
        <w:t xml:space="preserve">”, in </w:t>
      </w:r>
      <w:r>
        <w:rPr>
          <w:rStyle w:val="corpoAltFCarattere"/>
          <w:b/>
        </w:rPr>
        <w:t>ADCOM</w:t>
      </w:r>
      <w:r>
        <w:rPr>
          <w:rStyle w:val="corpoAltFCarattere"/>
        </w:rPr>
        <w:t>, Tabella “</w:t>
      </w:r>
      <w:r>
        <w:rPr>
          <w:rStyle w:val="corpoAltFCarattere"/>
          <w:b/>
          <w:i/>
        </w:rPr>
        <w:t>Addizionale Comunale all’IRPEF</w:t>
      </w:r>
      <w:r>
        <w:rPr>
          <w:rStyle w:val="corpoAltFCarattere"/>
        </w:rPr>
        <w:t>”, è impostato a “</w:t>
      </w:r>
      <w:r>
        <w:rPr>
          <w:rStyle w:val="corpoAltFCarattere"/>
          <w:b/>
        </w:rPr>
        <w:t>P</w:t>
      </w:r>
      <w:r>
        <w:rPr>
          <w:rStyle w:val="corpoAltFCarattere"/>
        </w:rPr>
        <w:t>” “</w:t>
      </w:r>
      <w:r>
        <w:rPr>
          <w:rStyle w:val="corpoAltFCarattere"/>
          <w:b/>
        </w:rPr>
        <w:t>Anno precedente</w:t>
      </w:r>
      <w:r>
        <w:rPr>
          <w:rStyle w:val="corpoAltFCarattere"/>
        </w:rPr>
        <w:t>” oppure se lo stato è “</w:t>
      </w:r>
      <w:r>
        <w:rPr>
          <w:rStyle w:val="corpoAltFCarattere"/>
          <w:b/>
        </w:rPr>
        <w:t>A</w:t>
      </w:r>
      <w:r>
        <w:rPr>
          <w:rStyle w:val="corpoAltFCarattere"/>
        </w:rPr>
        <w:t>” “</w:t>
      </w:r>
      <w:r>
        <w:rPr>
          <w:rStyle w:val="corpoAltFCarattere"/>
          <w:b/>
        </w:rPr>
        <w:t>Aggiornata</w:t>
      </w:r>
      <w:r>
        <w:rPr>
          <w:rStyle w:val="corpoAltFCarattere"/>
        </w:rPr>
        <w:t>” e la data di pubblicazione presente in archivio è antecedente a quella presente nel file sequenziale. In tal caso, aggiornando l’aliquota, il flag “</w:t>
      </w:r>
      <w:r>
        <w:rPr>
          <w:rStyle w:val="corpoAltFCarattere"/>
          <w:b/>
        </w:rPr>
        <w:t>Stato aggiornamento</w:t>
      </w:r>
      <w:r>
        <w:rPr>
          <w:rStyle w:val="corpoAltFCarattere"/>
        </w:rPr>
        <w:t>” vie</w:t>
      </w:r>
      <w:r>
        <w:rPr>
          <w:rStyle w:val="corpoAltFCarattere"/>
        </w:rPr>
        <w:t>ne impostato ad “</w:t>
      </w:r>
      <w:r>
        <w:rPr>
          <w:rStyle w:val="corpoAltFCarattere"/>
          <w:b/>
        </w:rPr>
        <w:t>A</w:t>
      </w:r>
      <w:r>
        <w:rPr>
          <w:rStyle w:val="corpoAltFCarattere"/>
        </w:rPr>
        <w:t>” “</w:t>
      </w:r>
      <w:r>
        <w:rPr>
          <w:rStyle w:val="corpoAltFCarattere"/>
          <w:b/>
        </w:rPr>
        <w:t>Aggiornata</w:t>
      </w:r>
      <w:r>
        <w:rPr>
          <w:rStyle w:val="corpoAltFCarattere"/>
        </w:rPr>
        <w:t>” e so</w:t>
      </w:r>
      <w:r>
        <w:rPr>
          <w:iCs/>
        </w:rPr>
        <w:t>no aggiornate anche le date. Il controllo viene effettuato comune per comune.</w:t>
      </w:r>
    </w:p>
    <w:p w14:paraId="46787DD6" w14:textId="49B0BCA6" w:rsidR="002B2195" w:rsidRDefault="002B2195">
      <w:pPr>
        <w:pStyle w:val="corpoAltF"/>
      </w:pPr>
    </w:p>
    <w:p w14:paraId="178052B6" w14:textId="2D6B1A2C" w:rsidR="002B2195" w:rsidRDefault="00D51D65">
      <w:pPr>
        <w:pStyle w:val="corpoAltF"/>
      </w:pPr>
      <w:r>
        <w:t>Per quanto concerne invece le esenzioni e le aliquote a scaglioni, la conversione aggiorna l’esenzione base</w:t>
      </w:r>
      <w:r>
        <w:rPr>
          <w:b/>
        </w:rPr>
        <w:t xml:space="preserve"> </w:t>
      </w:r>
      <w:r>
        <w:t>prelevandola dal file sequenziale di Teamsystem purché in quelle dell’anno 202</w:t>
      </w:r>
      <w:r w:rsidR="00B40270">
        <w:t>4</w:t>
      </w:r>
      <w:r>
        <w:t xml:space="preserve"> il flag “</w:t>
      </w:r>
      <w:r>
        <w:rPr>
          <w:b/>
        </w:rPr>
        <w:t>Stato aggiornamento</w:t>
      </w:r>
      <w:r>
        <w:t>” sia impostato a “</w:t>
      </w:r>
      <w:r>
        <w:rPr>
          <w:b/>
        </w:rPr>
        <w:t>P</w:t>
      </w:r>
      <w:r>
        <w:t>” “</w:t>
      </w:r>
      <w:r>
        <w:rPr>
          <w:b/>
        </w:rPr>
        <w:t>Anno precedente</w:t>
      </w:r>
      <w:r>
        <w:t>” o a “</w:t>
      </w:r>
      <w:r>
        <w:rPr>
          <w:b/>
        </w:rPr>
        <w:t>Spazio</w:t>
      </w:r>
      <w:r>
        <w:t>”. Aggiornando l’esenzione base verrà impostato ad “</w:t>
      </w:r>
      <w:r>
        <w:rPr>
          <w:b/>
        </w:rPr>
        <w:t>A</w:t>
      </w:r>
      <w:r>
        <w:t>” il relativo flag “</w:t>
      </w:r>
      <w:r>
        <w:rPr>
          <w:b/>
        </w:rPr>
        <w:t>Stato aggiornamento</w:t>
      </w:r>
      <w:r>
        <w:t>” e verrà aggiornata anche la “</w:t>
      </w:r>
      <w:r>
        <w:rPr>
          <w:i/>
        </w:rPr>
        <w:t>Data aggiornamento</w:t>
      </w:r>
      <w:r>
        <w:t>”. Anche per l’esenzione il controllo viene effettuato comune per comune.</w:t>
      </w:r>
    </w:p>
    <w:p w14:paraId="30F1CD09" w14:textId="77777777" w:rsidR="002B2195" w:rsidRDefault="002B2195">
      <w:pPr>
        <w:pStyle w:val="corpoAltF"/>
      </w:pPr>
    </w:p>
    <w:p w14:paraId="47539F98" w14:textId="77777777" w:rsidR="002B2195" w:rsidRDefault="002B2195">
      <w:pPr>
        <w:pStyle w:val="corpoAltF"/>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9"/>
      </w:tblGrid>
      <w:tr w:rsidR="002B2195" w14:paraId="11160956" w14:textId="77777777">
        <w:trPr>
          <w:trHeight w:val="1011"/>
        </w:trPr>
        <w:tc>
          <w:tcPr>
            <w:tcW w:w="9639" w:type="dxa"/>
            <w:tcMar>
              <w:top w:w="284" w:type="dxa"/>
              <w:left w:w="284" w:type="dxa"/>
              <w:bottom w:w="284" w:type="dxa"/>
              <w:right w:w="284" w:type="dxa"/>
            </w:tcMar>
          </w:tcPr>
          <w:p w14:paraId="6E1E7570" w14:textId="77777777" w:rsidR="002B2195" w:rsidRDefault="00D51D65">
            <w:pPr>
              <w:pStyle w:val="corpo"/>
              <w:jc w:val="left"/>
              <w:rPr>
                <w:b/>
                <w:bCs/>
                <w:spacing w:val="40"/>
                <w:u w:val="single"/>
              </w:rPr>
            </w:pPr>
            <w:r>
              <w:rPr>
                <w:noProof/>
              </w:rPr>
              <w:drawing>
                <wp:inline distT="0" distB="0" distL="0" distR="0" wp14:anchorId="7791DAF1" wp14:editId="318943C4">
                  <wp:extent cx="381000" cy="381000"/>
                  <wp:effectExtent l="0" t="0" r="0" b="0"/>
                  <wp:docPr id="1142" name="Immagine 1142" descr="In evide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 evidenza"/>
                          <pic:cNvPicPr>
                            <a:picLocks noChangeAspect="1" noChangeArrowheads="1"/>
                          </pic:cNvPicPr>
                        </pic:nvPicPr>
                        <pic:blipFill>
                          <a:blip r:embed="rId14" r:link="rId24"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bCs/>
                <w:spacing w:val="40"/>
                <w:u w:val="single"/>
              </w:rPr>
              <w:t>NOTA BENE</w:t>
            </w:r>
          </w:p>
          <w:p w14:paraId="218C471F" w14:textId="77777777" w:rsidR="002B2195" w:rsidRDefault="002B2195">
            <w:pPr>
              <w:pStyle w:val="corpo"/>
              <w:jc w:val="center"/>
            </w:pPr>
          </w:p>
          <w:p w14:paraId="1D912670" w14:textId="77777777" w:rsidR="002B2195" w:rsidRDefault="00D51D65">
            <w:pPr>
              <w:pStyle w:val="corpoAltF"/>
              <w:ind w:left="563"/>
              <w:rPr>
                <w:b/>
                <w:bCs/>
              </w:rPr>
            </w:pPr>
            <w:r>
              <w:rPr>
                <w:b/>
                <w:bCs/>
              </w:rPr>
              <w:t>Si precisa che, per le esenzioni particolari, il cui inserimento è a cura dell’utente, non è prevista nessuna conversione né aggiornamento automatico</w:t>
            </w:r>
            <w:r>
              <w:rPr>
                <w:bCs/>
              </w:rPr>
              <w:t>.</w:t>
            </w:r>
          </w:p>
          <w:p w14:paraId="647C56AD" w14:textId="77777777" w:rsidR="002B2195" w:rsidRDefault="002B2195">
            <w:pPr>
              <w:pStyle w:val="corpo"/>
              <w:ind w:left="556"/>
              <w:rPr>
                <w:b/>
                <w:bCs/>
                <w:spacing w:val="40"/>
              </w:rPr>
            </w:pPr>
          </w:p>
        </w:tc>
      </w:tr>
    </w:tbl>
    <w:p w14:paraId="1570DD98" w14:textId="77777777" w:rsidR="002B2195" w:rsidRDefault="002B2195">
      <w:pPr>
        <w:pStyle w:val="CorpoAltF0"/>
      </w:pPr>
    </w:p>
    <w:p w14:paraId="25F1D049" w14:textId="77777777" w:rsidR="002B2195" w:rsidRDefault="002B2195">
      <w:pPr>
        <w:pStyle w:val="corpoAltF"/>
      </w:pPr>
    </w:p>
    <w:p w14:paraId="48D03F9C" w14:textId="77777777" w:rsidR="002B2195" w:rsidRDefault="002B2195">
      <w:pPr>
        <w:pStyle w:val="corpoAltF"/>
      </w:pPr>
    </w:p>
    <w:p w14:paraId="78251B43" w14:textId="77777777" w:rsidR="002B2195" w:rsidRDefault="002B2195">
      <w:pPr>
        <w:pStyle w:val="corpoAltF"/>
        <w:sectPr w:rsidR="002B2195" w:rsidSect="00076268">
          <w:pgSz w:w="11907" w:h="16840" w:code="9"/>
          <w:pgMar w:top="1134" w:right="1134" w:bottom="1134" w:left="1134" w:header="397" w:footer="397" w:gutter="0"/>
          <w:pgNumType w:chapStyle="1" w:chapSep="period"/>
          <w:cols w:space="720"/>
          <w:noEndnote/>
          <w:docGrid w:linePitch="326"/>
        </w:sectPr>
      </w:pPr>
    </w:p>
    <w:p w14:paraId="4293C024" w14:textId="77777777" w:rsidR="002B2195" w:rsidRDefault="00D51D65">
      <w:pPr>
        <w:pStyle w:val="TS-titolo-05"/>
        <w:outlineLvl w:val="3"/>
      </w:pPr>
      <w:bookmarkStart w:id="18" w:name="_Toc192763445"/>
      <w:r>
        <w:lastRenderedPageBreak/>
        <w:t>Conversione anagrafiche terreni/fabbricati</w:t>
      </w:r>
      <w:bookmarkEnd w:id="18"/>
    </w:p>
    <w:p w14:paraId="393F0703" w14:textId="77777777" w:rsidR="002B2195" w:rsidRDefault="002B2195">
      <w:pPr>
        <w:pStyle w:val="corpo"/>
        <w:rPr>
          <w:b/>
        </w:rPr>
      </w:pPr>
    </w:p>
    <w:p w14:paraId="41FCC113" w14:textId="159F7EE9" w:rsidR="002B2195" w:rsidRDefault="00D51D65">
      <w:pPr>
        <w:pStyle w:val="corpoAltF"/>
        <w:rPr>
          <w:b/>
        </w:rPr>
      </w:pPr>
      <w:r>
        <w:t xml:space="preserve">Per quanto concerne gli immobili, la conversione </w:t>
      </w:r>
      <w:r>
        <w:rPr>
          <w:b/>
        </w:rPr>
        <w:t>CON730</w:t>
      </w:r>
      <w:r>
        <w:t xml:space="preserve"> trasferisce gli stessi dagli archivi della dichiarazione 730 anno precedente (</w:t>
      </w:r>
      <w:r>
        <w:rPr>
          <w:b/>
        </w:rPr>
        <w:t>M7302</w:t>
      </w:r>
      <w:r w:rsidR="00345456">
        <w:rPr>
          <w:b/>
        </w:rPr>
        <w:t>4</w:t>
      </w:r>
      <w:r>
        <w:rPr>
          <w:bCs/>
        </w:rPr>
        <w:t>)</w:t>
      </w:r>
      <w:r>
        <w:t xml:space="preserve"> a quelli della dichiarazione 730 del nuovo anno (</w:t>
      </w:r>
      <w:r>
        <w:rPr>
          <w:b/>
        </w:rPr>
        <w:t>M7302</w:t>
      </w:r>
      <w:r w:rsidR="00345456">
        <w:rPr>
          <w:b/>
        </w:rPr>
        <w:t>5</w:t>
      </w:r>
      <w:r>
        <w:rPr>
          <w:bCs/>
        </w:rPr>
        <w:t>)</w:t>
      </w:r>
      <w:r>
        <w:t>.</w:t>
      </w:r>
    </w:p>
    <w:p w14:paraId="1887DE94" w14:textId="4B911B82" w:rsidR="002B2195" w:rsidRDefault="00D51D65">
      <w:pPr>
        <w:pStyle w:val="corpoAltF"/>
      </w:pPr>
      <w:r>
        <w:t>Inoltre, per ciascuno di essi, sempre la conversione, nel folder “</w:t>
      </w:r>
      <w:r>
        <w:rPr>
          <w:b/>
        </w:rPr>
        <w:t>Info</w:t>
      </w:r>
      <w:r>
        <w:t xml:space="preserve">” di </w:t>
      </w:r>
      <w:r>
        <w:rPr>
          <w:b/>
        </w:rPr>
        <w:t>GESTIM</w:t>
      </w:r>
      <w:r>
        <w:t>, “</w:t>
      </w:r>
      <w:r>
        <w:rPr>
          <w:b/>
        </w:rPr>
        <w:t>Gestione immobili</w:t>
      </w:r>
      <w:r>
        <w:t xml:space="preserve">”, provvede ad aggiungere l’ indirizzario di collegamento al nuovo anno </w:t>
      </w:r>
      <w:r w:rsidR="00345456">
        <w:t xml:space="preserve">in gestione </w:t>
      </w:r>
      <w:r>
        <w:t>(</w:t>
      </w:r>
      <w:r>
        <w:rPr>
          <w:b/>
        </w:rPr>
        <w:t>M7302</w:t>
      </w:r>
      <w:r w:rsidR="00345456">
        <w:rPr>
          <w:b/>
        </w:rPr>
        <w:t>5</w:t>
      </w:r>
      <w:r w:rsidR="00345456" w:rsidRPr="00345456">
        <w:rPr>
          <w:bCs/>
        </w:rPr>
        <w:t>)</w:t>
      </w:r>
      <w:r w:rsidRPr="00345456">
        <w:rPr>
          <w:bCs/>
        </w:rPr>
        <w:t>.</w:t>
      </w:r>
    </w:p>
    <w:p w14:paraId="2F72A417" w14:textId="77777777" w:rsidR="002B2195" w:rsidRDefault="002B2195">
      <w:pPr>
        <w:pStyle w:val="Puntoelenco1"/>
        <w:tabs>
          <w:tab w:val="clear" w:pos="720"/>
        </w:tabs>
        <w:ind w:left="1440"/>
      </w:pPr>
    </w:p>
    <w:p w14:paraId="2E8BB16F" w14:textId="77777777" w:rsidR="007E5490" w:rsidRDefault="007E5490">
      <w:pPr>
        <w:pStyle w:val="Puntoelenco1"/>
        <w:tabs>
          <w:tab w:val="clear" w:pos="720"/>
        </w:tabs>
        <w:ind w:left="1440"/>
      </w:pPr>
    </w:p>
    <w:p w14:paraId="19C0C276" w14:textId="2D7C3937" w:rsidR="002B2195" w:rsidRDefault="00876CDD">
      <w:pPr>
        <w:pStyle w:val="corpoAltF"/>
      </w:pPr>
      <w:r>
        <w:rPr>
          <w:noProof/>
        </w:rPr>
        <w:drawing>
          <wp:inline distT="0" distB="0" distL="0" distR="0" wp14:anchorId="11ABC016" wp14:editId="2D5E7620">
            <wp:extent cx="6120000" cy="2578022"/>
            <wp:effectExtent l="57150" t="57150" r="109855" b="108585"/>
            <wp:docPr id="6252685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6854" name="Immagine 6252685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000" cy="257802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2F0EDE1" w14:textId="77777777" w:rsidR="002B2195" w:rsidRDefault="002B2195">
      <w:pPr>
        <w:pStyle w:val="corpoAltF"/>
      </w:pPr>
    </w:p>
    <w:p w14:paraId="0FD455B8" w14:textId="77777777" w:rsidR="007E5490" w:rsidRDefault="007E5490">
      <w:pPr>
        <w:pStyle w:val="corpoAltF"/>
      </w:pPr>
    </w:p>
    <w:tbl>
      <w:tblPr>
        <w:tblW w:w="9321" w:type="dxa"/>
        <w:jc w:val="center"/>
        <w:tblBorders>
          <w:top w:val="single" w:sz="4" w:space="0" w:color="auto"/>
          <w:left w:val="single" w:sz="4" w:space="0" w:color="auto"/>
          <w:bottom w:val="single" w:sz="4" w:space="0" w:color="auto"/>
          <w:right w:val="single" w:sz="4" w:space="0" w:color="auto"/>
        </w:tblBorders>
        <w:shd w:val="clear" w:color="auto" w:fill="C0C0C0"/>
        <w:tblCellMar>
          <w:left w:w="70" w:type="dxa"/>
          <w:right w:w="70" w:type="dxa"/>
        </w:tblCellMar>
        <w:tblLook w:val="0000" w:firstRow="0" w:lastRow="0" w:firstColumn="0" w:lastColumn="0" w:noHBand="0" w:noVBand="0"/>
      </w:tblPr>
      <w:tblGrid>
        <w:gridCol w:w="9321"/>
      </w:tblGrid>
      <w:tr w:rsidR="002B2195" w14:paraId="05A4770A" w14:textId="77777777" w:rsidTr="007B6BDF">
        <w:trPr>
          <w:trHeight w:val="1035"/>
          <w:jc w:val="center"/>
        </w:trPr>
        <w:tc>
          <w:tcPr>
            <w:tcW w:w="9321" w:type="dxa"/>
            <w:shd w:val="clear" w:color="auto" w:fill="C0C0C0"/>
            <w:tcMar>
              <w:top w:w="284" w:type="dxa"/>
              <w:left w:w="284" w:type="dxa"/>
              <w:bottom w:w="284" w:type="dxa"/>
              <w:right w:w="284" w:type="dxa"/>
            </w:tcMar>
          </w:tcPr>
          <w:p w14:paraId="3FE28F61" w14:textId="77777777" w:rsidR="002B2195" w:rsidRDefault="00D51D65">
            <w:pPr>
              <w:pStyle w:val="corpo"/>
              <w:jc w:val="left"/>
              <w:rPr>
                <w:b/>
                <w:bCs/>
                <w:spacing w:val="40"/>
                <w:u w:val="single"/>
              </w:rPr>
            </w:pPr>
            <w:r>
              <w:rPr>
                <w:b/>
                <w:bCs/>
                <w:noProof/>
                <w:spacing w:val="40"/>
              </w:rPr>
              <w:drawing>
                <wp:inline distT="0" distB="0" distL="0" distR="0" wp14:anchorId="3AD1DBF8" wp14:editId="1FF0873F">
                  <wp:extent cx="302895" cy="302895"/>
                  <wp:effectExtent l="0" t="0" r="1905" b="1905"/>
                  <wp:docPr id="67" name="Immagine 67"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e27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2895" cy="302895"/>
                          </a:xfrm>
                          <a:prstGeom prst="rect">
                            <a:avLst/>
                          </a:prstGeom>
                          <a:noFill/>
                          <a:ln>
                            <a:noFill/>
                          </a:ln>
                        </pic:spPr>
                      </pic:pic>
                    </a:graphicData>
                  </a:graphic>
                </wp:inline>
              </w:drawing>
            </w:r>
            <w:r>
              <w:rPr>
                <w:b/>
                <w:bCs/>
                <w:spacing w:val="40"/>
              </w:rPr>
              <w:t xml:space="preserve"> </w:t>
            </w:r>
            <w:r>
              <w:rPr>
                <w:b/>
                <w:bCs/>
                <w:spacing w:val="40"/>
                <w:u w:val="single"/>
              </w:rPr>
              <w:t>IMPORTANTE</w:t>
            </w:r>
          </w:p>
          <w:p w14:paraId="71A35061" w14:textId="77777777" w:rsidR="002B2195" w:rsidRDefault="002B2195">
            <w:pPr>
              <w:pStyle w:val="corpo"/>
              <w:jc w:val="center"/>
              <w:rPr>
                <w:b/>
                <w:bCs/>
                <w:u w:val="single"/>
              </w:rPr>
            </w:pPr>
          </w:p>
          <w:p w14:paraId="214F98C5" w14:textId="06932AD5" w:rsidR="002B2195" w:rsidRDefault="00D51D65">
            <w:pPr>
              <w:pStyle w:val="corpo"/>
              <w:ind w:left="616"/>
              <w:rPr>
                <w:b/>
                <w:bCs/>
              </w:rPr>
            </w:pPr>
            <w:r>
              <w:rPr>
                <w:b/>
                <w:bCs/>
              </w:rPr>
              <w:t xml:space="preserve">Qualora la conversione completa degli archivi 730 </w:t>
            </w:r>
            <w:r>
              <w:rPr>
                <w:b/>
                <w:bCs/>
              </w:rPr>
              <w:t>fosse rieseguita, prima del riavvio automatico della stessa sarebbero dapprima eliminati, nella procedura GESTIM, i collegamenti con i dichiaranti dell’applicativo M7302</w:t>
            </w:r>
            <w:r w:rsidR="00B071E0">
              <w:rPr>
                <w:b/>
                <w:bCs/>
              </w:rPr>
              <w:t>5</w:t>
            </w:r>
            <w:r>
              <w:rPr>
                <w:b/>
                <w:bCs/>
              </w:rPr>
              <w:t xml:space="preserve">. </w:t>
            </w:r>
          </w:p>
        </w:tc>
      </w:tr>
    </w:tbl>
    <w:p w14:paraId="11777A53" w14:textId="77777777" w:rsidR="002B2195" w:rsidRDefault="002B2195">
      <w:pPr>
        <w:pStyle w:val="corpoAltF"/>
        <w:rPr>
          <w:u w:val="single"/>
        </w:rPr>
      </w:pPr>
    </w:p>
    <w:p w14:paraId="11060A66" w14:textId="77777777" w:rsidR="007E5490" w:rsidRDefault="007E5490">
      <w:pPr>
        <w:pStyle w:val="corpoAltF"/>
        <w:rPr>
          <w:u w:val="single"/>
        </w:rPr>
      </w:pPr>
    </w:p>
    <w:p w14:paraId="2F9C84C4" w14:textId="77777777" w:rsidR="002B2195" w:rsidRDefault="00D51D65">
      <w:pPr>
        <w:pStyle w:val="corpoAltF"/>
      </w:pPr>
      <w:r>
        <w:t>Inoltre:</w:t>
      </w:r>
    </w:p>
    <w:p w14:paraId="229E190A" w14:textId="77777777" w:rsidR="002B2195" w:rsidRDefault="002B2195">
      <w:pPr>
        <w:pStyle w:val="corpoAltF"/>
      </w:pPr>
    </w:p>
    <w:p w14:paraId="2F5D4DB7" w14:textId="034845C0" w:rsidR="00AB7B26" w:rsidRDefault="00AB7B26" w:rsidP="00AB7B26">
      <w:pPr>
        <w:pStyle w:val="corpoAltF"/>
        <w:numPr>
          <w:ilvl w:val="0"/>
          <w:numId w:val="9"/>
        </w:numPr>
      </w:pPr>
      <w:r>
        <w:t>la conversione provvede ad impostare automaticamente il flag “</w:t>
      </w:r>
      <w:r>
        <w:rPr>
          <w:b/>
        </w:rPr>
        <w:t>Escludi</w:t>
      </w:r>
      <w:r>
        <w:t>” nella Gestione “</w:t>
      </w:r>
      <w:r>
        <w:rPr>
          <w:b/>
          <w:i/>
        </w:rPr>
        <w:t>Fabbricati</w:t>
      </w:r>
      <w:r>
        <w:t xml:space="preserve"> (</w:t>
      </w:r>
      <w:r>
        <w:rPr>
          <w:b/>
          <w:bCs/>
        </w:rPr>
        <w:t>GESFAB</w:t>
      </w:r>
      <w:r>
        <w:t xml:space="preserve">) in </w:t>
      </w:r>
      <w:r>
        <w:rPr>
          <w:b/>
        </w:rPr>
        <w:t>GESTIM</w:t>
      </w:r>
      <w:r>
        <w:t xml:space="preserve">, nel rigo dell’applicativo relativo all’anno precedente rispetto a quello che si sta convertendo e quindi per le dichiarazioni 730/2025, nell’applicativo </w:t>
      </w:r>
      <w:r>
        <w:rPr>
          <w:b/>
        </w:rPr>
        <w:t>M73024</w:t>
      </w:r>
      <w:r>
        <w:t xml:space="preserve">. </w:t>
      </w:r>
    </w:p>
    <w:p w14:paraId="738D3442" w14:textId="77777777" w:rsidR="00AB7B26" w:rsidRDefault="00AB7B26" w:rsidP="00AB7B26">
      <w:pPr>
        <w:pStyle w:val="corpoAltF"/>
      </w:pPr>
    </w:p>
    <w:p w14:paraId="0BF0D78F" w14:textId="77777777" w:rsidR="00AB7B26" w:rsidRDefault="00AB7B26" w:rsidP="00AB7B26">
      <w:pPr>
        <w:pStyle w:val="corpoAltF"/>
      </w:pPr>
    </w:p>
    <w:p w14:paraId="1D1D4FBB" w14:textId="77777777" w:rsidR="00AB7B26" w:rsidRDefault="00AB7B26" w:rsidP="00AB7B26">
      <w:pPr>
        <w:pStyle w:val="corpoAltF"/>
      </w:pPr>
    </w:p>
    <w:p w14:paraId="772C2D5D" w14:textId="77777777" w:rsidR="00AB7B26" w:rsidRDefault="00AB7B26" w:rsidP="00AB7B26">
      <w:pPr>
        <w:pStyle w:val="corpoAltF"/>
      </w:pPr>
    </w:p>
    <w:p w14:paraId="2875032C" w14:textId="77777777" w:rsidR="00F17990" w:rsidRDefault="00F17990">
      <w:pPr>
        <w:pStyle w:val="corpoAltF"/>
      </w:pPr>
    </w:p>
    <w:p w14:paraId="336A2E41" w14:textId="27874842" w:rsidR="00F17990" w:rsidRDefault="00876CDD">
      <w:pPr>
        <w:pStyle w:val="corpoAltF"/>
      </w:pPr>
      <w:r>
        <w:rPr>
          <w:noProof/>
        </w:rPr>
        <w:lastRenderedPageBreak/>
        <w:drawing>
          <wp:inline distT="0" distB="0" distL="0" distR="0" wp14:anchorId="0BEBC560" wp14:editId="27CAE275">
            <wp:extent cx="6120000" cy="2578022"/>
            <wp:effectExtent l="57150" t="57150" r="109855" b="108585"/>
            <wp:docPr id="156974012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740120" name="Immagine 15697401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000" cy="257802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E262835" w14:textId="77777777" w:rsidR="002B2195" w:rsidRDefault="002B2195">
      <w:pPr>
        <w:pStyle w:val="CorpoAltF0"/>
        <w:ind w:left="709"/>
      </w:pPr>
    </w:p>
    <w:p w14:paraId="49B7FC09" w14:textId="77777777" w:rsidR="00AB7B26" w:rsidRDefault="00AB7B26" w:rsidP="00AB7B26">
      <w:pPr>
        <w:pStyle w:val="corpoAltF"/>
      </w:pPr>
    </w:p>
    <w:p w14:paraId="324CB226" w14:textId="0894A0E1" w:rsidR="00AB7B26" w:rsidRDefault="007B6BDF" w:rsidP="00AB7B26">
      <w:pPr>
        <w:pStyle w:val="corpoAltF"/>
        <w:numPr>
          <w:ilvl w:val="0"/>
          <w:numId w:val="9"/>
        </w:numPr>
      </w:pPr>
      <w:r>
        <w:t xml:space="preserve">e sempre </w:t>
      </w:r>
      <w:r w:rsidR="00AB7B26">
        <w:t>la conversione provvede ad impostare automaticamente il flag “</w:t>
      </w:r>
      <w:r w:rsidR="00AB7B26">
        <w:rPr>
          <w:b/>
        </w:rPr>
        <w:t>Escludi</w:t>
      </w:r>
      <w:r w:rsidR="00AB7B26">
        <w:t>” nella Gestione “</w:t>
      </w:r>
      <w:r w:rsidR="00AB7B26">
        <w:rPr>
          <w:b/>
          <w:i/>
        </w:rPr>
        <w:t>Indirizzari</w:t>
      </w:r>
      <w:r w:rsidR="00AB7B26">
        <w:t>” (</w:t>
      </w:r>
      <w:r w:rsidR="00AB7B26" w:rsidRPr="00EC3530">
        <w:rPr>
          <w:b/>
          <w:bCs/>
        </w:rPr>
        <w:t>INDGES</w:t>
      </w:r>
      <w:r w:rsidR="00AB7B26">
        <w:t xml:space="preserve">) in </w:t>
      </w:r>
      <w:r w:rsidR="00AB7B26">
        <w:rPr>
          <w:b/>
        </w:rPr>
        <w:t>GESTIM</w:t>
      </w:r>
      <w:r w:rsidR="00AB7B26">
        <w:t xml:space="preserve">, nel rigo dell’applicativo relativo all’anno precedente rispetto a quello che si sta convertendo e quindi per le dichiarazioni 730/2025, nell’applicativo </w:t>
      </w:r>
      <w:r w:rsidR="00AB7B26">
        <w:rPr>
          <w:b/>
        </w:rPr>
        <w:t>M73024</w:t>
      </w:r>
      <w:r w:rsidR="00AB7B26">
        <w:t xml:space="preserve">. </w:t>
      </w:r>
    </w:p>
    <w:p w14:paraId="435B1D38" w14:textId="77777777" w:rsidR="00AB7B26" w:rsidRDefault="00AB7B26" w:rsidP="00AB7B26">
      <w:pPr>
        <w:pStyle w:val="corpoAltF"/>
      </w:pPr>
    </w:p>
    <w:p w14:paraId="1AE01BB5" w14:textId="77777777" w:rsidR="00F1446A" w:rsidRDefault="00F1446A">
      <w:pPr>
        <w:pStyle w:val="CorpoAltF0"/>
        <w:ind w:left="709"/>
      </w:pPr>
    </w:p>
    <w:p w14:paraId="35F32B29" w14:textId="72FAFBB7" w:rsidR="007B6BDF" w:rsidRDefault="006B2849">
      <w:pPr>
        <w:pStyle w:val="CorpoAltF0"/>
        <w:ind w:left="709"/>
      </w:pPr>
      <w:r>
        <w:rPr>
          <w:noProof/>
        </w:rPr>
        <w:drawing>
          <wp:inline distT="0" distB="0" distL="0" distR="0" wp14:anchorId="21978EB9" wp14:editId="05EED342">
            <wp:extent cx="5400000" cy="2975232"/>
            <wp:effectExtent l="57150" t="57150" r="106045" b="111125"/>
            <wp:docPr id="18364923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49239" name="Immagine 18364923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00000" cy="297523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C04965" w14:textId="77777777" w:rsidR="007B6BDF" w:rsidRDefault="007B6BDF">
      <w:pPr>
        <w:pStyle w:val="CorpoAltF0"/>
        <w:ind w:left="709"/>
      </w:pPr>
    </w:p>
    <w:p w14:paraId="5FC2A81B" w14:textId="77777777" w:rsidR="00AB7B26" w:rsidRDefault="00AB7B26" w:rsidP="00017B70">
      <w:pPr>
        <w:pStyle w:val="CorpoAltF0"/>
      </w:pPr>
    </w:p>
    <w:p w14:paraId="4CB5E228" w14:textId="18E17EA1" w:rsidR="002B2195" w:rsidRDefault="00D51D65" w:rsidP="00017B70">
      <w:pPr>
        <w:pStyle w:val="CorpoAltF0"/>
      </w:pPr>
      <w:r>
        <w:t>Al termine della conversione saranno aggiornati i contratti sia completi che amministrativi.</w:t>
      </w:r>
    </w:p>
    <w:p w14:paraId="78B1F42A" w14:textId="5781B032" w:rsidR="002B2195" w:rsidRDefault="00D51D65" w:rsidP="00017B70">
      <w:pPr>
        <w:pStyle w:val="CorpoAltF0"/>
      </w:pPr>
      <w:r>
        <w:t>Per i contratti completi viene eseguita una rivalutazione automatica dei contratti di locazione per l’annualità scadente entro il 31/12/202</w:t>
      </w:r>
      <w:r w:rsidR="00017B70">
        <w:t>4</w:t>
      </w:r>
      <w:r>
        <w:t>, al fine di aggiornare il canone di locazione anno 202</w:t>
      </w:r>
      <w:r w:rsidR="00017B70">
        <w:t>4</w:t>
      </w:r>
      <w:r>
        <w:t xml:space="preserve"> all’interno dell’anagrafica fabbricati.</w:t>
      </w:r>
    </w:p>
    <w:p w14:paraId="5DF0F514" w14:textId="3D5A9C79" w:rsidR="002B2195" w:rsidRDefault="00D51D65" w:rsidP="00017B70">
      <w:pPr>
        <w:pStyle w:val="CorpoAltF0"/>
      </w:pPr>
      <w:r>
        <w:t>Per i contratti amministrativi saranno rielaborati i singoli adempimenti, ugualmente al fine di aggiornare, nell’anagrafica fabbricati, i canoni di locazione dell’anno 202</w:t>
      </w:r>
      <w:r w:rsidR="00017B70">
        <w:t>4</w:t>
      </w:r>
      <w:r>
        <w:t>.</w:t>
      </w:r>
    </w:p>
    <w:p w14:paraId="7FF6E9FC" w14:textId="77777777" w:rsidR="002B2195" w:rsidRDefault="002B2195" w:rsidP="00017B70">
      <w:pPr>
        <w:pStyle w:val="CorpoAltF0"/>
      </w:pPr>
    </w:p>
    <w:p w14:paraId="37F231FE" w14:textId="77777777" w:rsidR="002B2195" w:rsidRDefault="002B2195">
      <w:pPr>
        <w:pStyle w:val="CorpoAltF0"/>
      </w:pPr>
      <w:bookmarkStart w:id="19" w:name="_Hlk97645422"/>
    </w:p>
    <w:bookmarkEnd w:id="19"/>
    <w:p w14:paraId="6174A008" w14:textId="77777777" w:rsidR="002B2195" w:rsidRDefault="002B2195">
      <w:pPr>
        <w:pStyle w:val="corpoAltF"/>
      </w:pPr>
    </w:p>
    <w:p w14:paraId="522C4D0A" w14:textId="77777777" w:rsidR="002B2195" w:rsidRDefault="002B2195">
      <w:pPr>
        <w:pStyle w:val="WWNewPage"/>
        <w:sectPr w:rsidR="002B2195" w:rsidSect="00076268">
          <w:pgSz w:w="11907" w:h="16840" w:code="9"/>
          <w:pgMar w:top="1134" w:right="1134" w:bottom="1134" w:left="1134" w:header="397" w:footer="397" w:gutter="0"/>
          <w:pgNumType w:chapStyle="1" w:chapSep="period"/>
          <w:cols w:space="720"/>
          <w:noEndnote/>
          <w:docGrid w:linePitch="326"/>
        </w:sectPr>
      </w:pPr>
    </w:p>
    <w:tbl>
      <w:tblPr>
        <w:tblW w:w="0" w:type="auto"/>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6307"/>
        <w:gridCol w:w="3468"/>
      </w:tblGrid>
      <w:tr w:rsidR="002B2195" w14:paraId="56E75AB9" w14:textId="77777777">
        <w:trPr>
          <w:trHeight w:val="545"/>
        </w:trPr>
        <w:tc>
          <w:tcPr>
            <w:tcW w:w="6307" w:type="dxa"/>
            <w:tcBorders>
              <w:top w:val="single" w:sz="12" w:space="0" w:color="auto"/>
              <w:left w:val="nil"/>
              <w:bottom w:val="nil"/>
              <w:right w:val="nil"/>
            </w:tcBorders>
          </w:tcPr>
          <w:p w14:paraId="08945553" w14:textId="05BDD92B" w:rsidR="002B2195" w:rsidRDefault="00D51D65">
            <w:pPr>
              <w:pStyle w:val="Intestazione"/>
              <w:outlineLvl w:val="1"/>
              <w:rPr>
                <w:rFonts w:ascii="Arial" w:hAnsi="Arial" w:cs="Arial"/>
                <w:b/>
                <w:i/>
                <w:sz w:val="24"/>
                <w:szCs w:val="24"/>
              </w:rPr>
            </w:pPr>
            <w:r>
              <w:rPr>
                <w:rFonts w:ascii="Arial" w:hAnsi="Arial" w:cs="Arial"/>
                <w:b/>
                <w:i/>
                <w:sz w:val="24"/>
                <w:szCs w:val="24"/>
              </w:rPr>
              <w:lastRenderedPageBreak/>
              <w:t>Dichiarazione modello 730/202</w:t>
            </w:r>
            <w:r w:rsidR="003E5C34">
              <w:rPr>
                <w:rFonts w:ascii="Arial" w:hAnsi="Arial" w:cs="Arial"/>
                <w:b/>
                <w:i/>
                <w:sz w:val="24"/>
                <w:szCs w:val="24"/>
              </w:rPr>
              <w:t>5</w:t>
            </w:r>
          </w:p>
        </w:tc>
        <w:tc>
          <w:tcPr>
            <w:tcW w:w="3468" w:type="dxa"/>
            <w:tcBorders>
              <w:top w:val="single" w:sz="4" w:space="0" w:color="auto"/>
              <w:left w:val="nil"/>
              <w:bottom w:val="nil"/>
              <w:right w:val="nil"/>
            </w:tcBorders>
            <w:shd w:val="clear" w:color="auto" w:fill="D9D9D9" w:themeFill="background1" w:themeFillShade="D9"/>
            <w:vAlign w:val="center"/>
          </w:tcPr>
          <w:p w14:paraId="3D99F8B7" w14:textId="77777777" w:rsidR="002B2195" w:rsidRDefault="00D51D65">
            <w:pPr>
              <w:pStyle w:val="TS-titolo-Comando"/>
              <w:outlineLvl w:val="1"/>
            </w:pPr>
            <w:bookmarkStart w:id="20" w:name="_Toc192763446"/>
            <w:r>
              <w:t>Novità di procedura</w:t>
            </w:r>
            <w:bookmarkEnd w:id="20"/>
          </w:p>
        </w:tc>
      </w:tr>
    </w:tbl>
    <w:p w14:paraId="049047AC" w14:textId="08B8547E" w:rsidR="002B2195" w:rsidRDefault="00D51D65">
      <w:pPr>
        <w:pStyle w:val="CorpoAltF0"/>
      </w:pPr>
      <w:r>
        <w:rPr>
          <w:rFonts w:cs="Arial"/>
          <w:noProof/>
        </w:rPr>
        <w:drawing>
          <wp:inline distT="0" distB="0" distL="0" distR="0" wp14:anchorId="36F69C02" wp14:editId="6BDB4F28">
            <wp:extent cx="900000" cy="737234"/>
            <wp:effectExtent l="0" t="0" r="0" b="6350"/>
            <wp:docPr id="1121" name="Immagine 112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titled"/>
                    <pic:cNvPicPr>
                      <a:picLocks noChangeAspect="1" noChangeArrowheads="1"/>
                    </pic:cNvPicPr>
                  </pic:nvPicPr>
                  <pic:blipFill>
                    <a:blip r:embed="rId29" cstate="print">
                      <a:extLst>
                        <a:ext uri="{28A0092B-C50C-407E-A947-70E740481C1C}">
                          <a14:useLocalDpi xmlns:a14="http://schemas.microsoft.com/office/drawing/2010/main" val="0"/>
                        </a:ext>
                      </a:extLst>
                    </a:blip>
                    <a:srcRect t="3360" b="14281"/>
                    <a:stretch>
                      <a:fillRect/>
                    </a:stretch>
                  </pic:blipFill>
                  <pic:spPr bwMode="auto">
                    <a:xfrm>
                      <a:off x="0" y="0"/>
                      <a:ext cx="900000" cy="737234"/>
                    </a:xfrm>
                    <a:prstGeom prst="rect">
                      <a:avLst/>
                    </a:prstGeom>
                    <a:noFill/>
                    <a:ln>
                      <a:noFill/>
                    </a:ln>
                  </pic:spPr>
                </pic:pic>
              </a:graphicData>
            </a:graphic>
          </wp:inline>
        </w:drawing>
      </w:r>
    </w:p>
    <w:p w14:paraId="6A41256D" w14:textId="77777777" w:rsidR="00457471" w:rsidRDefault="00457471">
      <w:pPr>
        <w:pStyle w:val="CorpoAltF0"/>
      </w:pPr>
    </w:p>
    <w:p w14:paraId="0DFF0204" w14:textId="77777777" w:rsidR="00EF458C" w:rsidRDefault="00EF458C">
      <w:pPr>
        <w:pStyle w:val="CorpoAltF0"/>
      </w:pPr>
    </w:p>
    <w:p w14:paraId="413F3F0B" w14:textId="77777777" w:rsidR="002B2195" w:rsidRDefault="00D51D65">
      <w:pPr>
        <w:pStyle w:val="TS-titolo-04"/>
        <w:rPr>
          <w:highlight w:val="green"/>
        </w:rPr>
      </w:pPr>
      <w:bookmarkStart w:id="21" w:name="_Toc192763447"/>
      <w:r>
        <w:t>TAB730: Tabelle modello 730</w:t>
      </w:r>
      <w:bookmarkEnd w:id="21"/>
    </w:p>
    <w:p w14:paraId="01A3142E" w14:textId="55F8259B" w:rsidR="002B2195" w:rsidRDefault="00457471">
      <w:pPr>
        <w:pStyle w:val="TS-titolo-05"/>
        <w:rPr>
          <w:b/>
        </w:rPr>
      </w:pPr>
      <w:bookmarkStart w:id="22" w:name="_Toc192763448"/>
      <w:r>
        <w:rPr>
          <w:b/>
        </w:rPr>
        <w:t>Tabella “</w:t>
      </w:r>
      <w:r w:rsidR="00654D33">
        <w:rPr>
          <w:b/>
        </w:rPr>
        <w:t>Scaglioni IRPEF</w:t>
      </w:r>
      <w:r>
        <w:rPr>
          <w:b/>
        </w:rPr>
        <w:t>”</w:t>
      </w:r>
      <w:bookmarkEnd w:id="22"/>
    </w:p>
    <w:p w14:paraId="6849E51A" w14:textId="77777777" w:rsidR="002B2195" w:rsidRDefault="002B2195">
      <w:pPr>
        <w:pStyle w:val="CorpoAltF0"/>
      </w:pPr>
    </w:p>
    <w:p w14:paraId="4BC86B6D" w14:textId="0C17613E" w:rsidR="00C41A2D" w:rsidRDefault="00BA7F49" w:rsidP="005B282F">
      <w:pPr>
        <w:jc w:val="both"/>
        <w:rPr>
          <w:rFonts w:ascii="Arial" w:hAnsi="Arial" w:cs="Arial"/>
          <w:sz w:val="20"/>
        </w:rPr>
      </w:pPr>
      <w:bookmarkStart w:id="23" w:name="_Hlk115779458"/>
      <w:r>
        <w:rPr>
          <w:rFonts w:ascii="Arial" w:hAnsi="Arial" w:cs="Arial"/>
          <w:sz w:val="20"/>
        </w:rPr>
        <w:t xml:space="preserve">La Legge di Bilancio 30 Dicembre 2024, n.207 ha confermato quanto </w:t>
      </w:r>
      <w:r w:rsidR="00AD5DA2">
        <w:rPr>
          <w:rFonts w:ascii="Arial" w:hAnsi="Arial" w:cs="Arial"/>
          <w:sz w:val="20"/>
        </w:rPr>
        <w:t xml:space="preserve">già </w:t>
      </w:r>
      <w:r w:rsidR="00436EE6">
        <w:rPr>
          <w:rFonts w:ascii="Arial" w:hAnsi="Arial" w:cs="Arial"/>
          <w:sz w:val="20"/>
        </w:rPr>
        <w:t>stabilito</w:t>
      </w:r>
      <w:r>
        <w:rPr>
          <w:rFonts w:ascii="Arial" w:hAnsi="Arial" w:cs="Arial"/>
          <w:sz w:val="20"/>
        </w:rPr>
        <w:t xml:space="preserve"> dal </w:t>
      </w:r>
      <w:r w:rsidR="001D54B2" w:rsidRPr="001D54B2">
        <w:rPr>
          <w:rFonts w:ascii="Arial" w:hAnsi="Arial" w:cs="Arial"/>
          <w:sz w:val="20"/>
        </w:rPr>
        <w:t xml:space="preserve">D.Lgs. n. 216/2023, </w:t>
      </w:r>
      <w:r w:rsidR="00AD5DA2">
        <w:rPr>
          <w:rFonts w:ascii="Arial" w:hAnsi="Arial" w:cs="Arial"/>
          <w:sz w:val="20"/>
        </w:rPr>
        <w:t xml:space="preserve">in merito </w:t>
      </w:r>
      <w:r w:rsidR="00012859">
        <w:rPr>
          <w:rFonts w:ascii="Arial" w:hAnsi="Arial" w:cs="Arial"/>
          <w:sz w:val="20"/>
        </w:rPr>
        <w:t>alla riforma dell’IRPEF</w:t>
      </w:r>
      <w:r w:rsidR="009A555A">
        <w:rPr>
          <w:rFonts w:ascii="Arial" w:hAnsi="Arial" w:cs="Arial"/>
          <w:sz w:val="20"/>
        </w:rPr>
        <w:t xml:space="preserve">, attuata con </w:t>
      </w:r>
      <w:r w:rsidR="00AE6E98">
        <w:rPr>
          <w:rFonts w:ascii="Arial" w:hAnsi="Arial" w:cs="Arial"/>
          <w:sz w:val="20"/>
        </w:rPr>
        <w:t>una riduzione de</w:t>
      </w:r>
      <w:r w:rsidR="00A82604">
        <w:rPr>
          <w:rFonts w:ascii="Arial" w:hAnsi="Arial" w:cs="Arial"/>
          <w:sz w:val="20"/>
        </w:rPr>
        <w:t>g</w:t>
      </w:r>
      <w:r w:rsidR="001D54B2" w:rsidRPr="001D54B2">
        <w:rPr>
          <w:rFonts w:ascii="Arial" w:hAnsi="Arial" w:cs="Arial"/>
          <w:sz w:val="20"/>
        </w:rPr>
        <w:t xml:space="preserve">li scaglioni di reddito imponibile e </w:t>
      </w:r>
      <w:r w:rsidR="00436EE6">
        <w:rPr>
          <w:rFonts w:ascii="Arial" w:hAnsi="Arial" w:cs="Arial"/>
          <w:sz w:val="20"/>
        </w:rPr>
        <w:t>del</w:t>
      </w:r>
      <w:r w:rsidR="001D54B2" w:rsidRPr="001D54B2">
        <w:rPr>
          <w:rFonts w:ascii="Arial" w:hAnsi="Arial" w:cs="Arial"/>
          <w:sz w:val="20"/>
        </w:rPr>
        <w:t>le relative aliquote</w:t>
      </w:r>
      <w:r w:rsidR="00C41A2D">
        <w:rPr>
          <w:rFonts w:ascii="Arial" w:hAnsi="Arial" w:cs="Arial"/>
          <w:sz w:val="20"/>
        </w:rPr>
        <w:t>.</w:t>
      </w:r>
    </w:p>
    <w:p w14:paraId="4267F52B" w14:textId="372FDB8A" w:rsidR="005910D4" w:rsidRDefault="00C41A2D" w:rsidP="00C77FAE">
      <w:pPr>
        <w:pStyle w:val="CorpoAltF0"/>
        <w:rPr>
          <w:rFonts w:cs="Arial"/>
        </w:rPr>
      </w:pPr>
      <w:r>
        <w:rPr>
          <w:noProof/>
        </w:rPr>
        <w:t>Più precisamente, n</w:t>
      </w:r>
      <w:r w:rsidRPr="00997628">
        <w:rPr>
          <w:noProof/>
        </w:rPr>
        <w:t xml:space="preserve">el 2024 gli scaglioni </w:t>
      </w:r>
      <w:r w:rsidR="008A4086">
        <w:rPr>
          <w:noProof/>
        </w:rPr>
        <w:t>sono passati</w:t>
      </w:r>
      <w:r w:rsidRPr="00997628">
        <w:rPr>
          <w:noProof/>
        </w:rPr>
        <w:t xml:space="preserve"> da quattro a tre, </w:t>
      </w:r>
      <w:r w:rsidR="007E0949">
        <w:rPr>
          <w:noProof/>
        </w:rPr>
        <w:t>per effetto del</w:t>
      </w:r>
      <w:r w:rsidRPr="00997628">
        <w:rPr>
          <w:noProof/>
        </w:rPr>
        <w:t>l’accorpamento dei primi due.</w:t>
      </w:r>
      <w:r w:rsidR="007E0949">
        <w:rPr>
          <w:noProof/>
        </w:rPr>
        <w:t xml:space="preserve"> Ovvero, il</w:t>
      </w:r>
      <w:r w:rsidR="007E0949" w:rsidRPr="007E0949">
        <w:rPr>
          <w:noProof/>
        </w:rPr>
        <w:t xml:space="preserve"> secondo scaglione di reddito</w:t>
      </w:r>
      <w:r w:rsidR="007E0949">
        <w:rPr>
          <w:noProof/>
        </w:rPr>
        <w:t xml:space="preserve">, quello </w:t>
      </w:r>
      <w:r w:rsidR="007E0949" w:rsidRPr="007E0949">
        <w:rPr>
          <w:noProof/>
        </w:rPr>
        <w:t>da € 15.000 ad € 28.000, con aliquota del 25%</w:t>
      </w:r>
      <w:r w:rsidR="00C77FAE">
        <w:rPr>
          <w:noProof/>
        </w:rPr>
        <w:t>,</w:t>
      </w:r>
      <w:r w:rsidR="00D57DEF">
        <w:rPr>
          <w:noProof/>
        </w:rPr>
        <w:t xml:space="preserve"> </w:t>
      </w:r>
      <w:r w:rsidR="008A4086">
        <w:rPr>
          <w:noProof/>
        </w:rPr>
        <w:t xml:space="preserve">è stato </w:t>
      </w:r>
      <w:r w:rsidR="00D57DEF">
        <w:rPr>
          <w:noProof/>
        </w:rPr>
        <w:t>incluso</w:t>
      </w:r>
      <w:r w:rsidR="007E0949" w:rsidRPr="007E0949">
        <w:rPr>
          <w:noProof/>
        </w:rPr>
        <w:t xml:space="preserve"> nel primo scaglione, che </w:t>
      </w:r>
      <w:r w:rsidR="00D57DEF">
        <w:rPr>
          <w:noProof/>
        </w:rPr>
        <w:t xml:space="preserve">quindi </w:t>
      </w:r>
      <w:r w:rsidR="00C77FAE">
        <w:rPr>
          <w:noProof/>
        </w:rPr>
        <w:t xml:space="preserve">ora </w:t>
      </w:r>
      <w:r w:rsidR="00973E51">
        <w:rPr>
          <w:noProof/>
        </w:rPr>
        <w:t>ricomprende i</w:t>
      </w:r>
      <w:r w:rsidR="007E0949" w:rsidRPr="007E0949">
        <w:rPr>
          <w:noProof/>
        </w:rPr>
        <w:t xml:space="preserve"> redditi</w:t>
      </w:r>
      <w:r w:rsidR="00D57DEF">
        <w:rPr>
          <w:noProof/>
        </w:rPr>
        <w:t xml:space="preserve"> </w:t>
      </w:r>
      <w:r w:rsidR="007E0949" w:rsidRPr="007E0949">
        <w:rPr>
          <w:noProof/>
        </w:rPr>
        <w:t>imponibili fino a € 28.000</w:t>
      </w:r>
      <w:r w:rsidR="008A4086">
        <w:rPr>
          <w:noProof/>
        </w:rPr>
        <w:t>,</w:t>
      </w:r>
      <w:r w:rsidR="00C77FAE">
        <w:rPr>
          <w:noProof/>
        </w:rPr>
        <w:t xml:space="preserve"> a cui è applicata </w:t>
      </w:r>
      <w:r w:rsidR="00973E51">
        <w:rPr>
          <w:noProof/>
        </w:rPr>
        <w:t>l’</w:t>
      </w:r>
      <w:r w:rsidR="007E0949" w:rsidRPr="007E0949">
        <w:rPr>
          <w:noProof/>
        </w:rPr>
        <w:t>aliquota del 23%.</w:t>
      </w:r>
      <w:r w:rsidR="00C77FAE">
        <w:rPr>
          <w:noProof/>
        </w:rPr>
        <w:t xml:space="preserve"> </w:t>
      </w:r>
      <w:r w:rsidR="001D54B2" w:rsidRPr="001D54B2">
        <w:rPr>
          <w:rFonts w:cs="Arial"/>
        </w:rPr>
        <w:t xml:space="preserve">Risultano confermati i successivi scaglioni e le corrispondenti aliquote. </w:t>
      </w:r>
    </w:p>
    <w:p w14:paraId="5DF85276" w14:textId="39E11A54" w:rsidR="005B282F" w:rsidRDefault="001D54B2" w:rsidP="00973E51">
      <w:pPr>
        <w:pStyle w:val="CorpoAltF0"/>
      </w:pPr>
      <w:r w:rsidRPr="001D54B2">
        <w:t xml:space="preserve">Pertanto, per l'anno d'imposta 2024, </w:t>
      </w:r>
      <w:r w:rsidR="00973E51">
        <w:t>le</w:t>
      </w:r>
      <w:r w:rsidRPr="001D54B2">
        <w:t xml:space="preserve"> aliquote </w:t>
      </w:r>
      <w:r w:rsidR="002F6CD1">
        <w:t xml:space="preserve">da applicare </w:t>
      </w:r>
      <w:r w:rsidR="008A4086">
        <w:t>agli</w:t>
      </w:r>
      <w:r w:rsidR="00973E51" w:rsidRPr="001D54B2">
        <w:t xml:space="preserve"> scaglioni di reddito</w:t>
      </w:r>
      <w:r w:rsidR="00973E51">
        <w:t xml:space="preserve"> </w:t>
      </w:r>
      <w:r w:rsidR="008A4086">
        <w:t xml:space="preserve">previsti </w:t>
      </w:r>
      <w:r w:rsidR="00973E51">
        <w:t>diventano le seguenti:</w:t>
      </w:r>
    </w:p>
    <w:p w14:paraId="0CF2B9FB" w14:textId="77777777" w:rsidR="002F6CD1" w:rsidRDefault="002F6CD1" w:rsidP="000C43D8">
      <w:pPr>
        <w:pStyle w:val="CorpoAltF0"/>
        <w:jc w:val="center"/>
      </w:pPr>
    </w:p>
    <w:p w14:paraId="69C58D4A" w14:textId="77777777" w:rsidR="00973E51" w:rsidRDefault="00973E51" w:rsidP="000C43D8">
      <w:pPr>
        <w:pStyle w:val="CorpoAltF0"/>
        <w:jc w:val="center"/>
      </w:pPr>
    </w:p>
    <w:p w14:paraId="2790F1CC" w14:textId="6BA1B19D" w:rsidR="0006776B" w:rsidRPr="0006776B" w:rsidRDefault="005910D4" w:rsidP="004619D0">
      <w:pPr>
        <w:pStyle w:val="CorpoAltF0"/>
        <w:jc w:val="center"/>
        <w:rPr>
          <w:rStyle w:val="eop"/>
          <w:rFonts w:cs="Arial"/>
        </w:rPr>
      </w:pPr>
      <w:r w:rsidRPr="00997628">
        <w:rPr>
          <w:noProof/>
        </w:rPr>
        <w:drawing>
          <wp:inline distT="0" distB="0" distL="0" distR="0" wp14:anchorId="3527CD92" wp14:editId="71939854">
            <wp:extent cx="6120765" cy="1407795"/>
            <wp:effectExtent l="0" t="0" r="0" b="1905"/>
            <wp:docPr id="1403465247" name="Immagine 22" descr="Immagine che contiene testo, line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magine che contiene testo, linea, Carattere, numero&#10;&#10;Descrizione generata automaticamen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1407795"/>
                    </a:xfrm>
                    <a:prstGeom prst="rect">
                      <a:avLst/>
                    </a:prstGeom>
                    <a:noFill/>
                    <a:ln>
                      <a:noFill/>
                    </a:ln>
                  </pic:spPr>
                </pic:pic>
              </a:graphicData>
            </a:graphic>
          </wp:inline>
        </w:drawing>
      </w:r>
    </w:p>
    <w:p w14:paraId="53ABA25C" w14:textId="77777777" w:rsidR="0006776B" w:rsidRDefault="0006776B" w:rsidP="0006776B">
      <w:pPr>
        <w:pStyle w:val="CorpoAltF0"/>
        <w:rPr>
          <w:rStyle w:val="eop"/>
          <w:rFonts w:cs="Arial"/>
        </w:rPr>
      </w:pPr>
    </w:p>
    <w:p w14:paraId="4AAD07C8" w14:textId="77777777" w:rsidR="004619D0" w:rsidRDefault="004619D0" w:rsidP="0006776B">
      <w:pPr>
        <w:pStyle w:val="CorpoAltF0"/>
        <w:rPr>
          <w:rStyle w:val="eop"/>
          <w:rFonts w:cs="Arial"/>
        </w:rPr>
      </w:pPr>
    </w:p>
    <w:p w14:paraId="4DE8EB7E" w14:textId="4924B160" w:rsidR="00202FEE" w:rsidRDefault="008A4086" w:rsidP="00202FEE">
      <w:pPr>
        <w:pStyle w:val="CorpoAltF0"/>
        <w:rPr>
          <w:noProof/>
        </w:rPr>
      </w:pPr>
      <w:r>
        <w:rPr>
          <w:rStyle w:val="eop"/>
          <w:rFonts w:cs="Arial"/>
        </w:rPr>
        <w:t xml:space="preserve">Ne consegue che </w:t>
      </w:r>
      <w:r w:rsidR="005C2909">
        <w:rPr>
          <w:rStyle w:val="eop"/>
          <w:rFonts w:cs="Arial"/>
        </w:rPr>
        <w:t xml:space="preserve">anche </w:t>
      </w:r>
      <w:r>
        <w:rPr>
          <w:rStyle w:val="eop"/>
          <w:rFonts w:cs="Arial"/>
        </w:rPr>
        <w:t>l</w:t>
      </w:r>
      <w:r w:rsidR="00202FEE">
        <w:rPr>
          <w:rStyle w:val="eop"/>
          <w:rFonts w:cs="Arial"/>
        </w:rPr>
        <w:t>a Tabella “</w:t>
      </w:r>
      <w:r w:rsidR="00202FEE" w:rsidRPr="00202FEE">
        <w:rPr>
          <w:rStyle w:val="eop"/>
          <w:rFonts w:cs="Arial"/>
          <w:b/>
          <w:bCs/>
        </w:rPr>
        <w:t>Scaglioni IRPEF</w:t>
      </w:r>
      <w:r w:rsidR="00202FEE">
        <w:rPr>
          <w:rStyle w:val="eop"/>
          <w:rFonts w:cs="Arial"/>
        </w:rPr>
        <w:t xml:space="preserve">”, </w:t>
      </w:r>
      <w:r w:rsidR="00202FEE" w:rsidRPr="00202FEE">
        <w:rPr>
          <w:rStyle w:val="eop"/>
          <w:rFonts w:cs="Arial"/>
          <w:b/>
          <w:bCs/>
        </w:rPr>
        <w:t>TAB730</w:t>
      </w:r>
      <w:r w:rsidR="00202FEE">
        <w:rPr>
          <w:rStyle w:val="eop"/>
          <w:rFonts w:cs="Arial"/>
        </w:rPr>
        <w:t xml:space="preserve">, </w:t>
      </w:r>
      <w:r w:rsidR="00202FEE">
        <w:rPr>
          <w:noProof/>
        </w:rPr>
        <w:t>è stata adeguata ai nuovi valori ministeriali.</w:t>
      </w:r>
    </w:p>
    <w:p w14:paraId="7B9F1537" w14:textId="77777777" w:rsidR="00202FEE" w:rsidRDefault="00202FEE" w:rsidP="00202FEE">
      <w:pPr>
        <w:pStyle w:val="CorpoAltF0"/>
        <w:rPr>
          <w:noProof/>
        </w:rPr>
      </w:pPr>
    </w:p>
    <w:p w14:paraId="0FA04681" w14:textId="77777777" w:rsidR="00202FEE" w:rsidRDefault="00202FEE" w:rsidP="00202FEE">
      <w:pPr>
        <w:pStyle w:val="CorpoAltF0"/>
        <w:rPr>
          <w:noProof/>
        </w:rPr>
      </w:pPr>
    </w:p>
    <w:p w14:paraId="192AC24B" w14:textId="66F4B1FA" w:rsidR="00202FEE" w:rsidRDefault="000E58CA" w:rsidP="00202FEE">
      <w:pPr>
        <w:pStyle w:val="CorpoAltF0"/>
        <w:rPr>
          <w:noProof/>
        </w:rPr>
      </w:pPr>
      <w:r>
        <w:rPr>
          <w:noProof/>
        </w:rPr>
        <w:drawing>
          <wp:inline distT="0" distB="0" distL="0" distR="0" wp14:anchorId="0AFCECD6" wp14:editId="05250826">
            <wp:extent cx="6120765" cy="1671320"/>
            <wp:effectExtent l="57150" t="57150" r="108585" b="119380"/>
            <wp:docPr id="109850347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503474" name=""/>
                    <pic:cNvPicPr/>
                  </pic:nvPicPr>
                  <pic:blipFill>
                    <a:blip r:embed="rId31"/>
                    <a:stretch>
                      <a:fillRect/>
                    </a:stretch>
                  </pic:blipFill>
                  <pic:spPr>
                    <a:xfrm>
                      <a:off x="0" y="0"/>
                      <a:ext cx="6120765" cy="167132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2B18C80" w14:textId="77777777" w:rsidR="000E58CA" w:rsidRDefault="000E58CA" w:rsidP="00202FEE">
      <w:pPr>
        <w:pStyle w:val="CorpoAltF0"/>
        <w:rPr>
          <w:noProof/>
        </w:rPr>
      </w:pPr>
    </w:p>
    <w:bookmarkEnd w:id="23"/>
    <w:p w14:paraId="027984C7" w14:textId="054E7B04" w:rsidR="002B2195" w:rsidRDefault="002B2195">
      <w:pPr>
        <w:pStyle w:val="CorpoAltF0"/>
      </w:pPr>
    </w:p>
    <w:p w14:paraId="5C568EA8" w14:textId="77777777" w:rsidR="00554337" w:rsidRDefault="00554337">
      <w:pPr>
        <w:pStyle w:val="CorpoAltF0"/>
        <w:sectPr w:rsidR="00554337" w:rsidSect="00076268">
          <w:footerReference w:type="default" r:id="rId32"/>
          <w:pgSz w:w="11907" w:h="16840" w:code="9"/>
          <w:pgMar w:top="1134" w:right="1134" w:bottom="1134" w:left="1134" w:header="397" w:footer="397" w:gutter="0"/>
          <w:pgNumType w:chapStyle="1" w:chapSep="period"/>
          <w:cols w:space="720"/>
          <w:noEndnote/>
          <w:docGrid w:linePitch="326"/>
        </w:sectPr>
      </w:pPr>
    </w:p>
    <w:p w14:paraId="628C3ABA" w14:textId="77777777" w:rsidR="002B2195" w:rsidRDefault="00D51D65">
      <w:pPr>
        <w:pStyle w:val="TS-titolo-04"/>
        <w:rPr>
          <w:highlight w:val="green"/>
        </w:rPr>
      </w:pPr>
      <w:bookmarkStart w:id="24" w:name="_Toc192763449"/>
      <w:r>
        <w:lastRenderedPageBreak/>
        <w:t>ANA730: Gestione anagrafiche</w:t>
      </w:r>
      <w:bookmarkEnd w:id="24"/>
    </w:p>
    <w:p w14:paraId="31C20763" w14:textId="77777777" w:rsidR="002B2195" w:rsidRDefault="002B2195">
      <w:pPr>
        <w:pStyle w:val="CorpoAltF0"/>
      </w:pPr>
    </w:p>
    <w:p w14:paraId="109C783C" w14:textId="4E4ADF43" w:rsidR="005C2909" w:rsidRPr="000A1917" w:rsidRDefault="00DD4191">
      <w:pPr>
        <w:pStyle w:val="CorpoAltF0"/>
        <w:rPr>
          <w:b/>
          <w:bCs/>
          <w:u w:val="single"/>
        </w:rPr>
      </w:pPr>
      <w:r>
        <w:rPr>
          <w:b/>
          <w:bCs/>
          <w:u w:val="single"/>
        </w:rPr>
        <w:t>Soggetti che possono presentare il Modello 730</w:t>
      </w:r>
    </w:p>
    <w:p w14:paraId="16B4652C" w14:textId="77777777" w:rsidR="002B2195" w:rsidRDefault="002B2195">
      <w:pPr>
        <w:pStyle w:val="CorpoAltF0"/>
      </w:pPr>
    </w:p>
    <w:p w14:paraId="00C646F3" w14:textId="254615C2" w:rsidR="00767401" w:rsidRDefault="00DD4191">
      <w:pPr>
        <w:pStyle w:val="CorpoAltF0"/>
      </w:pPr>
      <w:r>
        <w:t>A seguito di</w:t>
      </w:r>
      <w:r w:rsidR="00DA6763" w:rsidRPr="00DA6763">
        <w:t xml:space="preserve"> quanto disposto </w:t>
      </w:r>
      <w:r w:rsidR="00F71D11">
        <w:t>dal</w:t>
      </w:r>
      <w:r w:rsidR="00DA6763" w:rsidRPr="00DA6763">
        <w:t xml:space="preserve"> D.Lgs. n. 1/2024</w:t>
      </w:r>
      <w:r w:rsidR="00FC48E6">
        <w:t>,</w:t>
      </w:r>
      <w:r w:rsidR="00DA6763" w:rsidRPr="00DA6763">
        <w:t xml:space="preserve"> a partire dall'anno d'imposta 2024</w:t>
      </w:r>
      <w:r w:rsidR="00796248">
        <w:t xml:space="preserve">, </w:t>
      </w:r>
      <w:r w:rsidR="00FC48E6">
        <w:t xml:space="preserve">i redditi che precedentemente </w:t>
      </w:r>
      <w:r w:rsidR="00804045">
        <w:t>potevano</w:t>
      </w:r>
      <w:r w:rsidR="00DA6763" w:rsidRPr="00DA6763">
        <w:t xml:space="preserve"> essere dichiarati </w:t>
      </w:r>
      <w:r w:rsidR="00804045">
        <w:t>solamente tramite</w:t>
      </w:r>
      <w:r w:rsidR="00DA6763" w:rsidRPr="00DA6763">
        <w:t xml:space="preserve"> i quadri aggiuntivi del Mod</w:t>
      </w:r>
      <w:r w:rsidR="00804045">
        <w:t>ello</w:t>
      </w:r>
      <w:r w:rsidR="00DA6763" w:rsidRPr="00DA6763">
        <w:t xml:space="preserve"> REDDITI PF, </w:t>
      </w:r>
      <w:r w:rsidR="00804045">
        <w:t>possono invece</w:t>
      </w:r>
      <w:r w:rsidR="00144A30">
        <w:t>, quest’anno,</w:t>
      </w:r>
      <w:r w:rsidR="00796248">
        <w:t xml:space="preserve"> </w:t>
      </w:r>
      <w:r w:rsidR="00804045">
        <w:t xml:space="preserve">essere dichiarati tramite il </w:t>
      </w:r>
      <w:r w:rsidR="00DA6763" w:rsidRPr="00DA6763">
        <w:t>Mod</w:t>
      </w:r>
      <w:r w:rsidR="00804045">
        <w:t>ello</w:t>
      </w:r>
      <w:r w:rsidR="00DA6763" w:rsidRPr="00DA6763">
        <w:t xml:space="preserve"> 730</w:t>
      </w:r>
      <w:r w:rsidR="00767401">
        <w:t>.</w:t>
      </w:r>
    </w:p>
    <w:p w14:paraId="3B62AAF6" w14:textId="7457309D" w:rsidR="00A74BEA" w:rsidRDefault="00A74BEA">
      <w:pPr>
        <w:pStyle w:val="CorpoAltF0"/>
      </w:pPr>
      <w:r>
        <w:t xml:space="preserve">I contribuenti interessati da tale novità sono coloro che hanno percepito </w:t>
      </w:r>
      <w:r w:rsidRPr="00DA6763">
        <w:t>i redditi soggetti a tassazione separata e imposta sostitutiva e da rivalutazione dei terreni</w:t>
      </w:r>
      <w:r>
        <w:t xml:space="preserve"> o</w:t>
      </w:r>
      <w:r w:rsidR="00144A30">
        <w:t>ppure</w:t>
      </w:r>
      <w:r w:rsidR="0010423C">
        <w:t xml:space="preserve"> redditi da</w:t>
      </w:r>
      <w:r>
        <w:t xml:space="preserve"> </w:t>
      </w:r>
      <w:r w:rsidRPr="00DA6763">
        <w:t>plusvalenze di natura finanziaria</w:t>
      </w:r>
      <w:r>
        <w:t xml:space="preserve"> per i quali</w:t>
      </w:r>
      <w:r w:rsidR="00777DEA">
        <w:t>,</w:t>
      </w:r>
      <w:r>
        <w:t xml:space="preserve"> </w:t>
      </w:r>
      <w:r w:rsidRPr="00DA6763">
        <w:t>all'interno del Mod</w:t>
      </w:r>
      <w:r>
        <w:t>ello</w:t>
      </w:r>
      <w:r w:rsidRPr="00DA6763">
        <w:t xml:space="preserve"> 730/2025</w:t>
      </w:r>
      <w:r w:rsidR="00777DEA">
        <w:t>,</w:t>
      </w:r>
      <w:r w:rsidRPr="00DA6763">
        <w:t xml:space="preserve"> sono stati aggiunti due nuovi quadri, </w:t>
      </w:r>
      <w:r w:rsidR="0010423C">
        <w:t xml:space="preserve">rispettivamente il quadro </w:t>
      </w:r>
      <w:r w:rsidRPr="00DA6763">
        <w:t>M</w:t>
      </w:r>
      <w:r w:rsidR="00D13125">
        <w:t>,</w:t>
      </w:r>
      <w:r w:rsidRPr="00DA6763">
        <w:t xml:space="preserve"> </w:t>
      </w:r>
      <w:r w:rsidR="00144A30">
        <w:t>per i</w:t>
      </w:r>
      <w:r w:rsidR="00144A30" w:rsidRPr="00DA6763">
        <w:t xml:space="preserve"> redditi soggetti a tassazione separata e imposta sostitutiva e da rivalutazione dei terreni</w:t>
      </w:r>
      <w:r w:rsidR="00144A30">
        <w:t xml:space="preserve"> </w:t>
      </w:r>
      <w:r w:rsidRPr="00DA6763">
        <w:t>e</w:t>
      </w:r>
      <w:r w:rsidR="00777DEA">
        <w:t>d il</w:t>
      </w:r>
      <w:r w:rsidRPr="00DA6763">
        <w:t xml:space="preserve"> </w:t>
      </w:r>
      <w:r w:rsidR="00144A30">
        <w:t xml:space="preserve">quadro </w:t>
      </w:r>
      <w:r w:rsidRPr="00DA6763">
        <w:t>T</w:t>
      </w:r>
      <w:r w:rsidR="00D13125">
        <w:t>,</w:t>
      </w:r>
      <w:r w:rsidR="00144A30">
        <w:t xml:space="preserve"> per i</w:t>
      </w:r>
      <w:r w:rsidR="00144A30" w:rsidRPr="00DA6763">
        <w:t xml:space="preserve"> redditi</w:t>
      </w:r>
      <w:r w:rsidR="00D13125">
        <w:t xml:space="preserve"> da </w:t>
      </w:r>
      <w:r w:rsidR="00D13125" w:rsidRPr="00DA6763">
        <w:t>plusvalenze di natura finanziaria</w:t>
      </w:r>
      <w:r>
        <w:t>.</w:t>
      </w:r>
    </w:p>
    <w:p w14:paraId="72F8BFDC" w14:textId="628C164A" w:rsidR="00796248" w:rsidRDefault="00A74BEA">
      <w:pPr>
        <w:pStyle w:val="CorpoAltF0"/>
      </w:pPr>
      <w:r>
        <w:t>Ne consegue che, d</w:t>
      </w:r>
      <w:r w:rsidR="00767401">
        <w:t>a quest’anno</w:t>
      </w:r>
      <w:r w:rsidR="00796248">
        <w:t>,</w:t>
      </w:r>
      <w:r w:rsidR="00767401">
        <w:t xml:space="preserve"> un maggior numero di contribuenti può</w:t>
      </w:r>
      <w:r w:rsidR="00DA6763" w:rsidRPr="00DA6763">
        <w:t xml:space="preserve"> </w:t>
      </w:r>
      <w:r w:rsidR="00796248">
        <w:t xml:space="preserve">scegliere di </w:t>
      </w:r>
      <w:r w:rsidR="00DA6763" w:rsidRPr="00DA6763">
        <w:t xml:space="preserve">utilizzare esclusivamente </w:t>
      </w:r>
      <w:r w:rsidR="00796248">
        <w:t>il Modello 730 in luogo del Modello dichiarativo REDDITI</w:t>
      </w:r>
      <w:r w:rsidR="00DA6763" w:rsidRPr="00DA6763">
        <w:t>.</w:t>
      </w:r>
    </w:p>
    <w:p w14:paraId="54DD2B3E" w14:textId="495C587C" w:rsidR="002B2195" w:rsidRDefault="00692E27">
      <w:pPr>
        <w:pStyle w:val="CorpoAltF0"/>
      </w:pPr>
      <w:r>
        <w:t>Per i suddetti redditi,</w:t>
      </w:r>
      <w:r w:rsidR="00DA6763" w:rsidRPr="00DA6763">
        <w:t xml:space="preserve"> in precedenza</w:t>
      </w:r>
      <w:r>
        <w:t>,</w:t>
      </w:r>
      <w:r w:rsidR="00DA6763" w:rsidRPr="00DA6763">
        <w:t xml:space="preserve"> </w:t>
      </w:r>
      <w:r w:rsidR="00AA072F">
        <w:t>occorreva invece</w:t>
      </w:r>
      <w:r w:rsidR="00DA6763" w:rsidRPr="00DA6763">
        <w:t xml:space="preserve"> presentare </w:t>
      </w:r>
      <w:r w:rsidR="0010423C">
        <w:t xml:space="preserve">esclusivamente </w:t>
      </w:r>
      <w:r w:rsidR="00DA6763" w:rsidRPr="00DA6763">
        <w:t>i quadri RM e RT del Mod</w:t>
      </w:r>
      <w:r w:rsidR="00AA072F">
        <w:t>ello</w:t>
      </w:r>
      <w:r w:rsidR="00DA6763" w:rsidRPr="00DA6763">
        <w:t xml:space="preserve"> REDDITI PF. </w:t>
      </w:r>
    </w:p>
    <w:p w14:paraId="56B1A0ED" w14:textId="77777777" w:rsidR="00AA072F" w:rsidRDefault="00AA072F">
      <w:pPr>
        <w:pStyle w:val="CorpoAltF0"/>
      </w:pPr>
    </w:p>
    <w:p w14:paraId="4046796B" w14:textId="77777777" w:rsidR="00AA072F" w:rsidRDefault="00AA072F">
      <w:pPr>
        <w:pStyle w:val="CorpoAltF0"/>
      </w:pPr>
    </w:p>
    <w:p w14:paraId="43D0C682" w14:textId="77777777" w:rsidR="002B2195" w:rsidRPr="00001516" w:rsidRDefault="00D51D65">
      <w:pPr>
        <w:pStyle w:val="CorpoAltF0"/>
        <w:rPr>
          <w:b/>
          <w:bCs/>
          <w:u w:val="single"/>
        </w:rPr>
      </w:pPr>
      <w:r w:rsidRPr="00001516">
        <w:rPr>
          <w:b/>
          <w:bCs/>
          <w:u w:val="single"/>
        </w:rPr>
        <w:t>Scelta 2*mille partiti politici</w:t>
      </w:r>
    </w:p>
    <w:p w14:paraId="3B5C5307" w14:textId="77777777" w:rsidR="002B2195" w:rsidRDefault="002B2195">
      <w:pPr>
        <w:pStyle w:val="CorpoAltF0"/>
      </w:pPr>
    </w:p>
    <w:p w14:paraId="5FE9F94D" w14:textId="65BF9D34" w:rsidR="002B2195" w:rsidRDefault="00D51D65">
      <w:pPr>
        <w:autoSpaceDE w:val="0"/>
        <w:autoSpaceDN w:val="0"/>
        <w:adjustRightInd w:val="0"/>
        <w:jc w:val="both"/>
        <w:rPr>
          <w:rFonts w:ascii="Arial" w:hAnsi="Arial" w:cs="Arial"/>
          <w:sz w:val="20"/>
          <w:szCs w:val="20"/>
        </w:rPr>
      </w:pPr>
      <w:r>
        <w:rPr>
          <w:rFonts w:ascii="Arial" w:hAnsi="Arial" w:cs="Arial"/>
          <w:sz w:val="20"/>
          <w:szCs w:val="20"/>
        </w:rPr>
        <w:t xml:space="preserve">Per quanto riguarda la quota pari al 2*mille della propria imposta sul reddito da destinare ai partiti politici, </w:t>
      </w:r>
      <w:r w:rsidR="00026AFD">
        <w:rPr>
          <w:rFonts w:ascii="Arial" w:hAnsi="Arial" w:cs="Arial"/>
          <w:sz w:val="20"/>
          <w:szCs w:val="20"/>
        </w:rPr>
        <w:t>è</w:t>
      </w:r>
      <w:r>
        <w:rPr>
          <w:rFonts w:ascii="Arial" w:hAnsi="Arial" w:cs="Arial"/>
          <w:sz w:val="20"/>
          <w:szCs w:val="20"/>
        </w:rPr>
        <w:t xml:space="preserve"> stat</w:t>
      </w:r>
      <w:r w:rsidR="00026AFD">
        <w:rPr>
          <w:rFonts w:ascii="Arial" w:hAnsi="Arial" w:cs="Arial"/>
          <w:sz w:val="20"/>
          <w:szCs w:val="20"/>
        </w:rPr>
        <w:t>o</w:t>
      </w:r>
      <w:r>
        <w:rPr>
          <w:rFonts w:ascii="Arial" w:hAnsi="Arial" w:cs="Arial"/>
          <w:sz w:val="20"/>
          <w:szCs w:val="20"/>
        </w:rPr>
        <w:t xml:space="preserve"> eliminat</w:t>
      </w:r>
      <w:r w:rsidR="00026AFD">
        <w:rPr>
          <w:rFonts w:ascii="Arial" w:hAnsi="Arial" w:cs="Arial"/>
          <w:sz w:val="20"/>
          <w:szCs w:val="20"/>
        </w:rPr>
        <w:t>o</w:t>
      </w:r>
      <w:r>
        <w:rPr>
          <w:rFonts w:ascii="Arial" w:hAnsi="Arial" w:cs="Arial"/>
          <w:sz w:val="20"/>
          <w:szCs w:val="20"/>
        </w:rPr>
        <w:t xml:space="preserve"> i</w:t>
      </w:r>
      <w:r w:rsidR="00026AFD">
        <w:rPr>
          <w:rFonts w:ascii="Arial" w:hAnsi="Arial" w:cs="Arial"/>
          <w:sz w:val="20"/>
          <w:szCs w:val="20"/>
        </w:rPr>
        <w:t>l</w:t>
      </w:r>
      <w:r>
        <w:rPr>
          <w:rFonts w:ascii="Arial" w:hAnsi="Arial" w:cs="Arial"/>
          <w:sz w:val="20"/>
          <w:szCs w:val="20"/>
        </w:rPr>
        <w:t xml:space="preserve"> seguent</w:t>
      </w:r>
      <w:r w:rsidR="00026AFD">
        <w:rPr>
          <w:rFonts w:ascii="Arial" w:hAnsi="Arial" w:cs="Arial"/>
          <w:sz w:val="20"/>
          <w:szCs w:val="20"/>
        </w:rPr>
        <w:t>e</w:t>
      </w:r>
      <w:r>
        <w:rPr>
          <w:rFonts w:ascii="Arial" w:hAnsi="Arial" w:cs="Arial"/>
          <w:sz w:val="20"/>
          <w:szCs w:val="20"/>
        </w:rPr>
        <w:t xml:space="preserve"> partit</w:t>
      </w:r>
      <w:r w:rsidR="00026AFD">
        <w:rPr>
          <w:rFonts w:ascii="Arial" w:hAnsi="Arial" w:cs="Arial"/>
          <w:sz w:val="20"/>
          <w:szCs w:val="20"/>
        </w:rPr>
        <w:t>o</w:t>
      </w:r>
      <w:r>
        <w:rPr>
          <w:rFonts w:ascii="Arial" w:hAnsi="Arial" w:cs="Arial"/>
          <w:sz w:val="20"/>
          <w:szCs w:val="20"/>
        </w:rPr>
        <w:t xml:space="preserve"> politic</w:t>
      </w:r>
      <w:r w:rsidR="00026AFD">
        <w:rPr>
          <w:rFonts w:ascii="Arial" w:hAnsi="Arial" w:cs="Arial"/>
          <w:sz w:val="20"/>
          <w:szCs w:val="20"/>
        </w:rPr>
        <w:t>o</w:t>
      </w:r>
      <w:r>
        <w:rPr>
          <w:rFonts w:ascii="Arial" w:hAnsi="Arial" w:cs="Arial"/>
          <w:sz w:val="20"/>
          <w:szCs w:val="20"/>
        </w:rPr>
        <w:t>:</w:t>
      </w:r>
    </w:p>
    <w:p w14:paraId="64E18E1F" w14:textId="7ECCA6E1" w:rsidR="002B2195" w:rsidRPr="00F32AEC" w:rsidRDefault="00026AFD" w:rsidP="00914572">
      <w:pPr>
        <w:pStyle w:val="Paragrafoelenco"/>
        <w:numPr>
          <w:ilvl w:val="0"/>
          <w:numId w:val="12"/>
        </w:numPr>
        <w:autoSpaceDE w:val="0"/>
        <w:autoSpaceDN w:val="0"/>
        <w:adjustRightInd w:val="0"/>
        <w:spacing w:after="0" w:line="240" w:lineRule="auto"/>
        <w:jc w:val="both"/>
        <w:rPr>
          <w:rFonts w:ascii="Arial" w:eastAsiaTheme="minorHAnsi" w:hAnsi="Arial" w:cs="Arial"/>
          <w:sz w:val="20"/>
          <w:szCs w:val="20"/>
        </w:rPr>
      </w:pPr>
      <w:r>
        <w:rPr>
          <w:rFonts w:ascii="Arial" w:eastAsiaTheme="minorHAnsi" w:hAnsi="Arial" w:cs="Arial"/>
          <w:sz w:val="20"/>
          <w:szCs w:val="20"/>
        </w:rPr>
        <w:t xml:space="preserve">Y29 </w:t>
      </w:r>
      <w:r w:rsidR="00CE14A3">
        <w:rPr>
          <w:rFonts w:ascii="Arial" w:eastAsiaTheme="minorHAnsi" w:hAnsi="Arial" w:cs="Arial"/>
          <w:sz w:val="20"/>
          <w:szCs w:val="20"/>
        </w:rPr>
        <w:t>“</w:t>
      </w:r>
      <w:r w:rsidR="007012D3">
        <w:rPr>
          <w:rFonts w:ascii="Arial" w:hAnsi="Arial" w:cs="Arial"/>
          <w:i/>
          <w:iCs/>
          <w:sz w:val="20"/>
          <w:szCs w:val="20"/>
        </w:rPr>
        <w:t>Udc Unione di centro</w:t>
      </w:r>
      <w:r w:rsidR="00CE14A3">
        <w:rPr>
          <w:rFonts w:ascii="ArialNarrow" w:hAnsi="ArialNarrow" w:cs="ArialNarrow"/>
          <w:sz w:val="21"/>
          <w:szCs w:val="21"/>
        </w:rPr>
        <w:t>”</w:t>
      </w:r>
    </w:p>
    <w:p w14:paraId="66BECD6B" w14:textId="77777777" w:rsidR="002B2195" w:rsidRDefault="00D51D65">
      <w:pPr>
        <w:autoSpaceDE w:val="0"/>
        <w:autoSpaceDN w:val="0"/>
        <w:adjustRightInd w:val="0"/>
        <w:jc w:val="both"/>
        <w:rPr>
          <w:rFonts w:ascii="Arial" w:eastAsiaTheme="minorHAnsi" w:hAnsi="Arial" w:cs="Arial"/>
          <w:sz w:val="20"/>
          <w:szCs w:val="20"/>
        </w:rPr>
      </w:pPr>
      <w:r>
        <w:rPr>
          <w:rFonts w:ascii="Arial" w:hAnsi="Arial" w:cs="Arial"/>
          <w:sz w:val="20"/>
          <w:szCs w:val="20"/>
        </w:rPr>
        <w:t xml:space="preserve">ed inseriti </w:t>
      </w:r>
      <w:r>
        <w:rPr>
          <w:rFonts w:ascii="Arial" w:hAnsi="Arial" w:cs="Arial"/>
          <w:sz w:val="20"/>
          <w:szCs w:val="20"/>
        </w:rPr>
        <w:t>invece i seguenti:</w:t>
      </w:r>
    </w:p>
    <w:p w14:paraId="40DB7D0E" w14:textId="736A7C70" w:rsidR="002B2195" w:rsidRDefault="007012D3" w:rsidP="00914572">
      <w:pPr>
        <w:pStyle w:val="Paragrafoelenco"/>
        <w:numPr>
          <w:ilvl w:val="0"/>
          <w:numId w:val="12"/>
        </w:numPr>
        <w:autoSpaceDE w:val="0"/>
        <w:autoSpaceDN w:val="0"/>
        <w:adjustRightInd w:val="0"/>
        <w:spacing w:after="0" w:line="240" w:lineRule="auto"/>
        <w:jc w:val="both"/>
        <w:rPr>
          <w:rFonts w:ascii="Arial" w:eastAsiaTheme="minorHAnsi" w:hAnsi="Arial" w:cs="Arial"/>
          <w:sz w:val="20"/>
          <w:szCs w:val="20"/>
        </w:rPr>
      </w:pPr>
      <w:r>
        <w:rPr>
          <w:rFonts w:ascii="Arial" w:eastAsiaTheme="minorHAnsi" w:hAnsi="Arial" w:cs="Arial"/>
          <w:sz w:val="20"/>
          <w:szCs w:val="20"/>
        </w:rPr>
        <w:t>A58</w:t>
      </w:r>
      <w:r w:rsidR="00F9518B">
        <w:rPr>
          <w:rFonts w:ascii="Arial" w:eastAsiaTheme="minorHAnsi" w:hAnsi="Arial" w:cs="Arial"/>
          <w:sz w:val="20"/>
          <w:szCs w:val="20"/>
        </w:rPr>
        <w:t xml:space="preserve"> </w:t>
      </w:r>
      <w:r w:rsidR="00CE14A3">
        <w:rPr>
          <w:rFonts w:ascii="Arial" w:eastAsiaTheme="minorHAnsi" w:hAnsi="Arial" w:cs="Arial"/>
          <w:sz w:val="20"/>
          <w:szCs w:val="20"/>
        </w:rPr>
        <w:t>“</w:t>
      </w:r>
      <w:r>
        <w:rPr>
          <w:rFonts w:ascii="Arial" w:eastAsiaTheme="minorHAnsi" w:hAnsi="Arial" w:cs="Arial"/>
          <w:i/>
          <w:iCs/>
          <w:sz w:val="20"/>
          <w:szCs w:val="20"/>
        </w:rPr>
        <w:t>Democrazia cristiana cin Rotondi</w:t>
      </w:r>
      <w:r w:rsidR="00CE14A3">
        <w:rPr>
          <w:rFonts w:ascii="Arial" w:eastAsiaTheme="minorHAnsi" w:hAnsi="Arial" w:cs="Arial"/>
          <w:sz w:val="20"/>
          <w:szCs w:val="20"/>
        </w:rPr>
        <w:t>”</w:t>
      </w:r>
    </w:p>
    <w:p w14:paraId="3F594D3D" w14:textId="067DEDB8" w:rsidR="002B2195" w:rsidRDefault="00863F64" w:rsidP="00914572">
      <w:pPr>
        <w:pStyle w:val="Paragrafoelenco"/>
        <w:numPr>
          <w:ilvl w:val="0"/>
          <w:numId w:val="12"/>
        </w:numPr>
        <w:autoSpaceDE w:val="0"/>
        <w:autoSpaceDN w:val="0"/>
        <w:adjustRightInd w:val="0"/>
        <w:spacing w:after="0" w:line="240" w:lineRule="auto"/>
        <w:jc w:val="both"/>
        <w:rPr>
          <w:rFonts w:ascii="Arial" w:eastAsiaTheme="minorHAnsi" w:hAnsi="Arial" w:cs="Arial"/>
          <w:sz w:val="20"/>
          <w:szCs w:val="20"/>
        </w:rPr>
      </w:pPr>
      <w:r>
        <w:rPr>
          <w:rFonts w:ascii="Arial" w:eastAsiaTheme="minorHAnsi" w:hAnsi="Arial" w:cs="Arial"/>
          <w:sz w:val="20"/>
          <w:szCs w:val="20"/>
        </w:rPr>
        <w:t>Y59</w:t>
      </w:r>
      <w:r w:rsidR="00F9518B">
        <w:rPr>
          <w:rFonts w:ascii="Arial" w:eastAsiaTheme="minorHAnsi" w:hAnsi="Arial" w:cs="Arial"/>
          <w:sz w:val="20"/>
          <w:szCs w:val="20"/>
        </w:rPr>
        <w:t xml:space="preserve"> </w:t>
      </w:r>
      <w:r w:rsidR="00CE14A3">
        <w:rPr>
          <w:rFonts w:ascii="Arial" w:eastAsiaTheme="minorHAnsi" w:hAnsi="Arial" w:cs="Arial"/>
          <w:sz w:val="20"/>
          <w:szCs w:val="20"/>
        </w:rPr>
        <w:t>“</w:t>
      </w:r>
      <w:r w:rsidRPr="00863F64">
        <w:rPr>
          <w:rFonts w:ascii="Arial" w:eastAsiaTheme="minorHAnsi" w:hAnsi="Arial" w:cs="Arial"/>
          <w:i/>
          <w:iCs/>
          <w:sz w:val="20"/>
          <w:szCs w:val="20"/>
        </w:rPr>
        <w:t>Volt</w:t>
      </w:r>
      <w:r>
        <w:rPr>
          <w:rFonts w:ascii="Arial" w:eastAsiaTheme="minorHAnsi" w:hAnsi="Arial" w:cs="Arial"/>
          <w:sz w:val="20"/>
          <w:szCs w:val="20"/>
        </w:rPr>
        <w:t xml:space="preserve"> </w:t>
      </w:r>
      <w:r w:rsidR="00F9518B" w:rsidRPr="0006776B">
        <w:rPr>
          <w:rFonts w:ascii="Arial" w:eastAsiaTheme="minorHAnsi" w:hAnsi="Arial" w:cs="Arial"/>
          <w:i/>
          <w:iCs/>
          <w:sz w:val="20"/>
          <w:szCs w:val="20"/>
        </w:rPr>
        <w:t>Italia</w:t>
      </w:r>
      <w:r w:rsidR="00CE14A3">
        <w:rPr>
          <w:rFonts w:ascii="Arial" w:eastAsiaTheme="minorHAnsi" w:hAnsi="Arial" w:cs="Arial"/>
          <w:sz w:val="20"/>
          <w:szCs w:val="20"/>
        </w:rPr>
        <w:t>”</w:t>
      </w:r>
    </w:p>
    <w:p w14:paraId="48B87602" w14:textId="77777777" w:rsidR="00F9518B" w:rsidRDefault="00F9518B">
      <w:pPr>
        <w:pStyle w:val="CorpoAltF0"/>
      </w:pPr>
    </w:p>
    <w:p w14:paraId="38145F5F" w14:textId="6399E2A3" w:rsidR="002B2195" w:rsidRDefault="002B2195" w:rsidP="007C50AF">
      <w:pPr>
        <w:pStyle w:val="CorpoAltF0"/>
        <w:jc w:val="center"/>
      </w:pPr>
    </w:p>
    <w:p w14:paraId="69BEFD0B" w14:textId="5EFE8648" w:rsidR="002B2195" w:rsidRDefault="002B2195">
      <w:pPr>
        <w:pStyle w:val="CorpoAltF0"/>
      </w:pPr>
    </w:p>
    <w:p w14:paraId="65725896" w14:textId="6EBD69ED" w:rsidR="002B2195" w:rsidRDefault="002B2195">
      <w:pPr>
        <w:pStyle w:val="CorpoAltF0"/>
      </w:pPr>
    </w:p>
    <w:p w14:paraId="73959777" w14:textId="4CE09F80" w:rsidR="002B2195" w:rsidRDefault="002B2195">
      <w:pPr>
        <w:pStyle w:val="CorpoAltF0"/>
      </w:pPr>
    </w:p>
    <w:p w14:paraId="6053C14C" w14:textId="082B6B9C" w:rsidR="002B2195" w:rsidRDefault="002B2195">
      <w:pPr>
        <w:pStyle w:val="CorpoAltF0"/>
      </w:pPr>
    </w:p>
    <w:p w14:paraId="7FABA555" w14:textId="77777777" w:rsidR="00554337" w:rsidRDefault="00554337">
      <w:pPr>
        <w:pStyle w:val="CorpoAltF0"/>
        <w:sectPr w:rsidR="00554337" w:rsidSect="00076268">
          <w:pgSz w:w="11907" w:h="16840" w:code="9"/>
          <w:pgMar w:top="1134" w:right="1134" w:bottom="1134" w:left="1134" w:header="397" w:footer="397" w:gutter="0"/>
          <w:pgNumType w:chapStyle="1" w:chapSep="period"/>
          <w:cols w:space="720"/>
          <w:noEndnote/>
          <w:docGrid w:linePitch="326"/>
        </w:sectPr>
      </w:pPr>
    </w:p>
    <w:p w14:paraId="32C36916" w14:textId="77777777" w:rsidR="002B2195" w:rsidRDefault="00D51D65">
      <w:pPr>
        <w:pStyle w:val="TS-titolo-04"/>
        <w:rPr>
          <w:highlight w:val="green"/>
        </w:rPr>
      </w:pPr>
      <w:bookmarkStart w:id="25" w:name="_Toc192763450"/>
      <w:r>
        <w:lastRenderedPageBreak/>
        <w:t>QUA730: Gestione quadri</w:t>
      </w:r>
      <w:bookmarkEnd w:id="25"/>
    </w:p>
    <w:p w14:paraId="0DA33435" w14:textId="2316C84F" w:rsidR="002B2195" w:rsidRDefault="00D51D65">
      <w:pPr>
        <w:pStyle w:val="TS-titolo-05"/>
        <w:rPr>
          <w:b/>
        </w:rPr>
      </w:pPr>
      <w:bookmarkStart w:id="26" w:name="_Toc192763451"/>
      <w:r>
        <w:rPr>
          <w:b/>
        </w:rPr>
        <w:t xml:space="preserve">Quadro A: </w:t>
      </w:r>
      <w:r w:rsidR="00AE6921">
        <w:rPr>
          <w:b/>
        </w:rPr>
        <w:t>Nuovo regime</w:t>
      </w:r>
      <w:r w:rsidR="00B363B8">
        <w:rPr>
          <w:b/>
        </w:rPr>
        <w:t xml:space="preserve"> agevolato</w:t>
      </w:r>
      <w:r>
        <w:rPr>
          <w:b/>
        </w:rPr>
        <w:t xml:space="preserve"> per coltivatori diretti e imprenditori agricoli</w:t>
      </w:r>
      <w:bookmarkEnd w:id="26"/>
    </w:p>
    <w:p w14:paraId="4916861B" w14:textId="77777777" w:rsidR="002B2195" w:rsidRDefault="002B2195">
      <w:pPr>
        <w:pStyle w:val="CorpoAltF0"/>
      </w:pPr>
    </w:p>
    <w:p w14:paraId="689985DA" w14:textId="5377537F" w:rsidR="00A61C6C" w:rsidRDefault="00A61C6C">
      <w:pPr>
        <w:pStyle w:val="CorpoAltF0"/>
      </w:pPr>
      <w:r>
        <w:t xml:space="preserve">Il quadro A del Modello 730 2025 ha recepito le novità introdotte </w:t>
      </w:r>
      <w:r w:rsidR="00FA45B8">
        <w:t>dal</w:t>
      </w:r>
      <w:r w:rsidR="00FA45B8" w:rsidRPr="00FA45B8">
        <w:t xml:space="preserve"> nuovo regime agevolato</w:t>
      </w:r>
      <w:r w:rsidR="00524F5B">
        <w:t xml:space="preserve"> all’</w:t>
      </w:r>
      <w:r w:rsidR="00FA45B8" w:rsidRPr="00FA45B8">
        <w:t xml:space="preserve"> art. 13</w:t>
      </w:r>
      <w:r w:rsidR="00524F5B">
        <w:t xml:space="preserve"> del</w:t>
      </w:r>
      <w:r w:rsidR="00FA45B8" w:rsidRPr="00FA45B8">
        <w:t xml:space="preserve"> D.L. n. 215/2023</w:t>
      </w:r>
      <w:r w:rsidR="00524F5B">
        <w:t xml:space="preserve"> </w:t>
      </w:r>
      <w:r w:rsidR="00B24907">
        <w:t xml:space="preserve">e </w:t>
      </w:r>
      <w:r w:rsidR="00524F5B">
        <w:t xml:space="preserve">rivolte ai </w:t>
      </w:r>
      <w:r w:rsidRPr="00A61C6C">
        <w:t>coltivatori diretti e imprenditori agricoli professionali (IAP)</w:t>
      </w:r>
      <w:r>
        <w:t xml:space="preserve"> </w:t>
      </w:r>
      <w:r w:rsidR="00DE60AA">
        <w:t xml:space="preserve">in merito alla determinazione dei redditi dominicali e agrari </w:t>
      </w:r>
      <w:r w:rsidR="00B24907">
        <w:t>prevedendo,</w:t>
      </w:r>
      <w:r w:rsidR="00F75778">
        <w:t xml:space="preserve"> per il </w:t>
      </w:r>
      <w:r w:rsidR="000E58CA">
        <w:t>2024,</w:t>
      </w:r>
      <w:r w:rsidR="00DE60AA">
        <w:t xml:space="preserve"> </w:t>
      </w:r>
      <w:r>
        <w:t>la decadenza dell’esenzione ai fini IRPEF</w:t>
      </w:r>
      <w:r w:rsidR="00ED07DF">
        <w:t xml:space="preserve"> </w:t>
      </w:r>
      <w:r w:rsidR="00ED07DF" w:rsidRPr="00ED07DF">
        <w:t>riconosciuta</w:t>
      </w:r>
      <w:r w:rsidR="00C43786">
        <w:t>,</w:t>
      </w:r>
      <w:r w:rsidR="00ED07DF" w:rsidRPr="00ED07DF">
        <w:t xml:space="preserve"> </w:t>
      </w:r>
      <w:r w:rsidR="00C43786">
        <w:t xml:space="preserve">invece, per gli anni </w:t>
      </w:r>
      <w:r w:rsidR="00ED07DF" w:rsidRPr="00ED07DF">
        <w:t>dal 2017 al 202</w:t>
      </w:r>
      <w:r w:rsidR="000E58CA">
        <w:t>3</w:t>
      </w:r>
      <w:r w:rsidR="00F75778">
        <w:t>.</w:t>
      </w:r>
    </w:p>
    <w:p w14:paraId="3DE14613" w14:textId="201FCAA3" w:rsidR="00C409EF" w:rsidRDefault="00A61C6C">
      <w:pPr>
        <w:pStyle w:val="CorpoAltF0"/>
      </w:pPr>
      <w:r>
        <w:t>Precisamente</w:t>
      </w:r>
      <w:r w:rsidR="00ED07DF">
        <w:t xml:space="preserve">, </w:t>
      </w:r>
      <w:r w:rsidR="000B1AF7">
        <w:t xml:space="preserve">la </w:t>
      </w:r>
      <w:r w:rsidR="0011088D">
        <w:t xml:space="preserve">nuova </w:t>
      </w:r>
      <w:r w:rsidR="000B1AF7">
        <w:t xml:space="preserve">norma </w:t>
      </w:r>
      <w:r w:rsidR="006F133E">
        <w:t>ha previsto,</w:t>
      </w:r>
      <w:r w:rsidR="00ED07DF" w:rsidRPr="00ED07DF">
        <w:t xml:space="preserve"> </w:t>
      </w:r>
      <w:r w:rsidR="00B24907">
        <w:t>per i</w:t>
      </w:r>
      <w:r w:rsidR="00ED07DF" w:rsidRPr="00ED07DF">
        <w:t xml:space="preserve"> </w:t>
      </w:r>
      <w:r w:rsidR="00BC4426">
        <w:t>suddetti</w:t>
      </w:r>
      <w:r w:rsidR="00ED07DF" w:rsidRPr="00ED07DF">
        <w:t xml:space="preserve"> soggetti</w:t>
      </w:r>
      <w:r w:rsidR="00C409EF">
        <w:t xml:space="preserve"> che</w:t>
      </w:r>
      <w:r w:rsidR="00855F2D">
        <w:t>,</w:t>
      </w:r>
      <w:r w:rsidR="00C409EF">
        <w:t xml:space="preserve"> i</w:t>
      </w:r>
      <w:r w:rsidR="00ED07DF" w:rsidRPr="00ED07DF">
        <w:t xml:space="preserve"> redditi dominicali e agrari</w:t>
      </w:r>
      <w:r w:rsidR="00855F2D">
        <w:t>,</w:t>
      </w:r>
      <w:r w:rsidR="00ED07DF" w:rsidRPr="00ED07DF">
        <w:t xml:space="preserve"> concorr</w:t>
      </w:r>
      <w:r w:rsidR="00ED6100">
        <w:t>a</w:t>
      </w:r>
      <w:r w:rsidR="00ED07DF" w:rsidRPr="00ED07DF">
        <w:t>no congiuntamente</w:t>
      </w:r>
      <w:r w:rsidR="00C409EF">
        <w:t xml:space="preserve"> </w:t>
      </w:r>
      <w:r w:rsidR="00ED07DF" w:rsidRPr="00ED07DF">
        <w:t>alla formazione del reddito complessivo</w:t>
      </w:r>
      <w:r w:rsidR="00ED6100">
        <w:t>,</w:t>
      </w:r>
      <w:r w:rsidR="00ED07DF" w:rsidRPr="00ED07DF">
        <w:t xml:space="preserve"> nelle seguenti percentuali:</w:t>
      </w:r>
    </w:p>
    <w:p w14:paraId="60604B5D" w14:textId="77777777" w:rsidR="00C409EF" w:rsidRDefault="00ED07DF" w:rsidP="00C409EF">
      <w:pPr>
        <w:pStyle w:val="CorpoAltF0"/>
        <w:numPr>
          <w:ilvl w:val="0"/>
          <w:numId w:val="9"/>
        </w:numPr>
      </w:pPr>
      <w:r w:rsidRPr="00ED07DF">
        <w:t xml:space="preserve">0% fino a € 10.000; </w:t>
      </w:r>
    </w:p>
    <w:p w14:paraId="0CAE50DC" w14:textId="77777777" w:rsidR="00CE3F87" w:rsidRDefault="00ED07DF" w:rsidP="00C409EF">
      <w:pPr>
        <w:pStyle w:val="CorpoAltF0"/>
        <w:numPr>
          <w:ilvl w:val="0"/>
          <w:numId w:val="9"/>
        </w:numPr>
      </w:pPr>
      <w:r w:rsidRPr="00ED07DF">
        <w:t xml:space="preserve">50% oltre € 10.000 e fino a € 15.000; </w:t>
      </w:r>
    </w:p>
    <w:p w14:paraId="71ADAACE" w14:textId="180D8936" w:rsidR="00A61C6C" w:rsidRDefault="00ED07DF" w:rsidP="00C409EF">
      <w:pPr>
        <w:pStyle w:val="CorpoAltF0"/>
        <w:numPr>
          <w:ilvl w:val="0"/>
          <w:numId w:val="9"/>
        </w:numPr>
      </w:pPr>
      <w:r w:rsidRPr="00ED07DF">
        <w:t>100% oltre € 15.000.</w:t>
      </w:r>
    </w:p>
    <w:p w14:paraId="79FD3C2D" w14:textId="3C349E74" w:rsidR="00BA68FB" w:rsidRDefault="005956AF" w:rsidP="005956AF">
      <w:pPr>
        <w:pStyle w:val="CorpoAltF0"/>
      </w:pPr>
      <w:r w:rsidRPr="005956AF">
        <w:t>Pertanto,</w:t>
      </w:r>
      <w:r w:rsidR="00BA68FB">
        <w:t xml:space="preserve"> i redditi dominicali e agrari dei coltivatori diretti e degli imprenditori agricoli professionali </w:t>
      </w:r>
      <w:r w:rsidR="000E1EF7">
        <w:t>diventano parzialmente detassati</w:t>
      </w:r>
      <w:r w:rsidR="00C3600C">
        <w:t>,</w:t>
      </w:r>
      <w:r w:rsidR="000E1EF7">
        <w:t xml:space="preserve"> </w:t>
      </w:r>
      <w:r w:rsidR="00045F8D">
        <w:t>concorr</w:t>
      </w:r>
      <w:r w:rsidR="00354B15">
        <w:t>endo</w:t>
      </w:r>
      <w:r w:rsidR="00045F8D">
        <w:t xml:space="preserve"> parzialmente </w:t>
      </w:r>
      <w:r w:rsidR="000E1EF7">
        <w:t>a</w:t>
      </w:r>
      <w:r w:rsidR="00045F8D">
        <w:t>lla formazione del reddito complessivo.</w:t>
      </w:r>
    </w:p>
    <w:p w14:paraId="090A95F7" w14:textId="775F5331" w:rsidR="005956AF" w:rsidRPr="005956AF" w:rsidRDefault="000E1EF7" w:rsidP="005956AF">
      <w:pPr>
        <w:pStyle w:val="CorpoAltF0"/>
      </w:pPr>
      <w:r>
        <w:t>A tal fine, nella procedura,</w:t>
      </w:r>
      <w:r w:rsidR="005956AF" w:rsidRPr="005956AF">
        <w:t xml:space="preserve"> </w:t>
      </w:r>
      <w:r w:rsidR="00ED6100">
        <w:t xml:space="preserve">si è reso necessario allineare </w:t>
      </w:r>
      <w:r w:rsidR="005956AF">
        <w:t>il calcolo del reddito dominicale ed agrario prodotto</w:t>
      </w:r>
      <w:r w:rsidR="005956AF" w:rsidRPr="005956AF">
        <w:t xml:space="preserve"> </w:t>
      </w:r>
      <w:r w:rsidR="004E1756">
        <w:t>da</w:t>
      </w:r>
      <w:r w:rsidR="005956AF" w:rsidRPr="005956AF">
        <w:t xml:space="preserve">i terreni </w:t>
      </w:r>
      <w:r w:rsidR="004E1756">
        <w:t xml:space="preserve">gestiti da coltivatori </w:t>
      </w:r>
      <w:r w:rsidR="005956AF" w:rsidRPr="005956AF">
        <w:t>CD/IAP</w:t>
      </w:r>
      <w:r w:rsidR="004E1756">
        <w:t xml:space="preserve"> </w:t>
      </w:r>
      <w:r>
        <w:t>alle nuove disposizioni normative</w:t>
      </w:r>
      <w:r w:rsidR="00354B15">
        <w:t>.</w:t>
      </w:r>
    </w:p>
    <w:p w14:paraId="22BBD568" w14:textId="77777777" w:rsidR="00CE3F87" w:rsidRDefault="00CE3F87" w:rsidP="005956AF">
      <w:pPr>
        <w:pStyle w:val="CorpoAltF0"/>
      </w:pPr>
    </w:p>
    <w:p w14:paraId="5A8A0297" w14:textId="43EA5702" w:rsidR="00292F96" w:rsidRDefault="00354B15">
      <w:pPr>
        <w:pStyle w:val="CorpoAltF0"/>
      </w:pPr>
      <w:r>
        <w:t>N</w:t>
      </w:r>
      <w:r w:rsidR="003B0716">
        <w:t>ella sezione “</w:t>
      </w:r>
      <w:r w:rsidR="003B0716" w:rsidRPr="00B27566">
        <w:rPr>
          <w:i/>
          <w:iCs/>
        </w:rPr>
        <w:t>Totali</w:t>
      </w:r>
      <w:r w:rsidR="00B27566" w:rsidRPr="00B27566">
        <w:rPr>
          <w:i/>
          <w:iCs/>
        </w:rPr>
        <w:t xml:space="preserve"> terreni</w:t>
      </w:r>
      <w:r w:rsidR="003B0716">
        <w:t>” è stata</w:t>
      </w:r>
      <w:r w:rsidR="00855EE6">
        <w:t xml:space="preserve">, </w:t>
      </w:r>
      <w:r w:rsidR="00A536C3">
        <w:t>innanzitutto</w:t>
      </w:r>
      <w:r w:rsidR="00855EE6">
        <w:t xml:space="preserve">, </w:t>
      </w:r>
      <w:r w:rsidR="0007056D">
        <w:t>inserita</w:t>
      </w:r>
      <w:r w:rsidR="003B0716">
        <w:t xml:space="preserve"> </w:t>
      </w:r>
      <w:r w:rsidR="007363B3">
        <w:t>una</w:t>
      </w:r>
      <w:r w:rsidR="003B0716">
        <w:t xml:space="preserve"> nuova </w:t>
      </w:r>
      <w:r w:rsidR="007363B3">
        <w:t>sezione</w:t>
      </w:r>
      <w:r w:rsidR="003B0716">
        <w:t xml:space="preserve"> </w:t>
      </w:r>
      <w:r w:rsidR="007363B3">
        <w:t xml:space="preserve">riferita ai redditi dominicale ed agrario </w:t>
      </w:r>
      <w:r w:rsidR="003B0716">
        <w:t>“</w:t>
      </w:r>
      <w:r w:rsidR="003B0716" w:rsidRPr="003B0716">
        <w:rPr>
          <w:i/>
          <w:iCs/>
        </w:rPr>
        <w:t>CD/IAP</w:t>
      </w:r>
      <w:r w:rsidR="003B0716">
        <w:t>”</w:t>
      </w:r>
      <w:r w:rsidR="00AF4DE7">
        <w:t>,</w:t>
      </w:r>
      <w:r w:rsidR="00292F96">
        <w:t xml:space="preserve"> </w:t>
      </w:r>
      <w:r w:rsidR="00B27566">
        <w:t>valorizzata</w:t>
      </w:r>
      <w:r w:rsidR="00AD6389">
        <w:t xml:space="preserve"> in automatico dalla procedura</w:t>
      </w:r>
      <w:r w:rsidR="006A1DF0">
        <w:t>, rispettivamente con il valore del reddito dominicale e agrario spettanti ai coltivatori CD/IAP,</w:t>
      </w:r>
      <w:r w:rsidR="00B27566">
        <w:t xml:space="preserve"> in presenza di terreni in cui in anagrafica risulta barrato il flag </w:t>
      </w:r>
      <w:r w:rsidR="004D5C1F">
        <w:t>“</w:t>
      </w:r>
      <w:r w:rsidR="004D5C1F" w:rsidRPr="004D5C1F">
        <w:rPr>
          <w:b/>
          <w:bCs/>
        </w:rPr>
        <w:t>CD/IAP</w:t>
      </w:r>
      <w:r w:rsidR="004D5C1F">
        <w:t>”.</w:t>
      </w:r>
    </w:p>
    <w:p w14:paraId="67EE3CDE" w14:textId="77777777" w:rsidR="004D5C1F" w:rsidRDefault="004D5C1F">
      <w:pPr>
        <w:pStyle w:val="CorpoAltF0"/>
      </w:pPr>
    </w:p>
    <w:p w14:paraId="5CF33392" w14:textId="77777777" w:rsidR="004D5C1F" w:rsidRDefault="004D5C1F">
      <w:pPr>
        <w:pStyle w:val="CorpoAltF0"/>
      </w:pPr>
    </w:p>
    <w:p w14:paraId="187BD7BC" w14:textId="06DBC2D9" w:rsidR="004D5C1F" w:rsidRDefault="004A69BF">
      <w:pPr>
        <w:pStyle w:val="CorpoAltF0"/>
      </w:pPr>
      <w:r>
        <w:rPr>
          <w:noProof/>
        </w:rPr>
        <w:drawing>
          <wp:inline distT="0" distB="0" distL="0" distR="0" wp14:anchorId="37CEBE4C" wp14:editId="1E6F1D7C">
            <wp:extent cx="6120000" cy="2567071"/>
            <wp:effectExtent l="57150" t="57150" r="109855" b="119380"/>
            <wp:docPr id="109145217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452173" name="Immagine 109145217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000" cy="256707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5814CBD" w14:textId="77777777" w:rsidR="00292F96" w:rsidRDefault="00292F96">
      <w:pPr>
        <w:pStyle w:val="CorpoAltF0"/>
      </w:pPr>
    </w:p>
    <w:p w14:paraId="24FF73C6" w14:textId="77777777" w:rsidR="00AD6389" w:rsidRDefault="00AD6389">
      <w:pPr>
        <w:pStyle w:val="CorpoAltF0"/>
      </w:pPr>
    </w:p>
    <w:p w14:paraId="41CA81D6" w14:textId="1E394BC7" w:rsidR="00292F96" w:rsidRDefault="004D5C1F">
      <w:pPr>
        <w:pStyle w:val="CorpoAltF0"/>
      </w:pPr>
      <w:r>
        <w:t xml:space="preserve">Il reddito </w:t>
      </w:r>
      <w:r w:rsidR="006A1DF0">
        <w:t xml:space="preserve">dominicale ed agrario </w:t>
      </w:r>
      <w:r w:rsidR="00EE3098">
        <w:t>“</w:t>
      </w:r>
      <w:r w:rsidR="00EE3098" w:rsidRPr="00EE3098">
        <w:rPr>
          <w:i/>
          <w:iCs/>
        </w:rPr>
        <w:t>Di cui CD/IAP</w:t>
      </w:r>
      <w:r w:rsidR="00EE3098">
        <w:t>”, se presente, è anche visualizzato nei due nuovi campi che sono stati appositamente inseriti nella griglia di riepilogo dati del terreno</w:t>
      </w:r>
      <w:r w:rsidR="00412DD3">
        <w:t>.</w:t>
      </w:r>
    </w:p>
    <w:p w14:paraId="687A8749" w14:textId="77777777" w:rsidR="00412DD3" w:rsidRDefault="00412DD3">
      <w:pPr>
        <w:pStyle w:val="CorpoAltF0"/>
      </w:pPr>
    </w:p>
    <w:p w14:paraId="36CCE037" w14:textId="77777777" w:rsidR="00412DD3" w:rsidRDefault="00412DD3">
      <w:pPr>
        <w:pStyle w:val="CorpoAltF0"/>
      </w:pPr>
    </w:p>
    <w:p w14:paraId="7CEE5446" w14:textId="0B87F2FF" w:rsidR="00412DD3" w:rsidRDefault="00B15262">
      <w:pPr>
        <w:pStyle w:val="CorpoAltF0"/>
      </w:pPr>
      <w:r>
        <w:rPr>
          <w:noProof/>
        </w:rPr>
        <w:lastRenderedPageBreak/>
        <w:drawing>
          <wp:inline distT="0" distB="0" distL="0" distR="0" wp14:anchorId="7981D742" wp14:editId="347598AE">
            <wp:extent cx="5833872" cy="2246376"/>
            <wp:effectExtent l="57150" t="57150" r="109855" b="116205"/>
            <wp:docPr id="99013893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138934" name="Immagine 99013893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33872" cy="224637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DE079BF" w14:textId="77777777" w:rsidR="004D5C1F" w:rsidRDefault="004D5C1F">
      <w:pPr>
        <w:pStyle w:val="CorpoAltF0"/>
      </w:pPr>
    </w:p>
    <w:p w14:paraId="38D02336" w14:textId="77777777" w:rsidR="006A1DF0" w:rsidRDefault="006A1DF0">
      <w:pPr>
        <w:pStyle w:val="CorpoAltF0"/>
      </w:pPr>
    </w:p>
    <w:p w14:paraId="57DBB6FF" w14:textId="6B44BAAE" w:rsidR="00B15262" w:rsidRDefault="00B15262">
      <w:pPr>
        <w:pStyle w:val="CorpoAltF0"/>
      </w:pPr>
      <w:r>
        <w:rPr>
          <w:noProof/>
        </w:rPr>
        <w:drawing>
          <wp:inline distT="0" distB="0" distL="0" distR="0" wp14:anchorId="46BA8CD6" wp14:editId="4744C63B">
            <wp:extent cx="5833872" cy="2240280"/>
            <wp:effectExtent l="57150" t="57150" r="109855" b="121920"/>
            <wp:docPr id="162599413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94139" name="Immagine 162599413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833872" cy="224028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0FFE1F0" w14:textId="77777777" w:rsidR="00B15262" w:rsidRDefault="00B15262">
      <w:pPr>
        <w:pStyle w:val="CorpoAltF0"/>
      </w:pPr>
    </w:p>
    <w:p w14:paraId="349AA7C4" w14:textId="471C7F09" w:rsidR="005246A1" w:rsidRDefault="006A1DF0">
      <w:pPr>
        <w:pStyle w:val="CorpoAltF0"/>
      </w:pPr>
      <w:r>
        <w:t>e</w:t>
      </w:r>
      <w:r w:rsidR="005246A1">
        <w:t xml:space="preserve"> nel</w:t>
      </w:r>
      <w:r w:rsidR="00AB1D9B">
        <w:t xml:space="preserve"> folder “</w:t>
      </w:r>
      <w:r w:rsidR="00AB1D9B" w:rsidRPr="00AB1D9B">
        <w:rPr>
          <w:b/>
          <w:bCs/>
        </w:rPr>
        <w:t>IRPEF</w:t>
      </w:r>
      <w:r w:rsidR="00AB1D9B">
        <w:t>” del terreno gestito da CD/IAP</w:t>
      </w:r>
      <w:r w:rsidR="005956AF">
        <w:t>,</w:t>
      </w:r>
      <w:r w:rsidR="00AB1D9B">
        <w:t xml:space="preserve"> in cui </w:t>
      </w:r>
      <w:r w:rsidR="0007056D">
        <w:t>ugualmente sono stati inseriti i nuovi campi “</w:t>
      </w:r>
      <w:r w:rsidR="0007056D" w:rsidRPr="0007056D">
        <w:rPr>
          <w:i/>
          <w:iCs/>
        </w:rPr>
        <w:t>Agrario CD/IAP</w:t>
      </w:r>
      <w:r w:rsidR="0007056D">
        <w:t>” e “</w:t>
      </w:r>
      <w:r w:rsidR="0007056D" w:rsidRPr="0007056D">
        <w:rPr>
          <w:i/>
          <w:iCs/>
        </w:rPr>
        <w:t>Dominicale CD/IAP</w:t>
      </w:r>
      <w:r w:rsidR="0007056D">
        <w:t>”.</w:t>
      </w:r>
    </w:p>
    <w:p w14:paraId="520086C1" w14:textId="77777777" w:rsidR="005246A1" w:rsidRDefault="005246A1">
      <w:pPr>
        <w:pStyle w:val="CorpoAltF0"/>
      </w:pPr>
    </w:p>
    <w:p w14:paraId="1D38C8DC" w14:textId="14EB5C63" w:rsidR="0007056D" w:rsidRDefault="0091741C">
      <w:pPr>
        <w:pStyle w:val="CorpoAltF0"/>
      </w:pPr>
      <w:r>
        <w:rPr>
          <w:noProof/>
        </w:rPr>
        <w:drawing>
          <wp:inline distT="0" distB="0" distL="0" distR="0" wp14:anchorId="2443FC7C" wp14:editId="2AEC534F">
            <wp:extent cx="6120000" cy="2591323"/>
            <wp:effectExtent l="57150" t="57150" r="109855" b="114300"/>
            <wp:docPr id="132589186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891863" name="Immagine 132589186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000" cy="259132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A57B3B7" w14:textId="77777777" w:rsidR="0007056D" w:rsidRDefault="0007056D">
      <w:pPr>
        <w:pStyle w:val="CorpoAltF0"/>
      </w:pPr>
    </w:p>
    <w:p w14:paraId="0A23ACBD" w14:textId="03C982F1" w:rsidR="00C63EC3" w:rsidRDefault="00CE3F87">
      <w:pPr>
        <w:pStyle w:val="CorpoAltF0"/>
      </w:pPr>
      <w:r>
        <w:lastRenderedPageBreak/>
        <w:t xml:space="preserve">Inoltre, </w:t>
      </w:r>
      <w:r w:rsidR="001A47B2">
        <w:t>per i</w:t>
      </w:r>
      <w:r w:rsidR="00B44C0B">
        <w:t xml:space="preserve"> terren</w:t>
      </w:r>
      <w:r w:rsidR="001A47B2">
        <w:t>i</w:t>
      </w:r>
      <w:r w:rsidR="00B44C0B">
        <w:t xml:space="preserve"> condott</w:t>
      </w:r>
      <w:r w:rsidR="001A47B2">
        <w:t>i</w:t>
      </w:r>
      <w:r w:rsidR="00B44C0B">
        <w:t xml:space="preserve"> da soci di società semplice</w:t>
      </w:r>
      <w:r w:rsidR="00FE245B">
        <w:t>,</w:t>
      </w:r>
      <w:r w:rsidR="00B44C0B">
        <w:t xml:space="preserve"> </w:t>
      </w:r>
      <w:r w:rsidR="008079FC">
        <w:t>se</w:t>
      </w:r>
      <w:r w:rsidR="00B44C0B">
        <w:t xml:space="preserve"> </w:t>
      </w:r>
      <w:r w:rsidR="00FE245B">
        <w:t xml:space="preserve">questa </w:t>
      </w:r>
      <w:r w:rsidR="00B44C0B">
        <w:t>fruisc</w:t>
      </w:r>
      <w:r w:rsidR="001A47B2">
        <w:t>e</w:t>
      </w:r>
      <w:r w:rsidR="00B44C0B">
        <w:t xml:space="preserve"> delle agevolazioni fiscali previste per gli imprenditori agricoli CD/IAP</w:t>
      </w:r>
      <w:r>
        <w:t xml:space="preserve">, </w:t>
      </w:r>
      <w:r w:rsidR="001B450C">
        <w:t>come da</w:t>
      </w:r>
      <w:r>
        <w:t xml:space="preserve"> istruzioni</w:t>
      </w:r>
      <w:r w:rsidR="008079FC">
        <w:t xml:space="preserve"> 730 2025</w:t>
      </w:r>
      <w:r w:rsidR="001B450C">
        <w:t>,</w:t>
      </w:r>
      <w:r w:rsidRPr="00CE3F87">
        <w:t xml:space="preserve"> nella colonna 2 </w:t>
      </w:r>
      <w:r w:rsidR="006D1117">
        <w:t>“</w:t>
      </w:r>
      <w:r w:rsidRPr="006D1117">
        <w:rPr>
          <w:i/>
          <w:iCs/>
        </w:rPr>
        <w:t>Titolo</w:t>
      </w:r>
      <w:r w:rsidR="006D1117">
        <w:t>”</w:t>
      </w:r>
      <w:r w:rsidR="001B450C">
        <w:t xml:space="preserve"> va indicato il </w:t>
      </w:r>
      <w:r w:rsidR="005515DC">
        <w:t xml:space="preserve">nuovo </w:t>
      </w:r>
      <w:r w:rsidR="001B450C" w:rsidRPr="00CE3F87">
        <w:t xml:space="preserve">codice </w:t>
      </w:r>
      <w:r w:rsidR="001B450C">
        <w:t>“</w:t>
      </w:r>
      <w:r w:rsidR="001B450C" w:rsidRPr="00A21FF9">
        <w:rPr>
          <w:b/>
          <w:bCs/>
        </w:rPr>
        <w:t>11</w:t>
      </w:r>
      <w:r w:rsidR="001B450C">
        <w:t>”</w:t>
      </w:r>
      <w:r w:rsidR="001B450C" w:rsidRPr="00CE3F87">
        <w:t xml:space="preserve"> che </w:t>
      </w:r>
      <w:r w:rsidR="008079FC">
        <w:t>identifica che il</w:t>
      </w:r>
      <w:r w:rsidRPr="00CE3F87">
        <w:t xml:space="preserve"> reddito dominicale e/o agrario imponibile ai fini IRPEF </w:t>
      </w:r>
      <w:r w:rsidR="00FE245B">
        <w:t xml:space="preserve">è stato </w:t>
      </w:r>
      <w:r w:rsidRPr="00CE3F87">
        <w:t xml:space="preserve">attribuito </w:t>
      </w:r>
      <w:r w:rsidR="00FE245B">
        <w:t xml:space="preserve">al socio </w:t>
      </w:r>
      <w:r w:rsidR="00AF4DE7">
        <w:t>da una società</w:t>
      </w:r>
      <w:r w:rsidRPr="00CE3F87">
        <w:t xml:space="preserve"> che </w:t>
      </w:r>
      <w:r w:rsidR="00FE245B">
        <w:t>usu</w:t>
      </w:r>
      <w:r w:rsidRPr="00CE3F87">
        <w:t>fruisce del regime agevolato</w:t>
      </w:r>
      <w:r w:rsidR="00AF4DE7">
        <w:t>,</w:t>
      </w:r>
      <w:r w:rsidRPr="00CE3F87">
        <w:t xml:space="preserve"> previsto per imprenditori agricoli e professionali.</w:t>
      </w:r>
    </w:p>
    <w:p w14:paraId="610B290A" w14:textId="77777777" w:rsidR="002B2195" w:rsidRDefault="002B2195">
      <w:pPr>
        <w:pStyle w:val="CorpoAltF0"/>
      </w:pPr>
    </w:p>
    <w:p w14:paraId="162FDE5A" w14:textId="77777777" w:rsidR="00F95545" w:rsidRDefault="00F95545">
      <w:pPr>
        <w:pStyle w:val="CorpoAltF0"/>
      </w:pPr>
    </w:p>
    <w:p w14:paraId="3F65374A" w14:textId="222C7527" w:rsidR="00F95545" w:rsidRDefault="00AF55FA">
      <w:pPr>
        <w:pStyle w:val="CorpoAltF0"/>
      </w:pPr>
      <w:r>
        <w:rPr>
          <w:noProof/>
        </w:rPr>
        <w:drawing>
          <wp:inline distT="0" distB="0" distL="0" distR="0" wp14:anchorId="1E9730E9" wp14:editId="053705F6">
            <wp:extent cx="6120000" cy="2622857"/>
            <wp:effectExtent l="57150" t="57150" r="109855" b="120650"/>
            <wp:docPr id="1339583138"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83138" name="Immagine 1339583138"/>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000" cy="262285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216C50" w14:textId="77777777" w:rsidR="00F95545" w:rsidRDefault="00F95545">
      <w:pPr>
        <w:pStyle w:val="CorpoAltF0"/>
      </w:pPr>
    </w:p>
    <w:p w14:paraId="78D1FAFB" w14:textId="77777777" w:rsidR="00403EBE" w:rsidRDefault="00403EBE">
      <w:pPr>
        <w:pStyle w:val="CorpoAltF0"/>
      </w:pPr>
    </w:p>
    <w:p w14:paraId="6983ABF7" w14:textId="77777777" w:rsidR="00403EBE" w:rsidRDefault="00403EBE">
      <w:pPr>
        <w:pStyle w:val="CorpoAltF0"/>
      </w:pPr>
    </w:p>
    <w:p w14:paraId="5123713F" w14:textId="7121F95C" w:rsidR="00403EBE" w:rsidRDefault="00403EBE" w:rsidP="00403EBE">
      <w:pPr>
        <w:pStyle w:val="TS-titolo-05"/>
        <w:rPr>
          <w:b/>
        </w:rPr>
      </w:pPr>
      <w:bookmarkStart w:id="27" w:name="_Toc192763452"/>
      <w:r>
        <w:rPr>
          <w:b/>
        </w:rPr>
        <w:t>Quadro B</w:t>
      </w:r>
      <w:bookmarkEnd w:id="27"/>
    </w:p>
    <w:p w14:paraId="575D9751" w14:textId="77777777" w:rsidR="00403EBE" w:rsidRDefault="00403EBE">
      <w:pPr>
        <w:pStyle w:val="CorpoAltF0"/>
      </w:pPr>
    </w:p>
    <w:p w14:paraId="6E6834D4" w14:textId="66F66AEC" w:rsidR="00E82022" w:rsidRDefault="00693F38" w:rsidP="00E82022">
      <w:pPr>
        <w:pStyle w:val="CorpoAltF0"/>
        <w:rPr>
          <w:rFonts w:eastAsiaTheme="minorHAnsi"/>
          <w:u w:val="single"/>
          <w:lang w:eastAsia="en-US"/>
        </w:rPr>
      </w:pPr>
      <w:r>
        <w:rPr>
          <w:b/>
          <w:bCs/>
          <w:u w:val="single"/>
        </w:rPr>
        <w:t>Locazioni brevi: c</w:t>
      </w:r>
      <w:r w:rsidR="00E82022">
        <w:rPr>
          <w:b/>
          <w:bCs/>
          <w:u w:val="single"/>
        </w:rPr>
        <w:t>edolare secca con aliquote differenziate</w:t>
      </w:r>
    </w:p>
    <w:p w14:paraId="1C4AD1C3" w14:textId="77777777" w:rsidR="00403EBE" w:rsidRDefault="00403EBE">
      <w:pPr>
        <w:pStyle w:val="CorpoAltF0"/>
      </w:pPr>
    </w:p>
    <w:p w14:paraId="5FED5B2F" w14:textId="4900E600" w:rsidR="00E8449F" w:rsidRDefault="00E8449F" w:rsidP="009876DB">
      <w:pPr>
        <w:pStyle w:val="CorpoAltF0"/>
      </w:pPr>
      <w:r>
        <w:t>Premesso che il</w:t>
      </w:r>
      <w:r w:rsidRPr="00E8449F">
        <w:t xml:space="preserve"> </w:t>
      </w:r>
      <w:r>
        <w:t>q</w:t>
      </w:r>
      <w:r w:rsidRPr="00E8449F">
        <w:t xml:space="preserve">uadro B, </w:t>
      </w:r>
      <w:r w:rsidR="005E793A">
        <w:t>relativamente alla sezione I “</w:t>
      </w:r>
      <w:r w:rsidR="005E793A" w:rsidRPr="005E793A">
        <w:rPr>
          <w:i/>
          <w:iCs/>
        </w:rPr>
        <w:t>Redditi dei fabbricati e altri dati</w:t>
      </w:r>
      <w:r w:rsidR="005E793A">
        <w:t xml:space="preserve">” </w:t>
      </w:r>
      <w:r w:rsidRPr="00E8449F">
        <w:t xml:space="preserve">non </w:t>
      </w:r>
      <w:r w:rsidR="00497C5B">
        <w:t>è variato</w:t>
      </w:r>
      <w:r w:rsidRPr="00E8449F">
        <w:t xml:space="preserve"> dal punto di vista grafico</w:t>
      </w:r>
      <w:r w:rsidR="00497C5B">
        <w:t xml:space="preserve"> </w:t>
      </w:r>
      <w:r w:rsidR="00497C5B" w:rsidRPr="00E8449F">
        <w:t>rispetto allo scorso anno</w:t>
      </w:r>
      <w:r w:rsidR="00497C5B">
        <w:t xml:space="preserve">, l’unica variazione </w:t>
      </w:r>
      <w:r w:rsidR="00C60829">
        <w:t>ha invece interessato la casella</w:t>
      </w:r>
      <w:r w:rsidRPr="00E66675">
        <w:t xml:space="preserve"> </w:t>
      </w:r>
      <w:r w:rsidR="00497C5B">
        <w:t>“</w:t>
      </w:r>
      <w:r w:rsidR="00497C5B" w:rsidRPr="00497C5B">
        <w:rPr>
          <w:i/>
          <w:iCs/>
        </w:rPr>
        <w:t>C</w:t>
      </w:r>
      <w:r w:rsidRPr="00497C5B">
        <w:rPr>
          <w:i/>
          <w:iCs/>
        </w:rPr>
        <w:t xml:space="preserve">edolare </w:t>
      </w:r>
      <w:r w:rsidR="00497C5B" w:rsidRPr="00497C5B">
        <w:rPr>
          <w:i/>
          <w:iCs/>
        </w:rPr>
        <w:t>secca</w:t>
      </w:r>
      <w:r w:rsidR="00497C5B">
        <w:t xml:space="preserve">” </w:t>
      </w:r>
      <w:r w:rsidR="009876DB">
        <w:t>che</w:t>
      </w:r>
      <w:r w:rsidR="00C60829">
        <w:t xml:space="preserve"> </w:t>
      </w:r>
      <w:r w:rsidRPr="00E66675">
        <w:t xml:space="preserve">non è più </w:t>
      </w:r>
      <w:r w:rsidR="00E93B53">
        <w:t xml:space="preserve">una casella </w:t>
      </w:r>
      <w:r w:rsidRPr="00E66675">
        <w:t xml:space="preserve">da barrare </w:t>
      </w:r>
      <w:r w:rsidR="00C60829">
        <w:t>bensì</w:t>
      </w:r>
      <w:r w:rsidR="009876DB">
        <w:t xml:space="preserve"> accoglie i</w:t>
      </w:r>
      <w:r w:rsidRPr="00E66675">
        <w:t xml:space="preserve"> valori da </w:t>
      </w:r>
      <w:r w:rsidR="005E793A">
        <w:t>“</w:t>
      </w:r>
      <w:r w:rsidRPr="00E93B53">
        <w:rPr>
          <w:b/>
          <w:bCs/>
        </w:rPr>
        <w:t>1</w:t>
      </w:r>
      <w:r w:rsidR="005E793A">
        <w:t>”</w:t>
      </w:r>
      <w:r w:rsidRPr="00E66675">
        <w:t xml:space="preserve"> a </w:t>
      </w:r>
      <w:r w:rsidR="005E793A">
        <w:t>“</w:t>
      </w:r>
      <w:r w:rsidRPr="00E93B53">
        <w:rPr>
          <w:b/>
          <w:bCs/>
        </w:rPr>
        <w:t>3</w:t>
      </w:r>
      <w:r w:rsidR="005E793A">
        <w:t>”</w:t>
      </w:r>
      <w:r w:rsidR="00102C92">
        <w:t xml:space="preserve"> e ciò in quanto l</w:t>
      </w:r>
      <w:r w:rsidR="00102C92" w:rsidRPr="00102C92">
        <w:t>a Legge n. 213/2023, Legge di Bilancio 2024, ha disposto, a partire dall'anno di imposta 2024, l'innalzamento dal 21% al 26% dell'aliquota per il secondo/terzo/quarto immobile destinato alla locazione breve</w:t>
      </w:r>
      <w:r w:rsidR="00D10587">
        <w:t>,</w:t>
      </w:r>
      <w:r w:rsidR="00102C92" w:rsidRPr="00102C92">
        <w:t xml:space="preserve"> con opzione per la cedolare secca</w:t>
      </w:r>
      <w:r w:rsidR="00102C92">
        <w:t>.</w:t>
      </w:r>
    </w:p>
    <w:p w14:paraId="0055218B" w14:textId="276D97A4" w:rsidR="004A1F68" w:rsidRDefault="007E79C8" w:rsidP="007E79C8">
      <w:pPr>
        <w:pStyle w:val="CorpoAltF0"/>
        <w:rPr>
          <w:rFonts w:eastAsiaTheme="majorEastAsia"/>
        </w:rPr>
      </w:pPr>
      <w:r w:rsidRPr="007E79C8">
        <w:t xml:space="preserve">Al fine di </w:t>
      </w:r>
      <w:r>
        <w:t>adottare</w:t>
      </w:r>
      <w:r w:rsidRPr="007E79C8">
        <w:t xml:space="preserve"> le novità normative </w:t>
      </w:r>
      <w:r>
        <w:t>per la dichiarazione 730 2025 sono stati previsti</w:t>
      </w:r>
      <w:r w:rsidRPr="007E79C8">
        <w:t xml:space="preserve"> tre nuovi</w:t>
      </w:r>
      <w:r>
        <w:t xml:space="preserve"> </w:t>
      </w:r>
      <w:r w:rsidRPr="007E79C8">
        <w:t xml:space="preserve">codici da indicare nella sezione I, </w:t>
      </w:r>
      <w:r>
        <w:t xml:space="preserve">nella </w:t>
      </w:r>
      <w:r w:rsidRPr="007E79C8">
        <w:t xml:space="preserve">colonna 11 </w:t>
      </w:r>
      <w:r>
        <w:t>“</w:t>
      </w:r>
      <w:r w:rsidRPr="007E79C8">
        <w:rPr>
          <w:i/>
          <w:iCs/>
        </w:rPr>
        <w:t>Cedolare secca</w:t>
      </w:r>
      <w:r w:rsidRPr="004A1F68">
        <w:t xml:space="preserve">”, </w:t>
      </w:r>
      <w:r w:rsidR="00E8449F" w:rsidRPr="004A1F68">
        <w:rPr>
          <w:rFonts w:eastAsiaTheme="majorEastAsia"/>
        </w:rPr>
        <w:t>per identificare i tre tipi di cedolare</w:t>
      </w:r>
      <w:r w:rsidR="004A1F68">
        <w:rPr>
          <w:rFonts w:eastAsiaTheme="majorEastAsia"/>
        </w:rPr>
        <w:t>, ovvero:</w:t>
      </w:r>
    </w:p>
    <w:p w14:paraId="32ECD367" w14:textId="4D11432C" w:rsidR="00C6251B" w:rsidRDefault="004A1F68" w:rsidP="004A1F68">
      <w:pPr>
        <w:pStyle w:val="CorpoAltF0"/>
        <w:numPr>
          <w:ilvl w:val="0"/>
          <w:numId w:val="23"/>
        </w:numPr>
        <w:rPr>
          <w:rFonts w:eastAsiaTheme="majorEastAsia"/>
        </w:rPr>
      </w:pPr>
      <w:r w:rsidRPr="004A1F68">
        <w:rPr>
          <w:rFonts w:eastAsiaTheme="majorEastAsia"/>
        </w:rPr>
        <w:t xml:space="preserve">codice </w:t>
      </w:r>
      <w:r>
        <w:rPr>
          <w:rFonts w:eastAsiaTheme="majorEastAsia"/>
        </w:rPr>
        <w:t>“</w:t>
      </w:r>
      <w:r w:rsidRPr="004A1F68">
        <w:rPr>
          <w:rFonts w:eastAsiaTheme="majorEastAsia"/>
          <w:b/>
          <w:bCs/>
        </w:rPr>
        <w:t>1</w:t>
      </w:r>
      <w:r>
        <w:rPr>
          <w:rFonts w:eastAsiaTheme="majorEastAsia"/>
        </w:rPr>
        <w:t>”</w:t>
      </w:r>
      <w:r w:rsidRPr="004A1F68">
        <w:rPr>
          <w:rFonts w:eastAsiaTheme="majorEastAsia"/>
        </w:rPr>
        <w:t xml:space="preserve"> nel caso di locazione ordinaria (</w:t>
      </w:r>
      <w:r w:rsidR="00C6251B">
        <w:rPr>
          <w:rFonts w:eastAsiaTheme="majorEastAsia"/>
        </w:rPr>
        <w:t>“</w:t>
      </w:r>
      <w:r w:rsidR="00DC4AAB" w:rsidRPr="00DC4AAB">
        <w:rPr>
          <w:rFonts w:eastAsiaTheme="majorEastAsia"/>
          <w:b/>
          <w:bCs/>
        </w:rPr>
        <w:t>L</w:t>
      </w:r>
      <w:r w:rsidRPr="00DC4AAB">
        <w:rPr>
          <w:rFonts w:eastAsiaTheme="majorEastAsia"/>
          <w:b/>
          <w:bCs/>
        </w:rPr>
        <w:t>ocazioni per finalità abitative e immobili classificati nella categoria catastale C</w:t>
      </w:r>
      <w:r w:rsidR="00C6251B" w:rsidRPr="00DC4AAB">
        <w:rPr>
          <w:rFonts w:eastAsiaTheme="majorEastAsia"/>
          <w:b/>
          <w:bCs/>
        </w:rPr>
        <w:t>1</w:t>
      </w:r>
      <w:r w:rsidR="00C6251B">
        <w:rPr>
          <w:rFonts w:eastAsiaTheme="majorEastAsia"/>
        </w:rPr>
        <w:t>”</w:t>
      </w:r>
      <w:r w:rsidRPr="004A1F68">
        <w:rPr>
          <w:rFonts w:eastAsiaTheme="majorEastAsia"/>
        </w:rPr>
        <w:t xml:space="preserve">). </w:t>
      </w:r>
      <w:r w:rsidR="00C6251B">
        <w:rPr>
          <w:rFonts w:eastAsiaTheme="majorEastAsia"/>
        </w:rPr>
        <w:t>S</w:t>
      </w:r>
      <w:r w:rsidR="0052262D">
        <w:rPr>
          <w:rFonts w:eastAsiaTheme="majorEastAsia"/>
        </w:rPr>
        <w:t>e</w:t>
      </w:r>
      <w:r w:rsidR="00C6251B">
        <w:rPr>
          <w:rFonts w:eastAsiaTheme="majorEastAsia"/>
        </w:rPr>
        <w:t xml:space="preserve"> indicato tale codice, </w:t>
      </w:r>
      <w:r w:rsidRPr="004A1F68">
        <w:rPr>
          <w:rFonts w:eastAsiaTheme="majorEastAsia"/>
        </w:rPr>
        <w:t xml:space="preserve">l'imposta sostitutiva </w:t>
      </w:r>
      <w:r w:rsidR="00C6251B">
        <w:rPr>
          <w:rFonts w:eastAsiaTheme="majorEastAsia"/>
        </w:rPr>
        <w:t xml:space="preserve">viene calcolata applicando </w:t>
      </w:r>
      <w:r w:rsidRPr="004A1F68">
        <w:rPr>
          <w:rFonts w:eastAsiaTheme="majorEastAsia"/>
        </w:rPr>
        <w:t>l'aliquota del 21% (o del 10% in caso di contratti a canone concordato);</w:t>
      </w:r>
    </w:p>
    <w:p w14:paraId="06AECCDE" w14:textId="1409A12E" w:rsidR="0052262D" w:rsidRDefault="004A1F68" w:rsidP="004A1F68">
      <w:pPr>
        <w:pStyle w:val="CorpoAltF0"/>
        <w:numPr>
          <w:ilvl w:val="0"/>
          <w:numId w:val="23"/>
        </w:numPr>
        <w:rPr>
          <w:rFonts w:eastAsiaTheme="majorEastAsia"/>
        </w:rPr>
      </w:pPr>
      <w:r w:rsidRPr="004A1F68">
        <w:rPr>
          <w:rFonts w:eastAsiaTheme="majorEastAsia"/>
        </w:rPr>
        <w:t xml:space="preserve">codice </w:t>
      </w:r>
      <w:r w:rsidR="00C6251B">
        <w:rPr>
          <w:rFonts w:eastAsiaTheme="majorEastAsia"/>
        </w:rPr>
        <w:t>“</w:t>
      </w:r>
      <w:r w:rsidRPr="0052262D">
        <w:rPr>
          <w:rFonts w:eastAsiaTheme="majorEastAsia"/>
          <w:b/>
          <w:bCs/>
        </w:rPr>
        <w:t>2</w:t>
      </w:r>
      <w:r w:rsidR="00C6251B">
        <w:rPr>
          <w:rFonts w:eastAsiaTheme="majorEastAsia"/>
        </w:rPr>
        <w:t>”</w:t>
      </w:r>
      <w:r w:rsidRPr="004A1F68">
        <w:rPr>
          <w:rFonts w:eastAsiaTheme="majorEastAsia"/>
        </w:rPr>
        <w:t xml:space="preserve"> nel caso di locazione breve (</w:t>
      </w:r>
      <w:r w:rsidR="0052262D">
        <w:rPr>
          <w:rFonts w:eastAsiaTheme="majorEastAsia"/>
        </w:rPr>
        <w:t>“</w:t>
      </w:r>
      <w:r w:rsidR="00DC4AAB" w:rsidRPr="00DC4AAB">
        <w:rPr>
          <w:rFonts w:eastAsiaTheme="majorEastAsia"/>
          <w:b/>
          <w:bCs/>
        </w:rPr>
        <w:t>C</w:t>
      </w:r>
      <w:r w:rsidRPr="00DC4AAB">
        <w:rPr>
          <w:rFonts w:eastAsiaTheme="majorEastAsia"/>
          <w:b/>
          <w:bCs/>
        </w:rPr>
        <w:t>ontratti di locazione a canone libero non superiori a 30 giorni o di immobili destinati alla locazione breve</w:t>
      </w:r>
      <w:r w:rsidR="0052262D">
        <w:rPr>
          <w:rFonts w:eastAsiaTheme="majorEastAsia"/>
        </w:rPr>
        <w:t>”</w:t>
      </w:r>
      <w:r w:rsidRPr="004A1F68">
        <w:rPr>
          <w:rFonts w:eastAsiaTheme="majorEastAsia"/>
        </w:rPr>
        <w:t>)</w:t>
      </w:r>
      <w:r w:rsidR="0052262D">
        <w:rPr>
          <w:rFonts w:eastAsiaTheme="majorEastAsia"/>
        </w:rPr>
        <w:t xml:space="preserve">. Se indicato tale codice, </w:t>
      </w:r>
      <w:r w:rsidR="0052262D" w:rsidRPr="004A1F68">
        <w:rPr>
          <w:rFonts w:eastAsiaTheme="majorEastAsia"/>
        </w:rPr>
        <w:t xml:space="preserve">l'imposta sostitutiva </w:t>
      </w:r>
      <w:r w:rsidR="0052262D">
        <w:rPr>
          <w:rFonts w:eastAsiaTheme="majorEastAsia"/>
        </w:rPr>
        <w:t xml:space="preserve">viene calcolata applicando </w:t>
      </w:r>
      <w:r w:rsidR="0052262D" w:rsidRPr="004A1F68">
        <w:rPr>
          <w:rFonts w:eastAsiaTheme="majorEastAsia"/>
        </w:rPr>
        <w:t>l'aliquota del 21%</w:t>
      </w:r>
      <w:r w:rsidRPr="004A1F68">
        <w:rPr>
          <w:rFonts w:eastAsiaTheme="majorEastAsia"/>
        </w:rPr>
        <w:t>;</w:t>
      </w:r>
    </w:p>
    <w:p w14:paraId="053F1475" w14:textId="4ECD1404" w:rsidR="004A1F68" w:rsidRDefault="004A1F68" w:rsidP="004A1F68">
      <w:pPr>
        <w:pStyle w:val="CorpoAltF0"/>
        <w:numPr>
          <w:ilvl w:val="0"/>
          <w:numId w:val="23"/>
        </w:numPr>
        <w:rPr>
          <w:rFonts w:eastAsiaTheme="majorEastAsia"/>
        </w:rPr>
      </w:pPr>
      <w:r w:rsidRPr="004A1F68">
        <w:rPr>
          <w:rFonts w:eastAsiaTheme="majorEastAsia"/>
        </w:rPr>
        <w:t xml:space="preserve">codice </w:t>
      </w:r>
      <w:r w:rsidR="0052262D">
        <w:rPr>
          <w:rFonts w:eastAsiaTheme="majorEastAsia"/>
        </w:rPr>
        <w:t>“</w:t>
      </w:r>
      <w:r w:rsidRPr="0052262D">
        <w:rPr>
          <w:rFonts w:eastAsiaTheme="majorEastAsia"/>
          <w:b/>
          <w:bCs/>
        </w:rPr>
        <w:t>3</w:t>
      </w:r>
      <w:r w:rsidR="0052262D">
        <w:rPr>
          <w:rFonts w:eastAsiaTheme="majorEastAsia"/>
        </w:rPr>
        <w:t>”</w:t>
      </w:r>
      <w:r w:rsidRPr="004A1F68">
        <w:rPr>
          <w:rFonts w:eastAsiaTheme="majorEastAsia"/>
        </w:rPr>
        <w:t xml:space="preserve"> nel caso di locazione breve (</w:t>
      </w:r>
      <w:r w:rsidR="001270C8">
        <w:rPr>
          <w:rFonts w:eastAsiaTheme="majorEastAsia"/>
        </w:rPr>
        <w:t>“</w:t>
      </w:r>
      <w:r w:rsidR="00DC4AAB" w:rsidRPr="00DC4AAB">
        <w:rPr>
          <w:rFonts w:eastAsiaTheme="majorEastAsia"/>
          <w:b/>
          <w:bCs/>
        </w:rPr>
        <w:t>C</w:t>
      </w:r>
      <w:r w:rsidRPr="00DC4AAB">
        <w:rPr>
          <w:rFonts w:eastAsiaTheme="majorEastAsia"/>
          <w:b/>
          <w:bCs/>
        </w:rPr>
        <w:t>ontratti di locazione a canone libero non superiori a 30 giorni o di immobili destinati alla locazione breve</w:t>
      </w:r>
      <w:r w:rsidR="001270C8">
        <w:rPr>
          <w:rFonts w:eastAsiaTheme="majorEastAsia"/>
        </w:rPr>
        <w:t>”</w:t>
      </w:r>
      <w:r w:rsidRPr="004A1F68">
        <w:rPr>
          <w:rFonts w:eastAsiaTheme="majorEastAsia"/>
        </w:rPr>
        <w:t>)</w:t>
      </w:r>
      <w:r w:rsidR="001270C8">
        <w:rPr>
          <w:rFonts w:eastAsiaTheme="majorEastAsia"/>
        </w:rPr>
        <w:t>.</w:t>
      </w:r>
      <w:r w:rsidRPr="004A1F68">
        <w:rPr>
          <w:rFonts w:eastAsiaTheme="majorEastAsia"/>
        </w:rPr>
        <w:t xml:space="preserve"> </w:t>
      </w:r>
      <w:r w:rsidR="001270C8">
        <w:rPr>
          <w:rFonts w:eastAsiaTheme="majorEastAsia"/>
        </w:rPr>
        <w:t xml:space="preserve">Se indicato tale codice, </w:t>
      </w:r>
      <w:r w:rsidR="001270C8" w:rsidRPr="004A1F68">
        <w:rPr>
          <w:rFonts w:eastAsiaTheme="majorEastAsia"/>
        </w:rPr>
        <w:t xml:space="preserve">l'imposta sostitutiva </w:t>
      </w:r>
      <w:r w:rsidR="001270C8">
        <w:rPr>
          <w:rFonts w:eastAsiaTheme="majorEastAsia"/>
        </w:rPr>
        <w:t xml:space="preserve">viene calcolata applicando </w:t>
      </w:r>
      <w:r w:rsidR="001270C8" w:rsidRPr="004A1F68">
        <w:rPr>
          <w:rFonts w:eastAsiaTheme="majorEastAsia"/>
        </w:rPr>
        <w:t>l'aliquota del 2</w:t>
      </w:r>
      <w:r w:rsidR="001270C8">
        <w:rPr>
          <w:rFonts w:eastAsiaTheme="majorEastAsia"/>
        </w:rPr>
        <w:t>6</w:t>
      </w:r>
      <w:r w:rsidR="001270C8" w:rsidRPr="004A1F68">
        <w:rPr>
          <w:rFonts w:eastAsiaTheme="majorEastAsia"/>
        </w:rPr>
        <w:t>%</w:t>
      </w:r>
      <w:r w:rsidR="001270C8">
        <w:rPr>
          <w:rFonts w:eastAsiaTheme="majorEastAsia"/>
        </w:rPr>
        <w:t>.</w:t>
      </w:r>
    </w:p>
    <w:p w14:paraId="56281F66" w14:textId="77777777" w:rsidR="001270C8" w:rsidRDefault="001270C8" w:rsidP="007E79C8">
      <w:pPr>
        <w:pStyle w:val="CorpoAltF0"/>
        <w:rPr>
          <w:rFonts w:eastAsiaTheme="majorEastAsia"/>
        </w:rPr>
      </w:pPr>
    </w:p>
    <w:p w14:paraId="576E4DF2" w14:textId="64A3B945" w:rsidR="00E8449F" w:rsidRDefault="006110C7" w:rsidP="00266719">
      <w:pPr>
        <w:pStyle w:val="CorpoAltF0"/>
        <w:rPr>
          <w:rStyle w:val="normaltextrun"/>
          <w:rFonts w:eastAsiaTheme="majorEastAsia" w:cs="Arial"/>
        </w:rPr>
      </w:pPr>
      <w:r>
        <w:rPr>
          <w:rStyle w:val="normaltextrun"/>
          <w:rFonts w:eastAsiaTheme="majorEastAsia" w:cs="Arial"/>
        </w:rPr>
        <w:t>N</w:t>
      </w:r>
      <w:r w:rsidR="00266719">
        <w:rPr>
          <w:rStyle w:val="normaltextrun"/>
          <w:rFonts w:eastAsiaTheme="majorEastAsia" w:cs="Arial"/>
        </w:rPr>
        <w:t>ei dati anagrafici del fabbricato,</w:t>
      </w:r>
      <w:r w:rsidR="001E259E">
        <w:rPr>
          <w:rStyle w:val="normaltextrun"/>
          <w:rFonts w:eastAsiaTheme="majorEastAsia" w:cs="Arial"/>
        </w:rPr>
        <w:t xml:space="preserve"> la casella “</w:t>
      </w:r>
      <w:r w:rsidR="001E259E" w:rsidRPr="001E259E">
        <w:rPr>
          <w:rStyle w:val="normaltextrun"/>
          <w:rFonts w:eastAsiaTheme="majorEastAsia" w:cs="Arial"/>
          <w:b/>
          <w:bCs/>
        </w:rPr>
        <w:t>Cedolare secca</w:t>
      </w:r>
      <w:r w:rsidR="001E259E">
        <w:rPr>
          <w:rStyle w:val="normaltextrun"/>
          <w:rFonts w:eastAsiaTheme="majorEastAsia" w:cs="Arial"/>
        </w:rPr>
        <w:t xml:space="preserve">” continuerà ad accogliere le sigle già adottate negli anni precedenti per identificare le diverse </w:t>
      </w:r>
      <w:r w:rsidR="00BB2E42">
        <w:rPr>
          <w:rStyle w:val="normaltextrun"/>
          <w:rFonts w:eastAsiaTheme="majorEastAsia" w:cs="Arial"/>
        </w:rPr>
        <w:t>t</w:t>
      </w:r>
      <w:r w:rsidR="001E259E">
        <w:rPr>
          <w:rStyle w:val="normaltextrun"/>
          <w:rFonts w:eastAsiaTheme="majorEastAsia" w:cs="Arial"/>
        </w:rPr>
        <w:t xml:space="preserve">ipologie di cedolare </w:t>
      </w:r>
      <w:r w:rsidR="00BB2E42">
        <w:rPr>
          <w:rStyle w:val="normaltextrun"/>
          <w:rFonts w:eastAsiaTheme="majorEastAsia" w:cs="Arial"/>
        </w:rPr>
        <w:t xml:space="preserve">tale per cui la lettera </w:t>
      </w:r>
      <w:r w:rsidR="001E259E">
        <w:rPr>
          <w:rStyle w:val="normaltextrun"/>
          <w:rFonts w:eastAsiaTheme="majorEastAsia" w:cs="Arial"/>
        </w:rPr>
        <w:t>“</w:t>
      </w:r>
      <w:r w:rsidR="00E8449F" w:rsidRPr="00BB2E42">
        <w:rPr>
          <w:rStyle w:val="normaltextrun"/>
          <w:rFonts w:eastAsiaTheme="majorEastAsia" w:cs="Arial"/>
          <w:b/>
          <w:bCs/>
        </w:rPr>
        <w:t>S</w:t>
      </w:r>
      <w:r w:rsidR="00E8449F" w:rsidRPr="00266719">
        <w:rPr>
          <w:rStyle w:val="normaltextrun"/>
          <w:rFonts w:eastAsiaTheme="majorEastAsia" w:cs="Arial"/>
        </w:rPr>
        <w:t xml:space="preserve">” identifica </w:t>
      </w:r>
      <w:r w:rsidR="00BB2E42">
        <w:rPr>
          <w:rStyle w:val="normaltextrun"/>
          <w:rFonts w:eastAsiaTheme="majorEastAsia" w:cs="Arial"/>
        </w:rPr>
        <w:t xml:space="preserve">sempre </w:t>
      </w:r>
      <w:r w:rsidR="00E8449F" w:rsidRPr="00266719">
        <w:rPr>
          <w:rStyle w:val="normaltextrun"/>
          <w:rFonts w:eastAsiaTheme="majorEastAsia" w:cs="Arial"/>
        </w:rPr>
        <w:t xml:space="preserve">la cedolare al 21% o al 10% e la lettera </w:t>
      </w:r>
      <w:r w:rsidR="00BB2E42">
        <w:rPr>
          <w:rStyle w:val="normaltextrun"/>
          <w:rFonts w:eastAsiaTheme="majorEastAsia" w:cs="Arial"/>
        </w:rPr>
        <w:t>“</w:t>
      </w:r>
      <w:r w:rsidR="00E8449F" w:rsidRPr="00BB2E42">
        <w:rPr>
          <w:rStyle w:val="normaltextrun"/>
          <w:rFonts w:eastAsiaTheme="majorEastAsia" w:cs="Arial"/>
          <w:b/>
          <w:bCs/>
        </w:rPr>
        <w:t>L</w:t>
      </w:r>
      <w:r w:rsidR="00BB2E42">
        <w:rPr>
          <w:rStyle w:val="normaltextrun"/>
          <w:rFonts w:eastAsiaTheme="majorEastAsia" w:cs="Arial"/>
        </w:rPr>
        <w:t>”</w:t>
      </w:r>
      <w:r w:rsidR="00E8449F" w:rsidRPr="00266719">
        <w:rPr>
          <w:rStyle w:val="normaltextrun"/>
          <w:rFonts w:eastAsiaTheme="majorEastAsia" w:cs="Arial"/>
        </w:rPr>
        <w:t xml:space="preserve"> la cedolare al 26%.</w:t>
      </w:r>
    </w:p>
    <w:p w14:paraId="59108AA0" w14:textId="77777777" w:rsidR="00BB2E42" w:rsidRDefault="00BB2E42" w:rsidP="00266719">
      <w:pPr>
        <w:pStyle w:val="CorpoAltF0"/>
        <w:rPr>
          <w:rStyle w:val="normaltextrun"/>
          <w:rFonts w:eastAsiaTheme="majorEastAsia" w:cs="Arial"/>
        </w:rPr>
      </w:pPr>
    </w:p>
    <w:p w14:paraId="0CD92755" w14:textId="77777777" w:rsidR="00BB2E42" w:rsidRDefault="00BB2E42" w:rsidP="00266719">
      <w:pPr>
        <w:pStyle w:val="CorpoAltF0"/>
        <w:rPr>
          <w:rStyle w:val="normaltextrun"/>
          <w:rFonts w:eastAsiaTheme="majorEastAsia" w:cs="Arial"/>
        </w:rPr>
      </w:pPr>
    </w:p>
    <w:p w14:paraId="3A9C0B3B" w14:textId="76107DDB" w:rsidR="00BB2E42" w:rsidRDefault="00765EB9" w:rsidP="00266719">
      <w:pPr>
        <w:pStyle w:val="CorpoAltF0"/>
        <w:rPr>
          <w:rStyle w:val="normaltextrun"/>
          <w:rFonts w:eastAsiaTheme="majorEastAsia" w:cs="Arial"/>
        </w:rPr>
      </w:pPr>
      <w:r>
        <w:rPr>
          <w:rFonts w:eastAsiaTheme="majorEastAsia" w:cs="Arial"/>
          <w:noProof/>
        </w:rPr>
        <w:lastRenderedPageBreak/>
        <w:drawing>
          <wp:inline distT="0" distB="0" distL="0" distR="0" wp14:anchorId="71B92E8B" wp14:editId="51D22089">
            <wp:extent cx="6120000" cy="1665023"/>
            <wp:effectExtent l="57150" t="57150" r="109855" b="106680"/>
            <wp:docPr id="196101588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15887" name="Immagine 196101588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000" cy="166502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86DDBF" w14:textId="77777777" w:rsidR="00BB2E42" w:rsidRDefault="00BB2E42" w:rsidP="00266719">
      <w:pPr>
        <w:pStyle w:val="CorpoAltF0"/>
        <w:rPr>
          <w:rFonts w:cs="Arial"/>
          <w:sz w:val="18"/>
          <w:szCs w:val="18"/>
        </w:rPr>
      </w:pPr>
    </w:p>
    <w:p w14:paraId="213E4B8F" w14:textId="77777777" w:rsidR="00A900DF" w:rsidRPr="00266719" w:rsidRDefault="00A900DF" w:rsidP="00266719">
      <w:pPr>
        <w:pStyle w:val="CorpoAltF0"/>
        <w:rPr>
          <w:rFonts w:cs="Arial"/>
          <w:sz w:val="18"/>
          <w:szCs w:val="18"/>
        </w:rPr>
      </w:pPr>
    </w:p>
    <w:p w14:paraId="0B3CB308" w14:textId="4363E723" w:rsidR="00A900DF" w:rsidRDefault="00A900DF" w:rsidP="00266719">
      <w:pPr>
        <w:pStyle w:val="CorpoAltF0"/>
        <w:rPr>
          <w:rStyle w:val="normaltextrun"/>
          <w:rFonts w:eastAsiaTheme="majorEastAsia" w:cs="Arial"/>
        </w:rPr>
      </w:pPr>
      <w:r>
        <w:rPr>
          <w:rStyle w:val="normaltextrun"/>
          <w:rFonts w:eastAsiaTheme="majorEastAsia" w:cs="Arial"/>
        </w:rPr>
        <w:t xml:space="preserve">Provvederà la procedura ad associare </w:t>
      </w:r>
      <w:r w:rsidR="00F51112">
        <w:rPr>
          <w:rStyle w:val="normaltextrun"/>
          <w:rFonts w:eastAsiaTheme="majorEastAsia" w:cs="Arial"/>
        </w:rPr>
        <w:t>i</w:t>
      </w:r>
      <w:r>
        <w:rPr>
          <w:rStyle w:val="normaltextrun"/>
          <w:rFonts w:eastAsiaTheme="majorEastAsia" w:cs="Arial"/>
        </w:rPr>
        <w:t xml:space="preserve"> corrispondent</w:t>
      </w:r>
      <w:r w:rsidR="00F51112">
        <w:rPr>
          <w:rStyle w:val="normaltextrun"/>
          <w:rFonts w:eastAsiaTheme="majorEastAsia" w:cs="Arial"/>
        </w:rPr>
        <w:t>i</w:t>
      </w:r>
      <w:r>
        <w:rPr>
          <w:rStyle w:val="normaltextrun"/>
          <w:rFonts w:eastAsiaTheme="majorEastAsia" w:cs="Arial"/>
        </w:rPr>
        <w:t xml:space="preserve"> </w:t>
      </w:r>
      <w:r w:rsidR="00ED167A">
        <w:rPr>
          <w:rStyle w:val="normaltextrun"/>
          <w:rFonts w:eastAsiaTheme="majorEastAsia" w:cs="Arial"/>
        </w:rPr>
        <w:t>nuov</w:t>
      </w:r>
      <w:r w:rsidR="00765EB9">
        <w:rPr>
          <w:rStyle w:val="normaltextrun"/>
          <w:rFonts w:eastAsiaTheme="majorEastAsia" w:cs="Arial"/>
        </w:rPr>
        <w:t>i</w:t>
      </w:r>
      <w:r w:rsidR="00ED167A">
        <w:rPr>
          <w:rStyle w:val="normaltextrun"/>
          <w:rFonts w:eastAsiaTheme="majorEastAsia" w:cs="Arial"/>
        </w:rPr>
        <w:t xml:space="preserve"> </w:t>
      </w:r>
      <w:r>
        <w:rPr>
          <w:rStyle w:val="normaltextrun"/>
          <w:rFonts w:eastAsiaTheme="majorEastAsia" w:cs="Arial"/>
        </w:rPr>
        <w:t>codic</w:t>
      </w:r>
      <w:r w:rsidR="00F51112">
        <w:rPr>
          <w:rStyle w:val="normaltextrun"/>
          <w:rFonts w:eastAsiaTheme="majorEastAsia" w:cs="Arial"/>
        </w:rPr>
        <w:t>i</w:t>
      </w:r>
      <w:r w:rsidR="00ED167A">
        <w:rPr>
          <w:rStyle w:val="normaltextrun"/>
          <w:rFonts w:eastAsiaTheme="majorEastAsia" w:cs="Arial"/>
        </w:rPr>
        <w:t>, “</w:t>
      </w:r>
      <w:r w:rsidR="00ED167A" w:rsidRPr="00ED167A">
        <w:rPr>
          <w:rStyle w:val="normaltextrun"/>
          <w:rFonts w:eastAsiaTheme="majorEastAsia" w:cs="Arial"/>
          <w:b/>
          <w:bCs/>
        </w:rPr>
        <w:t>1</w:t>
      </w:r>
      <w:r w:rsidR="00ED167A">
        <w:rPr>
          <w:rStyle w:val="normaltextrun"/>
          <w:rFonts w:eastAsiaTheme="majorEastAsia" w:cs="Arial"/>
        </w:rPr>
        <w:t>”, “</w:t>
      </w:r>
      <w:r w:rsidR="00ED167A" w:rsidRPr="00ED167A">
        <w:rPr>
          <w:rStyle w:val="normaltextrun"/>
          <w:rFonts w:eastAsiaTheme="majorEastAsia" w:cs="Arial"/>
          <w:b/>
          <w:bCs/>
        </w:rPr>
        <w:t>2</w:t>
      </w:r>
      <w:r w:rsidR="00ED167A">
        <w:rPr>
          <w:rStyle w:val="normaltextrun"/>
          <w:rFonts w:eastAsiaTheme="majorEastAsia" w:cs="Arial"/>
        </w:rPr>
        <w:t>”, “</w:t>
      </w:r>
      <w:r w:rsidR="00ED167A" w:rsidRPr="00ED167A">
        <w:rPr>
          <w:rStyle w:val="normaltextrun"/>
          <w:rFonts w:eastAsiaTheme="majorEastAsia" w:cs="Arial"/>
          <w:b/>
          <w:bCs/>
        </w:rPr>
        <w:t>3</w:t>
      </w:r>
      <w:r w:rsidR="00ED167A">
        <w:rPr>
          <w:rStyle w:val="normaltextrun"/>
          <w:rFonts w:eastAsiaTheme="majorEastAsia" w:cs="Arial"/>
        </w:rPr>
        <w:t>”, identificativ</w:t>
      </w:r>
      <w:r w:rsidR="00F51112">
        <w:rPr>
          <w:rStyle w:val="normaltextrun"/>
          <w:rFonts w:eastAsiaTheme="majorEastAsia" w:cs="Arial"/>
        </w:rPr>
        <w:t>i</w:t>
      </w:r>
      <w:r w:rsidR="00ED167A">
        <w:rPr>
          <w:rStyle w:val="normaltextrun"/>
          <w:rFonts w:eastAsiaTheme="majorEastAsia" w:cs="Arial"/>
        </w:rPr>
        <w:t xml:space="preserve"> della tipologia di cedolare</w:t>
      </w:r>
      <w:r>
        <w:rPr>
          <w:rStyle w:val="normaltextrun"/>
          <w:rFonts w:eastAsiaTheme="majorEastAsia" w:cs="Arial"/>
        </w:rPr>
        <w:t xml:space="preserve"> </w:t>
      </w:r>
      <w:r w:rsidR="00765EB9">
        <w:rPr>
          <w:rStyle w:val="normaltextrun"/>
          <w:rFonts w:eastAsiaTheme="majorEastAsia" w:cs="Arial"/>
        </w:rPr>
        <w:t>e a compilare correttamente il quadro B</w:t>
      </w:r>
      <w:r w:rsidR="00596DA7">
        <w:rPr>
          <w:rStyle w:val="normaltextrun"/>
          <w:rFonts w:eastAsiaTheme="majorEastAsia" w:cs="Arial"/>
        </w:rPr>
        <w:t>,</w:t>
      </w:r>
      <w:r w:rsidR="00765EB9">
        <w:rPr>
          <w:rStyle w:val="normaltextrun"/>
          <w:rFonts w:eastAsiaTheme="majorEastAsia" w:cs="Arial"/>
        </w:rPr>
        <w:t xml:space="preserve"> </w:t>
      </w:r>
      <w:r w:rsidR="00A91654">
        <w:rPr>
          <w:rStyle w:val="normaltextrun"/>
          <w:rFonts w:eastAsiaTheme="majorEastAsia" w:cs="Arial"/>
        </w:rPr>
        <w:t>in relazione alle seguenti informazioni</w:t>
      </w:r>
      <w:r>
        <w:rPr>
          <w:rStyle w:val="normaltextrun"/>
          <w:rFonts w:eastAsiaTheme="majorEastAsia" w:cs="Arial"/>
        </w:rPr>
        <w:t>:</w:t>
      </w:r>
    </w:p>
    <w:p w14:paraId="22D4D5F2" w14:textId="035F4905" w:rsidR="007C4168" w:rsidRDefault="006779C8" w:rsidP="00DD0CDB">
      <w:pPr>
        <w:pStyle w:val="CorpoAltF0"/>
        <w:numPr>
          <w:ilvl w:val="0"/>
          <w:numId w:val="24"/>
        </w:numPr>
        <w:rPr>
          <w:rStyle w:val="normaltextrun"/>
          <w:rFonts w:eastAsiaTheme="majorEastAsia" w:cs="Arial"/>
        </w:rPr>
      </w:pPr>
      <w:r>
        <w:rPr>
          <w:rStyle w:val="normaltextrun"/>
          <w:rFonts w:eastAsiaTheme="majorEastAsia" w:cs="Arial"/>
        </w:rPr>
        <w:t>per i</w:t>
      </w:r>
      <w:r w:rsidR="00DD0CDB">
        <w:rPr>
          <w:rStyle w:val="normaltextrun"/>
          <w:rFonts w:eastAsiaTheme="majorEastAsia" w:cs="Arial"/>
        </w:rPr>
        <w:t xml:space="preserve"> fabbricati </w:t>
      </w:r>
      <w:r w:rsidR="00C500BE">
        <w:rPr>
          <w:rStyle w:val="normaltextrun"/>
          <w:rFonts w:eastAsiaTheme="majorEastAsia" w:cs="Arial"/>
        </w:rPr>
        <w:t>che</w:t>
      </w:r>
      <w:r w:rsidR="00DD0CDB">
        <w:rPr>
          <w:rStyle w:val="normaltextrun"/>
          <w:rFonts w:eastAsiaTheme="majorEastAsia" w:cs="Arial"/>
        </w:rPr>
        <w:t xml:space="preserve"> </w:t>
      </w:r>
      <w:r w:rsidR="00D11A64">
        <w:rPr>
          <w:rStyle w:val="normaltextrun"/>
          <w:rFonts w:eastAsiaTheme="majorEastAsia" w:cs="Arial"/>
        </w:rPr>
        <w:t>nella casella “</w:t>
      </w:r>
      <w:r w:rsidR="00D11A64" w:rsidRPr="00D11A64">
        <w:rPr>
          <w:rStyle w:val="normaltextrun"/>
          <w:rFonts w:eastAsiaTheme="majorEastAsia" w:cs="Arial"/>
          <w:i/>
          <w:iCs/>
        </w:rPr>
        <w:t>Cedolare secca</w:t>
      </w:r>
      <w:r w:rsidR="00D11A64">
        <w:rPr>
          <w:rStyle w:val="normaltextrun"/>
          <w:rFonts w:eastAsiaTheme="majorEastAsia" w:cs="Arial"/>
        </w:rPr>
        <w:t xml:space="preserve">” </w:t>
      </w:r>
      <w:r w:rsidR="00C500BE">
        <w:rPr>
          <w:rStyle w:val="normaltextrun"/>
          <w:rFonts w:eastAsiaTheme="majorEastAsia" w:cs="Arial"/>
        </w:rPr>
        <w:t>hanno indicata</w:t>
      </w:r>
      <w:r w:rsidR="00DD0CDB">
        <w:rPr>
          <w:rStyle w:val="normaltextrun"/>
          <w:rFonts w:eastAsiaTheme="majorEastAsia" w:cs="Arial"/>
        </w:rPr>
        <w:t xml:space="preserve"> la lettera “</w:t>
      </w:r>
      <w:r w:rsidR="00DD0CDB" w:rsidRPr="00DD0CDB">
        <w:rPr>
          <w:rStyle w:val="normaltextrun"/>
          <w:rFonts w:eastAsiaTheme="majorEastAsia" w:cs="Arial"/>
          <w:b/>
          <w:bCs/>
        </w:rPr>
        <w:t>S</w:t>
      </w:r>
      <w:r w:rsidR="00DD0CDB">
        <w:rPr>
          <w:rStyle w:val="normaltextrun"/>
          <w:rFonts w:eastAsiaTheme="majorEastAsia" w:cs="Arial"/>
        </w:rPr>
        <w:t xml:space="preserve">” </w:t>
      </w:r>
      <w:r w:rsidR="007C4168">
        <w:rPr>
          <w:rStyle w:val="normaltextrun"/>
          <w:rFonts w:eastAsiaTheme="majorEastAsia" w:cs="Arial"/>
        </w:rPr>
        <w:t xml:space="preserve">e </w:t>
      </w:r>
      <w:r w:rsidR="00BE31CE">
        <w:rPr>
          <w:rStyle w:val="normaltextrun"/>
          <w:rFonts w:eastAsiaTheme="majorEastAsia" w:cs="Arial"/>
        </w:rPr>
        <w:t>nel campo “</w:t>
      </w:r>
      <w:r w:rsidR="00BE31CE" w:rsidRPr="00BE31CE">
        <w:rPr>
          <w:rStyle w:val="normaltextrun"/>
          <w:rFonts w:eastAsiaTheme="majorEastAsia" w:cs="Arial"/>
          <w:i/>
          <w:iCs/>
        </w:rPr>
        <w:t>Utilizzo</w:t>
      </w:r>
      <w:r w:rsidR="00BE31CE">
        <w:rPr>
          <w:rStyle w:val="normaltextrun"/>
          <w:rFonts w:eastAsiaTheme="majorEastAsia" w:cs="Arial"/>
        </w:rPr>
        <w:t xml:space="preserve">” </w:t>
      </w:r>
      <w:r w:rsidR="00D11A64">
        <w:rPr>
          <w:rStyle w:val="normaltextrun"/>
          <w:rFonts w:eastAsiaTheme="majorEastAsia" w:cs="Arial"/>
        </w:rPr>
        <w:t>uno dei seguenti</w:t>
      </w:r>
      <w:r w:rsidR="00BE31CE">
        <w:rPr>
          <w:rStyle w:val="normaltextrun"/>
          <w:rFonts w:eastAsiaTheme="majorEastAsia" w:cs="Arial"/>
        </w:rPr>
        <w:t xml:space="preserve">: </w:t>
      </w:r>
      <w:r w:rsidR="007C4168">
        <w:rPr>
          <w:rStyle w:val="normaltextrun"/>
          <w:rFonts w:eastAsiaTheme="majorEastAsia" w:cs="Arial"/>
        </w:rPr>
        <w:t>“</w:t>
      </w:r>
      <w:r w:rsidR="007C4168" w:rsidRPr="00BE31CE">
        <w:rPr>
          <w:rStyle w:val="normaltextrun"/>
          <w:rFonts w:eastAsiaTheme="majorEastAsia" w:cs="Arial"/>
          <w:i/>
          <w:iCs/>
        </w:rPr>
        <w:t>3</w:t>
      </w:r>
      <w:r w:rsidR="007C4168">
        <w:rPr>
          <w:rStyle w:val="normaltextrun"/>
          <w:rFonts w:eastAsiaTheme="majorEastAsia" w:cs="Arial"/>
        </w:rPr>
        <w:t>”</w:t>
      </w:r>
      <w:r w:rsidR="00AD333F">
        <w:rPr>
          <w:rStyle w:val="normaltextrun"/>
          <w:rFonts w:eastAsiaTheme="majorEastAsia" w:cs="Arial"/>
        </w:rPr>
        <w:t xml:space="preserve"> “</w:t>
      </w:r>
      <w:r w:rsidR="00AD333F" w:rsidRPr="00BE31CE">
        <w:rPr>
          <w:rStyle w:val="normaltextrun"/>
          <w:rFonts w:eastAsiaTheme="majorEastAsia" w:cs="Arial"/>
          <w:i/>
          <w:iCs/>
        </w:rPr>
        <w:t>canone libero</w:t>
      </w:r>
      <w:r w:rsidR="00AD333F">
        <w:rPr>
          <w:rStyle w:val="normaltextrun"/>
          <w:rFonts w:eastAsiaTheme="majorEastAsia" w:cs="Arial"/>
        </w:rPr>
        <w:t>”</w:t>
      </w:r>
      <w:r w:rsidR="007C4168">
        <w:rPr>
          <w:rStyle w:val="normaltextrun"/>
          <w:rFonts w:eastAsiaTheme="majorEastAsia" w:cs="Arial"/>
        </w:rPr>
        <w:t>, “</w:t>
      </w:r>
      <w:r w:rsidR="007C4168" w:rsidRPr="00BE31CE">
        <w:rPr>
          <w:rStyle w:val="normaltextrun"/>
          <w:rFonts w:eastAsiaTheme="majorEastAsia" w:cs="Arial"/>
          <w:i/>
          <w:iCs/>
        </w:rPr>
        <w:t>4</w:t>
      </w:r>
      <w:r w:rsidR="007C4168">
        <w:rPr>
          <w:rStyle w:val="normaltextrun"/>
          <w:rFonts w:eastAsiaTheme="majorEastAsia" w:cs="Arial"/>
        </w:rPr>
        <w:t>”</w:t>
      </w:r>
      <w:r w:rsidR="00AD333F">
        <w:rPr>
          <w:rStyle w:val="normaltextrun"/>
          <w:rFonts w:eastAsiaTheme="majorEastAsia" w:cs="Arial"/>
        </w:rPr>
        <w:t xml:space="preserve"> “</w:t>
      </w:r>
      <w:r w:rsidR="00AD333F" w:rsidRPr="00BE31CE">
        <w:rPr>
          <w:rStyle w:val="normaltextrun"/>
          <w:rFonts w:eastAsiaTheme="majorEastAsia" w:cs="Arial"/>
          <w:i/>
          <w:iCs/>
        </w:rPr>
        <w:t>equo canone</w:t>
      </w:r>
      <w:r w:rsidR="00AD333F">
        <w:rPr>
          <w:rStyle w:val="normaltextrun"/>
          <w:rFonts w:eastAsiaTheme="majorEastAsia" w:cs="Arial"/>
        </w:rPr>
        <w:t>”</w:t>
      </w:r>
      <w:r w:rsidR="00BE31CE">
        <w:rPr>
          <w:rStyle w:val="normaltextrun"/>
          <w:rFonts w:eastAsiaTheme="majorEastAsia" w:cs="Arial"/>
        </w:rPr>
        <w:t xml:space="preserve"> o</w:t>
      </w:r>
      <w:r w:rsidR="007C4168">
        <w:rPr>
          <w:rStyle w:val="normaltextrun"/>
          <w:rFonts w:eastAsiaTheme="majorEastAsia" w:cs="Arial"/>
        </w:rPr>
        <w:t xml:space="preserve"> “</w:t>
      </w:r>
      <w:r w:rsidR="007C4168" w:rsidRPr="00BE31CE">
        <w:rPr>
          <w:rStyle w:val="normaltextrun"/>
          <w:rFonts w:eastAsiaTheme="majorEastAsia" w:cs="Arial"/>
          <w:i/>
          <w:iCs/>
        </w:rPr>
        <w:t>11</w:t>
      </w:r>
      <w:r w:rsidR="007C4168">
        <w:rPr>
          <w:rStyle w:val="normaltextrun"/>
          <w:rFonts w:eastAsiaTheme="majorEastAsia" w:cs="Arial"/>
        </w:rPr>
        <w:t>”</w:t>
      </w:r>
      <w:r w:rsidR="00AD333F">
        <w:rPr>
          <w:rStyle w:val="normaltextrun"/>
          <w:rFonts w:eastAsiaTheme="majorEastAsia" w:cs="Arial"/>
        </w:rPr>
        <w:t xml:space="preserve"> “</w:t>
      </w:r>
      <w:r w:rsidR="00AD333F" w:rsidRPr="00BE31CE">
        <w:rPr>
          <w:rStyle w:val="normaltextrun"/>
          <w:rFonts w:eastAsiaTheme="majorEastAsia" w:cs="Arial"/>
          <w:i/>
          <w:iCs/>
        </w:rPr>
        <w:t>locazione parziale abitazione principale con canone libero</w:t>
      </w:r>
      <w:r w:rsidR="00ED167A">
        <w:rPr>
          <w:rStyle w:val="normaltextrun"/>
          <w:rFonts w:eastAsiaTheme="majorEastAsia" w:cs="Arial"/>
        </w:rPr>
        <w:t>”</w:t>
      </w:r>
      <w:r>
        <w:rPr>
          <w:rStyle w:val="normaltextrun"/>
          <w:rFonts w:eastAsiaTheme="majorEastAsia" w:cs="Arial"/>
        </w:rPr>
        <w:t>,</w:t>
      </w:r>
      <w:r w:rsidR="007C4168">
        <w:rPr>
          <w:rStyle w:val="normaltextrun"/>
          <w:rFonts w:eastAsiaTheme="majorEastAsia" w:cs="Arial"/>
        </w:rPr>
        <w:t xml:space="preserve"> verrà </w:t>
      </w:r>
      <w:r>
        <w:rPr>
          <w:rStyle w:val="normaltextrun"/>
          <w:rFonts w:eastAsiaTheme="majorEastAsia" w:cs="Arial"/>
        </w:rPr>
        <w:t>associato</w:t>
      </w:r>
      <w:r w:rsidR="007C4168">
        <w:rPr>
          <w:rStyle w:val="normaltextrun"/>
          <w:rFonts w:eastAsiaTheme="majorEastAsia" w:cs="Arial"/>
        </w:rPr>
        <w:t xml:space="preserve"> il codice “</w:t>
      </w:r>
      <w:r w:rsidR="007C4168" w:rsidRPr="007C4168">
        <w:rPr>
          <w:rStyle w:val="normaltextrun"/>
          <w:rFonts w:eastAsiaTheme="majorEastAsia" w:cs="Arial"/>
          <w:b/>
          <w:bCs/>
        </w:rPr>
        <w:t>1</w:t>
      </w:r>
      <w:r w:rsidR="007C4168">
        <w:rPr>
          <w:rStyle w:val="normaltextrun"/>
          <w:rFonts w:eastAsiaTheme="majorEastAsia" w:cs="Arial"/>
        </w:rPr>
        <w:t>” e l’aliquota applicata sarà pari al 21%;</w:t>
      </w:r>
    </w:p>
    <w:p w14:paraId="452F6143" w14:textId="4354B813" w:rsidR="005C4BBE" w:rsidRDefault="00C500BE" w:rsidP="005C4BBE">
      <w:pPr>
        <w:pStyle w:val="CorpoAltF0"/>
        <w:numPr>
          <w:ilvl w:val="0"/>
          <w:numId w:val="24"/>
        </w:numPr>
        <w:rPr>
          <w:rStyle w:val="normaltextrun"/>
          <w:rFonts w:eastAsiaTheme="majorEastAsia" w:cs="Arial"/>
        </w:rPr>
      </w:pPr>
      <w:r>
        <w:rPr>
          <w:rStyle w:val="normaltextrun"/>
          <w:rFonts w:eastAsiaTheme="majorEastAsia" w:cs="Arial"/>
        </w:rPr>
        <w:t>per i</w:t>
      </w:r>
      <w:r w:rsidR="005C4BBE">
        <w:rPr>
          <w:rStyle w:val="normaltextrun"/>
          <w:rFonts w:eastAsiaTheme="majorEastAsia" w:cs="Arial"/>
        </w:rPr>
        <w:t xml:space="preserve"> fabbricati </w:t>
      </w:r>
      <w:r>
        <w:rPr>
          <w:rStyle w:val="normaltextrun"/>
          <w:rFonts w:eastAsiaTheme="majorEastAsia" w:cs="Arial"/>
        </w:rPr>
        <w:t>che nella casella “</w:t>
      </w:r>
      <w:r w:rsidRPr="00D11A64">
        <w:rPr>
          <w:rStyle w:val="normaltextrun"/>
          <w:rFonts w:eastAsiaTheme="majorEastAsia" w:cs="Arial"/>
          <w:i/>
          <w:iCs/>
        </w:rPr>
        <w:t>Cedolare secca</w:t>
      </w:r>
      <w:r>
        <w:rPr>
          <w:rStyle w:val="normaltextrun"/>
          <w:rFonts w:eastAsiaTheme="majorEastAsia" w:cs="Arial"/>
        </w:rPr>
        <w:t>” hanno indicata la lettera “</w:t>
      </w:r>
      <w:r w:rsidRPr="00DD0CDB">
        <w:rPr>
          <w:rStyle w:val="normaltextrun"/>
          <w:rFonts w:eastAsiaTheme="majorEastAsia" w:cs="Arial"/>
          <w:b/>
          <w:bCs/>
        </w:rPr>
        <w:t>S</w:t>
      </w:r>
      <w:r>
        <w:rPr>
          <w:rStyle w:val="normaltextrun"/>
          <w:rFonts w:eastAsiaTheme="majorEastAsia" w:cs="Arial"/>
        </w:rPr>
        <w:t>” e nel campo “</w:t>
      </w:r>
      <w:r w:rsidRPr="00BE31CE">
        <w:rPr>
          <w:rStyle w:val="normaltextrun"/>
          <w:rFonts w:eastAsiaTheme="majorEastAsia" w:cs="Arial"/>
          <w:i/>
          <w:iCs/>
        </w:rPr>
        <w:t>Utilizzo</w:t>
      </w:r>
      <w:r>
        <w:rPr>
          <w:rStyle w:val="normaltextrun"/>
          <w:rFonts w:eastAsiaTheme="majorEastAsia" w:cs="Arial"/>
        </w:rPr>
        <w:t>” uno dei seguenti:</w:t>
      </w:r>
      <w:r w:rsidR="005C4BBE">
        <w:rPr>
          <w:rStyle w:val="normaltextrun"/>
          <w:rFonts w:eastAsiaTheme="majorEastAsia" w:cs="Arial"/>
        </w:rPr>
        <w:t xml:space="preserve"> “</w:t>
      </w:r>
      <w:r w:rsidR="005C4BBE" w:rsidRPr="00C500BE">
        <w:rPr>
          <w:rStyle w:val="normaltextrun"/>
          <w:rFonts w:eastAsiaTheme="majorEastAsia" w:cs="Arial"/>
          <w:i/>
          <w:iCs/>
        </w:rPr>
        <w:t>8</w:t>
      </w:r>
      <w:r w:rsidR="005C4BBE">
        <w:rPr>
          <w:rStyle w:val="normaltextrun"/>
          <w:rFonts w:eastAsiaTheme="majorEastAsia" w:cs="Arial"/>
        </w:rPr>
        <w:t xml:space="preserve">” </w:t>
      </w:r>
      <w:r w:rsidR="00AE062A">
        <w:rPr>
          <w:rStyle w:val="normaltextrun"/>
          <w:rFonts w:eastAsiaTheme="majorEastAsia" w:cs="Arial"/>
        </w:rPr>
        <w:t>“</w:t>
      </w:r>
      <w:r w:rsidR="00AE062A" w:rsidRPr="00C500BE">
        <w:rPr>
          <w:rStyle w:val="normaltextrun"/>
          <w:rFonts w:eastAsiaTheme="majorEastAsia" w:cs="Arial"/>
          <w:i/>
          <w:iCs/>
        </w:rPr>
        <w:t>canone concordato agevolato</w:t>
      </w:r>
      <w:r w:rsidR="00AE062A">
        <w:rPr>
          <w:rStyle w:val="normaltextrun"/>
          <w:rFonts w:eastAsiaTheme="majorEastAsia" w:cs="Arial"/>
        </w:rPr>
        <w:t xml:space="preserve">” </w:t>
      </w:r>
      <w:r w:rsidR="005C4BBE">
        <w:rPr>
          <w:rStyle w:val="normaltextrun"/>
          <w:rFonts w:eastAsiaTheme="majorEastAsia" w:cs="Arial"/>
        </w:rPr>
        <w:t>o “</w:t>
      </w:r>
      <w:r w:rsidR="005C4BBE" w:rsidRPr="00C500BE">
        <w:rPr>
          <w:rStyle w:val="normaltextrun"/>
          <w:rFonts w:eastAsiaTheme="majorEastAsia" w:cs="Arial"/>
          <w:i/>
          <w:iCs/>
        </w:rPr>
        <w:t>1</w:t>
      </w:r>
      <w:r w:rsidR="00471AA5" w:rsidRPr="00C500BE">
        <w:rPr>
          <w:rStyle w:val="normaltextrun"/>
          <w:rFonts w:eastAsiaTheme="majorEastAsia" w:cs="Arial"/>
          <w:i/>
          <w:iCs/>
        </w:rPr>
        <w:t>2</w:t>
      </w:r>
      <w:r w:rsidR="005C4BBE">
        <w:rPr>
          <w:rStyle w:val="normaltextrun"/>
          <w:rFonts w:eastAsiaTheme="majorEastAsia" w:cs="Arial"/>
        </w:rPr>
        <w:t xml:space="preserve">” </w:t>
      </w:r>
      <w:r w:rsidR="00AE062A">
        <w:rPr>
          <w:rStyle w:val="normaltextrun"/>
          <w:rFonts w:eastAsiaTheme="majorEastAsia" w:cs="Arial"/>
        </w:rPr>
        <w:t>“</w:t>
      </w:r>
      <w:r w:rsidR="00AE062A" w:rsidRPr="00C500BE">
        <w:rPr>
          <w:rStyle w:val="normaltextrun"/>
          <w:rFonts w:eastAsiaTheme="majorEastAsia" w:cs="Arial"/>
          <w:i/>
          <w:iCs/>
        </w:rPr>
        <w:t>locazione parziale abitazione principale</w:t>
      </w:r>
      <w:r w:rsidR="00BD4140" w:rsidRPr="00C500BE">
        <w:rPr>
          <w:rStyle w:val="normaltextrun"/>
          <w:rFonts w:eastAsiaTheme="majorEastAsia" w:cs="Arial"/>
          <w:i/>
          <w:iCs/>
        </w:rPr>
        <w:t xml:space="preserve"> con canone concordato agevolato</w:t>
      </w:r>
      <w:r w:rsidR="00BD4140">
        <w:rPr>
          <w:rStyle w:val="normaltextrun"/>
          <w:rFonts w:eastAsiaTheme="majorEastAsia" w:cs="Arial"/>
        </w:rPr>
        <w:t>”</w:t>
      </w:r>
      <w:r>
        <w:rPr>
          <w:rStyle w:val="normaltextrun"/>
          <w:rFonts w:eastAsiaTheme="majorEastAsia" w:cs="Arial"/>
        </w:rPr>
        <w:t>,</w:t>
      </w:r>
      <w:r w:rsidR="00BD4140">
        <w:rPr>
          <w:rStyle w:val="normaltextrun"/>
          <w:rFonts w:eastAsiaTheme="majorEastAsia" w:cs="Arial"/>
        </w:rPr>
        <w:t xml:space="preserve"> </w:t>
      </w:r>
      <w:r w:rsidR="005C4BBE">
        <w:rPr>
          <w:rStyle w:val="normaltextrun"/>
          <w:rFonts w:eastAsiaTheme="majorEastAsia" w:cs="Arial"/>
        </w:rPr>
        <w:t>verrà associato il codice “</w:t>
      </w:r>
      <w:r w:rsidR="005C4BBE" w:rsidRPr="007C4168">
        <w:rPr>
          <w:rStyle w:val="normaltextrun"/>
          <w:rFonts w:eastAsiaTheme="majorEastAsia" w:cs="Arial"/>
          <w:b/>
          <w:bCs/>
        </w:rPr>
        <w:t>1</w:t>
      </w:r>
      <w:r w:rsidR="005C4BBE">
        <w:rPr>
          <w:rStyle w:val="normaltextrun"/>
          <w:rFonts w:eastAsiaTheme="majorEastAsia" w:cs="Arial"/>
        </w:rPr>
        <w:t>” e l’aliquota applicata sarà pari al 10%;</w:t>
      </w:r>
    </w:p>
    <w:p w14:paraId="48F3538C" w14:textId="29DBC71F" w:rsidR="005C4BBE" w:rsidRDefault="00793075" w:rsidP="005C4BBE">
      <w:pPr>
        <w:pStyle w:val="CorpoAltF0"/>
        <w:numPr>
          <w:ilvl w:val="0"/>
          <w:numId w:val="24"/>
        </w:numPr>
        <w:rPr>
          <w:rStyle w:val="normaltextrun"/>
          <w:rFonts w:eastAsiaTheme="majorEastAsia" w:cs="Arial"/>
        </w:rPr>
      </w:pPr>
      <w:r>
        <w:rPr>
          <w:rStyle w:val="normaltextrun"/>
          <w:rFonts w:eastAsiaTheme="majorEastAsia" w:cs="Arial"/>
        </w:rPr>
        <w:t>per i fabbricati che nella casella “</w:t>
      </w:r>
      <w:r w:rsidRPr="00D11A64">
        <w:rPr>
          <w:rStyle w:val="normaltextrun"/>
          <w:rFonts w:eastAsiaTheme="majorEastAsia" w:cs="Arial"/>
          <w:i/>
          <w:iCs/>
        </w:rPr>
        <w:t>Cedolare secca</w:t>
      </w:r>
      <w:r>
        <w:rPr>
          <w:rStyle w:val="normaltextrun"/>
          <w:rFonts w:eastAsiaTheme="majorEastAsia" w:cs="Arial"/>
        </w:rPr>
        <w:t>” hanno indicata la lettera “</w:t>
      </w:r>
      <w:r w:rsidRPr="00DD0CDB">
        <w:rPr>
          <w:rStyle w:val="normaltextrun"/>
          <w:rFonts w:eastAsiaTheme="majorEastAsia" w:cs="Arial"/>
          <w:b/>
          <w:bCs/>
        </w:rPr>
        <w:t>S</w:t>
      </w:r>
      <w:r>
        <w:rPr>
          <w:rStyle w:val="normaltextrun"/>
          <w:rFonts w:eastAsiaTheme="majorEastAsia" w:cs="Arial"/>
        </w:rPr>
        <w:t>”, nel campo “</w:t>
      </w:r>
      <w:r w:rsidRPr="00BE31CE">
        <w:rPr>
          <w:rStyle w:val="normaltextrun"/>
          <w:rFonts w:eastAsiaTheme="majorEastAsia" w:cs="Arial"/>
          <w:i/>
          <w:iCs/>
        </w:rPr>
        <w:t>Utilizzo</w:t>
      </w:r>
      <w:r>
        <w:rPr>
          <w:rStyle w:val="normaltextrun"/>
          <w:rFonts w:eastAsiaTheme="majorEastAsia" w:cs="Arial"/>
        </w:rPr>
        <w:t>” uno dei seguenti:</w:t>
      </w:r>
      <w:r w:rsidR="005C4BBE">
        <w:rPr>
          <w:rStyle w:val="normaltextrun"/>
          <w:rFonts w:eastAsiaTheme="majorEastAsia" w:cs="Arial"/>
        </w:rPr>
        <w:t xml:space="preserve"> “</w:t>
      </w:r>
      <w:r w:rsidR="005C4BBE" w:rsidRPr="00793075">
        <w:rPr>
          <w:rStyle w:val="normaltextrun"/>
          <w:rFonts w:eastAsiaTheme="majorEastAsia" w:cs="Arial"/>
          <w:i/>
          <w:iCs/>
        </w:rPr>
        <w:t>3</w:t>
      </w:r>
      <w:r w:rsidR="005C4BBE">
        <w:rPr>
          <w:rStyle w:val="normaltextrun"/>
          <w:rFonts w:eastAsiaTheme="majorEastAsia" w:cs="Arial"/>
        </w:rPr>
        <w:t xml:space="preserve">” </w:t>
      </w:r>
      <w:r w:rsidR="00ED167A">
        <w:rPr>
          <w:rStyle w:val="normaltextrun"/>
          <w:rFonts w:eastAsiaTheme="majorEastAsia" w:cs="Arial"/>
        </w:rPr>
        <w:t>“</w:t>
      </w:r>
      <w:r w:rsidR="00ED167A" w:rsidRPr="00793075">
        <w:rPr>
          <w:rStyle w:val="normaltextrun"/>
          <w:rFonts w:eastAsiaTheme="majorEastAsia" w:cs="Arial"/>
          <w:i/>
          <w:iCs/>
        </w:rPr>
        <w:t>canone libero</w:t>
      </w:r>
      <w:r w:rsidR="00ED167A">
        <w:rPr>
          <w:rStyle w:val="normaltextrun"/>
          <w:rFonts w:eastAsiaTheme="majorEastAsia" w:cs="Arial"/>
        </w:rPr>
        <w:t xml:space="preserve">” </w:t>
      </w:r>
      <w:r w:rsidR="005C4BBE">
        <w:rPr>
          <w:rStyle w:val="normaltextrun"/>
          <w:rFonts w:eastAsiaTheme="majorEastAsia" w:cs="Arial"/>
        </w:rPr>
        <w:t>o “</w:t>
      </w:r>
      <w:r w:rsidR="005C4BBE" w:rsidRPr="00793075">
        <w:rPr>
          <w:rStyle w:val="normaltextrun"/>
          <w:rFonts w:eastAsiaTheme="majorEastAsia" w:cs="Arial"/>
          <w:i/>
          <w:iCs/>
        </w:rPr>
        <w:t>11</w:t>
      </w:r>
      <w:r w:rsidR="005C4BBE">
        <w:rPr>
          <w:rStyle w:val="normaltextrun"/>
          <w:rFonts w:eastAsiaTheme="majorEastAsia" w:cs="Arial"/>
        </w:rPr>
        <w:t xml:space="preserve">” </w:t>
      </w:r>
      <w:r w:rsidR="00ED167A">
        <w:rPr>
          <w:rStyle w:val="normaltextrun"/>
          <w:rFonts w:eastAsiaTheme="majorEastAsia" w:cs="Arial"/>
        </w:rPr>
        <w:t>“</w:t>
      </w:r>
      <w:r w:rsidR="00ED167A" w:rsidRPr="00793075">
        <w:rPr>
          <w:rStyle w:val="normaltextrun"/>
          <w:rFonts w:eastAsiaTheme="majorEastAsia" w:cs="Arial"/>
          <w:i/>
          <w:iCs/>
        </w:rPr>
        <w:t>locazione parziale abitazione principale con canone libero</w:t>
      </w:r>
      <w:r w:rsidR="00ED167A">
        <w:rPr>
          <w:rStyle w:val="normaltextrun"/>
          <w:rFonts w:eastAsiaTheme="majorEastAsia" w:cs="Arial"/>
        </w:rPr>
        <w:t xml:space="preserve">” </w:t>
      </w:r>
      <w:r w:rsidR="005C4BBE">
        <w:rPr>
          <w:rStyle w:val="normaltextrun"/>
          <w:rFonts w:eastAsiaTheme="majorEastAsia" w:cs="Arial"/>
        </w:rPr>
        <w:t>ed è presente il codice “</w:t>
      </w:r>
      <w:r w:rsidR="005C4BBE" w:rsidRPr="0072249A">
        <w:rPr>
          <w:rStyle w:val="normaltextrun"/>
          <w:rFonts w:eastAsiaTheme="majorEastAsia" w:cs="Arial"/>
          <w:b/>
          <w:bCs/>
        </w:rPr>
        <w:t>2</w:t>
      </w:r>
      <w:r w:rsidR="005C4BBE">
        <w:rPr>
          <w:rStyle w:val="normaltextrun"/>
          <w:rFonts w:eastAsiaTheme="majorEastAsia" w:cs="Arial"/>
        </w:rPr>
        <w:t xml:space="preserve">” </w:t>
      </w:r>
      <w:r>
        <w:rPr>
          <w:rStyle w:val="normaltextrun"/>
          <w:rFonts w:eastAsiaTheme="majorEastAsia" w:cs="Arial"/>
        </w:rPr>
        <w:t>“</w:t>
      </w:r>
      <w:r w:rsidRPr="00793075">
        <w:rPr>
          <w:rStyle w:val="normaltextrun"/>
          <w:rFonts w:eastAsiaTheme="majorEastAsia" w:cs="Arial"/>
          <w:i/>
          <w:iCs/>
        </w:rPr>
        <w:t>Locazioni brevi</w:t>
      </w:r>
      <w:r>
        <w:rPr>
          <w:rStyle w:val="normaltextrun"/>
          <w:rFonts w:eastAsiaTheme="majorEastAsia" w:cs="Arial"/>
        </w:rPr>
        <w:t xml:space="preserve">” </w:t>
      </w:r>
      <w:r w:rsidR="005C4BBE">
        <w:rPr>
          <w:rStyle w:val="normaltextrun"/>
          <w:rFonts w:eastAsiaTheme="majorEastAsia" w:cs="Arial"/>
        </w:rPr>
        <w:t>nella casella “</w:t>
      </w:r>
      <w:r w:rsidR="005C4BBE" w:rsidRPr="0072249A">
        <w:rPr>
          <w:rStyle w:val="normaltextrun"/>
          <w:rFonts w:eastAsiaTheme="majorEastAsia" w:cs="Arial"/>
          <w:i/>
          <w:iCs/>
        </w:rPr>
        <w:t>Altri dati</w:t>
      </w:r>
      <w:r w:rsidR="005C4BBE">
        <w:rPr>
          <w:rStyle w:val="normaltextrun"/>
          <w:rFonts w:eastAsiaTheme="majorEastAsia" w:cs="Arial"/>
        </w:rPr>
        <w:t>”</w:t>
      </w:r>
      <w:r w:rsidR="004904B1">
        <w:rPr>
          <w:rStyle w:val="normaltextrun"/>
          <w:rFonts w:eastAsiaTheme="majorEastAsia" w:cs="Arial"/>
        </w:rPr>
        <w:t>,</w:t>
      </w:r>
      <w:r w:rsidR="005C4BBE">
        <w:rPr>
          <w:rStyle w:val="normaltextrun"/>
          <w:rFonts w:eastAsiaTheme="majorEastAsia" w:cs="Arial"/>
        </w:rPr>
        <w:t xml:space="preserve"> verrà associato il codice “</w:t>
      </w:r>
      <w:r w:rsidR="005C4BBE">
        <w:rPr>
          <w:rStyle w:val="normaltextrun"/>
          <w:rFonts w:eastAsiaTheme="majorEastAsia" w:cs="Arial"/>
          <w:b/>
          <w:bCs/>
        </w:rPr>
        <w:t>2</w:t>
      </w:r>
      <w:r w:rsidR="005C4BBE">
        <w:rPr>
          <w:rStyle w:val="normaltextrun"/>
          <w:rFonts w:eastAsiaTheme="majorEastAsia" w:cs="Arial"/>
        </w:rPr>
        <w:t>” e l’aliquota applicata sarà pari al 21%;</w:t>
      </w:r>
    </w:p>
    <w:p w14:paraId="2DE69769" w14:textId="2CF8A135" w:rsidR="00471AA5" w:rsidRDefault="004904B1" w:rsidP="00471AA5">
      <w:pPr>
        <w:pStyle w:val="CorpoAltF0"/>
        <w:numPr>
          <w:ilvl w:val="0"/>
          <w:numId w:val="24"/>
        </w:numPr>
        <w:rPr>
          <w:rStyle w:val="normaltextrun"/>
          <w:rFonts w:eastAsiaTheme="majorEastAsia" w:cs="Arial"/>
        </w:rPr>
      </w:pPr>
      <w:r>
        <w:rPr>
          <w:rStyle w:val="normaltextrun"/>
          <w:rFonts w:eastAsiaTheme="majorEastAsia" w:cs="Arial"/>
        </w:rPr>
        <w:t>per i fabbricati che nella casella “</w:t>
      </w:r>
      <w:r w:rsidRPr="00D11A64">
        <w:rPr>
          <w:rStyle w:val="normaltextrun"/>
          <w:rFonts w:eastAsiaTheme="majorEastAsia" w:cs="Arial"/>
          <w:i/>
          <w:iCs/>
        </w:rPr>
        <w:t>Cedolare secca</w:t>
      </w:r>
      <w:r>
        <w:rPr>
          <w:rStyle w:val="normaltextrun"/>
          <w:rFonts w:eastAsiaTheme="majorEastAsia" w:cs="Arial"/>
        </w:rPr>
        <w:t xml:space="preserve">” hanno indicata la lettera </w:t>
      </w:r>
      <w:r w:rsidR="00471AA5">
        <w:rPr>
          <w:rStyle w:val="normaltextrun"/>
          <w:rFonts w:eastAsiaTheme="majorEastAsia" w:cs="Arial"/>
        </w:rPr>
        <w:t>“</w:t>
      </w:r>
      <w:r w:rsidR="00471AA5">
        <w:rPr>
          <w:rStyle w:val="normaltextrun"/>
          <w:rFonts w:eastAsiaTheme="majorEastAsia" w:cs="Arial"/>
          <w:b/>
          <w:bCs/>
        </w:rPr>
        <w:t>L</w:t>
      </w:r>
      <w:r w:rsidR="00471AA5">
        <w:rPr>
          <w:rStyle w:val="normaltextrun"/>
          <w:rFonts w:eastAsiaTheme="majorEastAsia" w:cs="Arial"/>
        </w:rPr>
        <w:t>” verrà associato il codice “</w:t>
      </w:r>
      <w:r w:rsidR="00471AA5">
        <w:rPr>
          <w:rStyle w:val="normaltextrun"/>
          <w:rFonts w:eastAsiaTheme="majorEastAsia" w:cs="Arial"/>
          <w:b/>
          <w:bCs/>
        </w:rPr>
        <w:t>3</w:t>
      </w:r>
      <w:r w:rsidR="00471AA5">
        <w:rPr>
          <w:rStyle w:val="normaltextrun"/>
          <w:rFonts w:eastAsiaTheme="majorEastAsia" w:cs="Arial"/>
        </w:rPr>
        <w:t>” e l’aliquota applicata sarà pari al 26%.</w:t>
      </w:r>
    </w:p>
    <w:p w14:paraId="20353501" w14:textId="19958DFA" w:rsidR="00E8449F" w:rsidRDefault="00E8449F" w:rsidP="00182048">
      <w:pPr>
        <w:pStyle w:val="CorpoAltF0"/>
      </w:pPr>
    </w:p>
    <w:p w14:paraId="12B886E4" w14:textId="67B650D8" w:rsidR="000C73CF" w:rsidRDefault="006D0B90" w:rsidP="00182048">
      <w:pPr>
        <w:pStyle w:val="CorpoAltF0"/>
      </w:pPr>
      <w:r>
        <w:t xml:space="preserve">Per facilitare la comprensione dell’utilizzo dei suddetti codici, è stato inserito uno schema riassuntivo </w:t>
      </w:r>
      <w:r w:rsidR="0017612A">
        <w:t>richiamabile dal tasto “</w:t>
      </w:r>
      <w:r w:rsidR="0017612A" w:rsidRPr="0017612A">
        <w:rPr>
          <w:b/>
          <w:bCs/>
        </w:rPr>
        <w:t>Info</w:t>
      </w:r>
      <w:r w:rsidR="0017612A">
        <w:t>” (</w:t>
      </w:r>
      <w:r w:rsidR="00534F44">
        <w:rPr>
          <w:noProof/>
        </w:rPr>
        <w:drawing>
          <wp:inline distT="0" distB="0" distL="0" distR="0" wp14:anchorId="0C680E2D" wp14:editId="5280A721">
            <wp:extent cx="215900" cy="160934"/>
            <wp:effectExtent l="0" t="0" r="0" b="0"/>
            <wp:docPr id="164706323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063236" name=""/>
                    <pic:cNvPicPr/>
                  </pic:nvPicPr>
                  <pic:blipFill rotWithShape="1">
                    <a:blip r:embed="rId39"/>
                    <a:srcRect r="-178" b="20800"/>
                    <a:stretch/>
                  </pic:blipFill>
                  <pic:spPr bwMode="auto">
                    <a:xfrm>
                      <a:off x="0" y="0"/>
                      <a:ext cx="216386" cy="161296"/>
                    </a:xfrm>
                    <a:prstGeom prst="rect">
                      <a:avLst/>
                    </a:prstGeom>
                    <a:ln>
                      <a:noFill/>
                    </a:ln>
                    <a:extLst>
                      <a:ext uri="{53640926-AAD7-44D8-BBD7-CCE9431645EC}">
                        <a14:shadowObscured xmlns:a14="http://schemas.microsoft.com/office/drawing/2010/main"/>
                      </a:ext>
                    </a:extLst>
                  </pic:spPr>
                </pic:pic>
              </a:graphicData>
            </a:graphic>
          </wp:inline>
        </w:drawing>
      </w:r>
      <w:r w:rsidR="00534F44">
        <w:rPr>
          <w:noProof/>
        </w:rPr>
        <w:t xml:space="preserve">) </w:t>
      </w:r>
      <w:r w:rsidR="0017612A">
        <w:t xml:space="preserve">inserito </w:t>
      </w:r>
      <w:r w:rsidR="008267F1">
        <w:t xml:space="preserve">a fianco del </w:t>
      </w:r>
      <w:r w:rsidR="0017612A">
        <w:t>campo “</w:t>
      </w:r>
      <w:r w:rsidR="008267F1">
        <w:rPr>
          <w:i/>
          <w:iCs/>
        </w:rPr>
        <w:t>Cedolare</w:t>
      </w:r>
      <w:r w:rsidR="0017612A">
        <w:t>”</w:t>
      </w:r>
      <w:r w:rsidR="00534F44">
        <w:t>.</w:t>
      </w:r>
    </w:p>
    <w:p w14:paraId="3719072E" w14:textId="77777777" w:rsidR="00534F44" w:rsidRDefault="00534F44" w:rsidP="00182048">
      <w:pPr>
        <w:pStyle w:val="CorpoAltF0"/>
      </w:pPr>
    </w:p>
    <w:p w14:paraId="516B24E6" w14:textId="77777777" w:rsidR="00534F44" w:rsidRDefault="00534F44" w:rsidP="00182048">
      <w:pPr>
        <w:pStyle w:val="CorpoAltF0"/>
      </w:pPr>
    </w:p>
    <w:p w14:paraId="2E87A51A" w14:textId="4512B42A" w:rsidR="00534F44" w:rsidRDefault="002C5246" w:rsidP="00182048">
      <w:pPr>
        <w:pStyle w:val="CorpoAltF0"/>
      </w:pPr>
      <w:r>
        <w:rPr>
          <w:noProof/>
        </w:rPr>
        <w:drawing>
          <wp:inline distT="0" distB="0" distL="0" distR="0" wp14:anchorId="799681C0" wp14:editId="01A27E40">
            <wp:extent cx="6120000" cy="2595008"/>
            <wp:effectExtent l="57150" t="57150" r="109855" b="110490"/>
            <wp:docPr id="74882892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28927" name="Immagine 748828927"/>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000" cy="259500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B185B6D" w14:textId="77777777" w:rsidR="000C73CF" w:rsidRDefault="000C73CF" w:rsidP="00182048">
      <w:pPr>
        <w:pStyle w:val="CorpoAltF0"/>
      </w:pPr>
    </w:p>
    <w:p w14:paraId="599EEBDB" w14:textId="77777777" w:rsidR="002C5246" w:rsidRPr="00266719" w:rsidRDefault="002C5246" w:rsidP="00182048">
      <w:pPr>
        <w:pStyle w:val="CorpoAltF0"/>
      </w:pPr>
    </w:p>
    <w:p w14:paraId="5B492751" w14:textId="2BBEAA72" w:rsidR="004904B1" w:rsidRDefault="001A7C7D" w:rsidP="00182048">
      <w:pPr>
        <w:pStyle w:val="CorpoAltF0"/>
      </w:pPr>
      <w:r>
        <w:t>Al fine di accogliere le nuove informazioni relative alla cedolare al 26%</w:t>
      </w:r>
      <w:r w:rsidR="0070475E">
        <w:t>, nella sezione “</w:t>
      </w:r>
      <w:r w:rsidR="0070475E" w:rsidRPr="0070475E">
        <w:rPr>
          <w:i/>
          <w:iCs/>
        </w:rPr>
        <w:t>Totali fabbricati</w:t>
      </w:r>
      <w:r w:rsidR="0070475E">
        <w:t xml:space="preserve">” </w:t>
      </w:r>
      <w:r w:rsidR="005148E1">
        <w:t>sono stati aggiunti due nuovi campi per l’ “</w:t>
      </w:r>
      <w:r w:rsidR="005148E1" w:rsidRPr="005148E1">
        <w:rPr>
          <w:i/>
          <w:iCs/>
        </w:rPr>
        <w:t>Imponibile cedolare al 26%</w:t>
      </w:r>
      <w:r w:rsidR="005148E1">
        <w:t>” e la relativa “</w:t>
      </w:r>
      <w:r w:rsidR="005148E1" w:rsidRPr="00523B60">
        <w:rPr>
          <w:i/>
          <w:iCs/>
        </w:rPr>
        <w:t>Imposta sostitutiva</w:t>
      </w:r>
      <w:r w:rsidR="005148E1">
        <w:t>”</w:t>
      </w:r>
      <w:r w:rsidR="00523B60">
        <w:t>.</w:t>
      </w:r>
    </w:p>
    <w:p w14:paraId="4474058C" w14:textId="77777777" w:rsidR="00523B60" w:rsidRDefault="00523B60" w:rsidP="00182048">
      <w:pPr>
        <w:pStyle w:val="CorpoAltF0"/>
      </w:pPr>
    </w:p>
    <w:p w14:paraId="207895C2" w14:textId="77777777" w:rsidR="00523B60" w:rsidRDefault="00523B60" w:rsidP="00182048">
      <w:pPr>
        <w:pStyle w:val="CorpoAltF0"/>
      </w:pPr>
    </w:p>
    <w:p w14:paraId="5EE7B22E" w14:textId="42CFBC0C" w:rsidR="00523B60" w:rsidRDefault="0081102D" w:rsidP="00182048">
      <w:pPr>
        <w:pStyle w:val="CorpoAltF0"/>
      </w:pPr>
      <w:r>
        <w:rPr>
          <w:noProof/>
        </w:rPr>
        <w:lastRenderedPageBreak/>
        <w:drawing>
          <wp:inline distT="0" distB="0" distL="0" distR="0" wp14:anchorId="366DE1DD" wp14:editId="07F94A42">
            <wp:extent cx="6120000" cy="2572128"/>
            <wp:effectExtent l="57150" t="57150" r="109855" b="114300"/>
            <wp:docPr id="96217637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76375" name="Immagine 962176375"/>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000" cy="257212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7B250D" w14:textId="77777777" w:rsidR="0070475E" w:rsidRDefault="0070475E" w:rsidP="00182048">
      <w:pPr>
        <w:pStyle w:val="CorpoAltF0"/>
      </w:pPr>
    </w:p>
    <w:p w14:paraId="30666A2E" w14:textId="224B330C" w:rsidR="0070475E" w:rsidRDefault="0070475E" w:rsidP="00182048">
      <w:pPr>
        <w:pStyle w:val="CorpoAltF0"/>
      </w:pPr>
    </w:p>
    <w:p w14:paraId="6CAF0C1E" w14:textId="23D8B4EA" w:rsidR="00694BFA" w:rsidRDefault="00CB4848" w:rsidP="00182048">
      <w:pPr>
        <w:pStyle w:val="CorpoAltF0"/>
      </w:pPr>
      <w:r>
        <w:t>Anche nella videata dei totalizzatori relativi al fabbricato su cui si è posizionati</w:t>
      </w:r>
      <w:r w:rsidR="00694BFA">
        <w:t xml:space="preserve"> e</w:t>
      </w:r>
      <w:r>
        <w:t xml:space="preserve"> ch</w:t>
      </w:r>
      <w:r w:rsidR="00596DA7">
        <w:t>e</w:t>
      </w:r>
      <w:r>
        <w:t xml:space="preserve"> appare a fondo pagina del quadro B </w:t>
      </w:r>
      <w:r w:rsidR="00694BFA">
        <w:t>è stata aggiunta la nuova informazione relativa alla cedolare secca al 26% e pertanto rivista graficamente la visualizzazione dei campi relativi alla cedolare secca.</w:t>
      </w:r>
    </w:p>
    <w:p w14:paraId="0F305F28" w14:textId="77777777" w:rsidR="00694BFA" w:rsidRDefault="00694BFA" w:rsidP="00182048">
      <w:pPr>
        <w:pStyle w:val="CorpoAltF0"/>
      </w:pPr>
    </w:p>
    <w:p w14:paraId="1F0A5E4E" w14:textId="77777777" w:rsidR="00E57914" w:rsidRDefault="00E57914" w:rsidP="00182048">
      <w:pPr>
        <w:pStyle w:val="CorpoAltF0"/>
      </w:pPr>
    </w:p>
    <w:p w14:paraId="3DEDE20B" w14:textId="3CA289C1" w:rsidR="00694BFA" w:rsidRDefault="00E96ED5" w:rsidP="00182048">
      <w:pPr>
        <w:pStyle w:val="CorpoAltF0"/>
      </w:pPr>
      <w:r>
        <w:rPr>
          <w:noProof/>
        </w:rPr>
        <w:drawing>
          <wp:inline distT="0" distB="0" distL="0" distR="0" wp14:anchorId="428B7C31" wp14:editId="49D4E8F1">
            <wp:extent cx="6120000" cy="2590221"/>
            <wp:effectExtent l="57150" t="57150" r="109855" b="114935"/>
            <wp:docPr id="13189130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13077" name="Immagine 1318913077"/>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000" cy="259022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50B70C5" w14:textId="7625FBA5" w:rsidR="00CB4848" w:rsidRDefault="00CB4848" w:rsidP="00182048">
      <w:pPr>
        <w:pStyle w:val="CorpoAltF0"/>
      </w:pPr>
    </w:p>
    <w:p w14:paraId="3B2F77A1" w14:textId="77777777" w:rsidR="00E57914" w:rsidRDefault="00E57914" w:rsidP="00182048">
      <w:pPr>
        <w:pStyle w:val="CorpoAltF0"/>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55"/>
      </w:tblGrid>
      <w:tr w:rsidR="004904B1" w14:paraId="15487AF1" w14:textId="77777777" w:rsidTr="00E87961">
        <w:trPr>
          <w:trHeight w:val="1011"/>
        </w:trPr>
        <w:tc>
          <w:tcPr>
            <w:tcW w:w="9355" w:type="dxa"/>
            <w:tcMar>
              <w:top w:w="284" w:type="dxa"/>
              <w:left w:w="284" w:type="dxa"/>
              <w:bottom w:w="284" w:type="dxa"/>
              <w:right w:w="284" w:type="dxa"/>
            </w:tcMar>
          </w:tcPr>
          <w:p w14:paraId="20763C33" w14:textId="77777777" w:rsidR="004904B1" w:rsidRDefault="004904B1" w:rsidP="00026A86">
            <w:pPr>
              <w:pStyle w:val="corpo"/>
              <w:ind w:left="563" w:hanging="425"/>
              <w:jc w:val="left"/>
              <w:rPr>
                <w:b/>
                <w:bCs/>
                <w:spacing w:val="40"/>
                <w:u w:val="single"/>
              </w:rPr>
            </w:pPr>
            <w:r>
              <w:rPr>
                <w:noProof/>
              </w:rPr>
              <w:drawing>
                <wp:inline distT="0" distB="0" distL="0" distR="0" wp14:anchorId="7B1131F6" wp14:editId="5DB6A878">
                  <wp:extent cx="252000" cy="253852"/>
                  <wp:effectExtent l="0" t="0" r="0" b="0"/>
                  <wp:docPr id="86804224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43"/>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72F027F9" w14:textId="77777777" w:rsidR="004904B1" w:rsidRDefault="004904B1" w:rsidP="00026A86">
            <w:pPr>
              <w:pStyle w:val="corpo"/>
              <w:jc w:val="center"/>
            </w:pPr>
          </w:p>
          <w:p w14:paraId="023A652F" w14:textId="65335E10" w:rsidR="004904B1" w:rsidRDefault="00182048" w:rsidP="00026A86">
            <w:pPr>
              <w:pStyle w:val="corpo"/>
              <w:ind w:left="556"/>
              <w:rPr>
                <w:b/>
                <w:bCs/>
                <w:spacing w:val="40"/>
              </w:rPr>
            </w:pPr>
            <w:r>
              <w:t>Si precisa che</w:t>
            </w:r>
            <w:r w:rsidR="00014EA5">
              <w:t>,</w:t>
            </w:r>
            <w:r>
              <w:t xml:space="preserve"> </w:t>
            </w:r>
            <w:r w:rsidR="00212F9B">
              <w:t xml:space="preserve">sebbene </w:t>
            </w:r>
            <w:r>
              <w:t>nel modello ministeriale 730/2025 la casella “</w:t>
            </w:r>
            <w:r w:rsidRPr="004428E3">
              <w:rPr>
                <w:i/>
                <w:iCs/>
              </w:rPr>
              <w:t>Altri dati</w:t>
            </w:r>
            <w:r>
              <w:t xml:space="preserve">” non </w:t>
            </w:r>
            <w:r w:rsidR="00212F9B">
              <w:t>sia</w:t>
            </w:r>
            <w:r>
              <w:t xml:space="preserve"> più pres</w:t>
            </w:r>
            <w:r w:rsidR="004428E3">
              <w:t>ente</w:t>
            </w:r>
            <w:r w:rsidR="00212F9B">
              <w:t xml:space="preserve">, nella </w:t>
            </w:r>
            <w:r w:rsidR="00626950">
              <w:t xml:space="preserve">procedura, nella </w:t>
            </w:r>
            <w:r w:rsidR="00212F9B">
              <w:t xml:space="preserve">gestione del fabbricato, </w:t>
            </w:r>
            <w:r w:rsidR="004428E3">
              <w:t>nei dati anagrafici</w:t>
            </w:r>
            <w:r w:rsidR="00626950">
              <w:t>,</w:t>
            </w:r>
            <w:r w:rsidR="004428E3">
              <w:t xml:space="preserve"> </w:t>
            </w:r>
            <w:r w:rsidR="00626950">
              <w:t>è comunque presente e compilabile</w:t>
            </w:r>
            <w:r w:rsidR="00014EA5">
              <w:t>,</w:t>
            </w:r>
            <w:r w:rsidR="004428E3">
              <w:t xml:space="preserve"> in quanto </w:t>
            </w:r>
            <w:r w:rsidR="00626950">
              <w:t xml:space="preserve">necessaria </w:t>
            </w:r>
            <w:r w:rsidR="004428E3">
              <w:t>per identificare, come sopra detto, la tipologia delle “</w:t>
            </w:r>
            <w:r w:rsidR="004428E3" w:rsidRPr="004428E3">
              <w:rPr>
                <w:b/>
                <w:bCs/>
              </w:rPr>
              <w:t>Locazioni brevi</w:t>
            </w:r>
            <w:r w:rsidR="004428E3">
              <w:t>”</w:t>
            </w:r>
            <w:r w:rsidR="00AE7094">
              <w:t xml:space="preserve"> ed attribuire la corrispondente aliquota del 21%</w:t>
            </w:r>
            <w:r w:rsidR="0056574B">
              <w:t xml:space="preserve"> o del 26%</w:t>
            </w:r>
            <w:r w:rsidR="00AE7094">
              <w:t>.</w:t>
            </w:r>
          </w:p>
        </w:tc>
      </w:tr>
    </w:tbl>
    <w:p w14:paraId="11E06CE2" w14:textId="77777777" w:rsidR="00CE5F28" w:rsidRDefault="00CE5F28" w:rsidP="0081102D">
      <w:pPr>
        <w:pStyle w:val="CorpoAltF0"/>
      </w:pPr>
    </w:p>
    <w:p w14:paraId="54D1A862" w14:textId="77777777" w:rsidR="001A7C7D" w:rsidRDefault="001A7C7D" w:rsidP="0081102D">
      <w:pPr>
        <w:pStyle w:val="CorpoAltF0"/>
      </w:pPr>
    </w:p>
    <w:p w14:paraId="47A8A4BA" w14:textId="77777777" w:rsidR="001A7C7D" w:rsidRDefault="001A7C7D" w:rsidP="0081102D">
      <w:pPr>
        <w:pStyle w:val="CorpoAltF0"/>
      </w:pPr>
    </w:p>
    <w:p w14:paraId="63FA21DE" w14:textId="3959025A" w:rsidR="004E5BBC" w:rsidRDefault="004E5BBC" w:rsidP="0081102D">
      <w:pPr>
        <w:pStyle w:val="CorpoAltF0"/>
      </w:pPr>
      <w:r>
        <w:lastRenderedPageBreak/>
        <w:t>Nel caso in cui</w:t>
      </w:r>
      <w:r w:rsidR="00D727C9">
        <w:t>, lo scorso anno,</w:t>
      </w:r>
      <w:r>
        <w:t xml:space="preserve"> il quadro B sia </w:t>
      </w:r>
      <w:r w:rsidR="006844EE">
        <w:t>stato gestito manualmente, ovvero inserendo i fabbricati direttamente dal quadro</w:t>
      </w:r>
      <w:r w:rsidR="00A119AD">
        <w:t xml:space="preserve"> senza gestire le relative anagrafiche</w:t>
      </w:r>
      <w:r w:rsidR="006844EE">
        <w:t xml:space="preserve">, in assenza </w:t>
      </w:r>
      <w:r w:rsidR="00D727C9">
        <w:t xml:space="preserve">nel dichiarativo 730 dello scorso anno </w:t>
      </w:r>
      <w:r w:rsidR="006844EE">
        <w:t xml:space="preserve">dell’informazione relativa </w:t>
      </w:r>
      <w:r w:rsidR="00D727C9">
        <w:t xml:space="preserve">alla cedolare al 26%, quest’anno, in fase di conversione, </w:t>
      </w:r>
      <w:r w:rsidR="00895BE0">
        <w:t>nei</w:t>
      </w:r>
      <w:r w:rsidR="00D727C9">
        <w:t xml:space="preserve"> fabbricati </w:t>
      </w:r>
      <w:r w:rsidR="00591736">
        <w:t>in cui nel 730/2024</w:t>
      </w:r>
      <w:r w:rsidR="006844EE">
        <w:t xml:space="preserve"> </w:t>
      </w:r>
      <w:r w:rsidR="00591736">
        <w:t>è presente un codice utilizzo identificativo della “</w:t>
      </w:r>
      <w:r w:rsidR="00591736" w:rsidRPr="00DA2F73">
        <w:rPr>
          <w:i/>
          <w:iCs/>
        </w:rPr>
        <w:t>Locazione</w:t>
      </w:r>
      <w:r w:rsidR="00591736">
        <w:t>” ovvero “</w:t>
      </w:r>
      <w:r w:rsidR="00591736" w:rsidRPr="00DA2F73">
        <w:rPr>
          <w:b/>
          <w:bCs/>
        </w:rPr>
        <w:t>3</w:t>
      </w:r>
      <w:r w:rsidR="00591736">
        <w:t>” o “</w:t>
      </w:r>
      <w:r w:rsidR="00591736" w:rsidRPr="00DA2F73">
        <w:rPr>
          <w:b/>
          <w:bCs/>
        </w:rPr>
        <w:t>11</w:t>
      </w:r>
      <w:r w:rsidR="00591736">
        <w:t>”, risulta barrata la casella “</w:t>
      </w:r>
      <w:r w:rsidR="00591736" w:rsidRPr="00DA2F73">
        <w:rPr>
          <w:i/>
          <w:iCs/>
        </w:rPr>
        <w:t>Cedola</w:t>
      </w:r>
      <w:r w:rsidR="00DA2F73">
        <w:rPr>
          <w:i/>
          <w:iCs/>
        </w:rPr>
        <w:t>re</w:t>
      </w:r>
      <w:r w:rsidR="00591736" w:rsidRPr="00DA2F73">
        <w:rPr>
          <w:i/>
          <w:iCs/>
        </w:rPr>
        <w:t xml:space="preserve"> secca</w:t>
      </w:r>
      <w:r w:rsidR="00591736">
        <w:t>” e se nel campo “</w:t>
      </w:r>
      <w:r w:rsidR="00591736" w:rsidRPr="00DA2F73">
        <w:rPr>
          <w:i/>
          <w:iCs/>
        </w:rPr>
        <w:t>Altri dati</w:t>
      </w:r>
      <w:r w:rsidR="00591736">
        <w:t xml:space="preserve">” </w:t>
      </w:r>
      <w:r w:rsidR="00DA2F73">
        <w:t>ed è</w:t>
      </w:r>
      <w:r w:rsidR="00591736">
        <w:t xml:space="preserve"> indicato il codice “</w:t>
      </w:r>
      <w:r w:rsidR="00591736" w:rsidRPr="00DA2F73">
        <w:rPr>
          <w:b/>
          <w:bCs/>
        </w:rPr>
        <w:t>2</w:t>
      </w:r>
      <w:r w:rsidR="00591736">
        <w:t>” “</w:t>
      </w:r>
      <w:r w:rsidR="00591736" w:rsidRPr="00DA2F73">
        <w:rPr>
          <w:i/>
          <w:iCs/>
        </w:rPr>
        <w:t>Locazioni brevi</w:t>
      </w:r>
      <w:r w:rsidR="00591736">
        <w:t xml:space="preserve">”, </w:t>
      </w:r>
      <w:r w:rsidR="00512729">
        <w:t>la procedura riporta nel campo “</w:t>
      </w:r>
      <w:r w:rsidR="00512729" w:rsidRPr="00DA2F73">
        <w:rPr>
          <w:i/>
          <w:iCs/>
        </w:rPr>
        <w:t>Cedolare</w:t>
      </w:r>
      <w:r w:rsidR="00DA2F73" w:rsidRPr="00DA2F73">
        <w:rPr>
          <w:i/>
          <w:iCs/>
        </w:rPr>
        <w:t xml:space="preserve"> secca</w:t>
      </w:r>
      <w:r w:rsidR="00512729">
        <w:t xml:space="preserve">” </w:t>
      </w:r>
      <w:r w:rsidR="00DA2F73">
        <w:t xml:space="preserve">di 730/2025 </w:t>
      </w:r>
      <w:r w:rsidR="00512729">
        <w:t>un codice fittizio</w:t>
      </w:r>
      <w:r w:rsidR="004E2665">
        <w:t>, ad uso interno,</w:t>
      </w:r>
      <w:r w:rsidR="00512729">
        <w:t xml:space="preserve"> uguale a “</w:t>
      </w:r>
      <w:r w:rsidR="00512729" w:rsidRPr="00DA2F73">
        <w:rPr>
          <w:b/>
          <w:bCs/>
        </w:rPr>
        <w:t>9</w:t>
      </w:r>
      <w:r w:rsidR="00512729">
        <w:t xml:space="preserve">” </w:t>
      </w:r>
      <w:r w:rsidR="004E2665">
        <w:t xml:space="preserve">a titolo di </w:t>
      </w:r>
      <w:r w:rsidR="004E2665" w:rsidRPr="004E2665">
        <w:rPr>
          <w:i/>
          <w:iCs/>
        </w:rPr>
        <w:t>alert</w:t>
      </w:r>
      <w:r w:rsidR="004E2665">
        <w:t xml:space="preserve"> per avvisare </w:t>
      </w:r>
      <w:r w:rsidR="00512729">
        <w:t xml:space="preserve">l’utente </w:t>
      </w:r>
      <w:r w:rsidR="004E2665">
        <w:t xml:space="preserve">di </w:t>
      </w:r>
      <w:r w:rsidR="00895BE0">
        <w:t>sostituire</w:t>
      </w:r>
      <w:r w:rsidR="004E2665">
        <w:t xml:space="preserve"> manualmente </w:t>
      </w:r>
      <w:r w:rsidR="00895BE0">
        <w:t>il codice “</w:t>
      </w:r>
      <w:r w:rsidR="00895BE0" w:rsidRPr="00895BE0">
        <w:rPr>
          <w:b/>
          <w:bCs/>
        </w:rPr>
        <w:t>9</w:t>
      </w:r>
      <w:r w:rsidR="00895BE0">
        <w:t>” con il</w:t>
      </w:r>
      <w:r w:rsidR="004E2665">
        <w:t xml:space="preserve"> </w:t>
      </w:r>
      <w:r w:rsidR="00512729">
        <w:t>codice “</w:t>
      </w:r>
      <w:r w:rsidR="00512729" w:rsidRPr="004E2665">
        <w:rPr>
          <w:b/>
          <w:bCs/>
        </w:rPr>
        <w:t>2</w:t>
      </w:r>
      <w:r w:rsidR="00512729">
        <w:t>” o “</w:t>
      </w:r>
      <w:r w:rsidR="00512729" w:rsidRPr="004E2665">
        <w:rPr>
          <w:b/>
          <w:bCs/>
        </w:rPr>
        <w:t>3</w:t>
      </w:r>
      <w:r w:rsidR="00512729" w:rsidRPr="004E2665">
        <w:t>”</w:t>
      </w:r>
      <w:r w:rsidR="00895BE0">
        <w:t>,</w:t>
      </w:r>
      <w:r w:rsidR="00512729">
        <w:t xml:space="preserve"> a seco</w:t>
      </w:r>
      <w:r w:rsidR="004E2665">
        <w:t>n</w:t>
      </w:r>
      <w:r w:rsidR="00512729">
        <w:t xml:space="preserve">da </w:t>
      </w:r>
      <w:r w:rsidR="000E2C64">
        <w:t xml:space="preserve">che il fabbricato sia </w:t>
      </w:r>
      <w:r w:rsidR="00512729">
        <w:t>da assoggettare a cedolare del 21% o del 26%</w:t>
      </w:r>
      <w:r w:rsidR="000E2C64">
        <w:t>.</w:t>
      </w:r>
      <w:r w:rsidR="006D471C">
        <w:t xml:space="preserve"> Il codice “</w:t>
      </w:r>
      <w:r w:rsidR="006D471C" w:rsidRPr="006D471C">
        <w:rPr>
          <w:b/>
          <w:bCs/>
        </w:rPr>
        <w:t>2</w:t>
      </w:r>
      <w:r w:rsidR="006D471C">
        <w:t>” del campo “</w:t>
      </w:r>
      <w:r w:rsidR="006D471C" w:rsidRPr="006D471C">
        <w:rPr>
          <w:i/>
          <w:iCs/>
        </w:rPr>
        <w:t>Altri dati</w:t>
      </w:r>
      <w:r w:rsidR="006D471C">
        <w:t>” non sarà invece convertito, per cui il relativo campo nel 730/2025 rimarrà vuoto, non essendo un’informazione più necessaria.</w:t>
      </w:r>
    </w:p>
    <w:p w14:paraId="40F33CBB" w14:textId="77777777" w:rsidR="00303B3A" w:rsidRDefault="00303B3A" w:rsidP="0081102D">
      <w:pPr>
        <w:pStyle w:val="CorpoAltF0"/>
      </w:pPr>
    </w:p>
    <w:p w14:paraId="41CC1D4A" w14:textId="77777777" w:rsidR="00E57914" w:rsidRDefault="00E57914" w:rsidP="0081102D">
      <w:pPr>
        <w:pStyle w:val="CorpoAltF0"/>
      </w:pPr>
    </w:p>
    <w:p w14:paraId="13817EF1" w14:textId="7381135F" w:rsidR="003B0F93" w:rsidRDefault="00610A6D" w:rsidP="0081102D">
      <w:pPr>
        <w:pStyle w:val="CorpoAltF0"/>
      </w:pPr>
      <w:r>
        <w:rPr>
          <w:noProof/>
        </w:rPr>
        <w:drawing>
          <wp:inline distT="0" distB="0" distL="0" distR="0" wp14:anchorId="39D114CE" wp14:editId="11F6F2FF">
            <wp:extent cx="6120000" cy="2371300"/>
            <wp:effectExtent l="57150" t="57150" r="109855" b="105410"/>
            <wp:docPr id="102297575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975752" name="Immagine 102297575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000" cy="23713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61D4941" w14:textId="77777777" w:rsidR="003B0F93" w:rsidRDefault="003B0F93" w:rsidP="0081102D">
      <w:pPr>
        <w:pStyle w:val="CorpoAltF0"/>
      </w:pPr>
    </w:p>
    <w:p w14:paraId="7EC1B8E4" w14:textId="77777777" w:rsidR="00E57914" w:rsidRDefault="00E57914" w:rsidP="0081102D">
      <w:pPr>
        <w:pStyle w:val="CorpoAltF0"/>
      </w:pPr>
    </w:p>
    <w:p w14:paraId="3EDCDA5E" w14:textId="3B594205" w:rsidR="00E33B2D" w:rsidRDefault="00E33B2D" w:rsidP="0081102D">
      <w:pPr>
        <w:pStyle w:val="CorpoAltF0"/>
      </w:pPr>
      <w:r>
        <w:rPr>
          <w:noProof/>
        </w:rPr>
        <w:drawing>
          <wp:inline distT="0" distB="0" distL="0" distR="0" wp14:anchorId="6A469408" wp14:editId="4E6EF698">
            <wp:extent cx="6120000" cy="2671480"/>
            <wp:effectExtent l="57150" t="57150" r="109855" b="109855"/>
            <wp:docPr id="183563226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632267" name="Immagine 183563226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000" cy="267148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01D4CBD" w14:textId="77777777" w:rsidR="00B365ED" w:rsidRDefault="00B365ED" w:rsidP="0081102D">
      <w:pPr>
        <w:pStyle w:val="CorpoAltF0"/>
      </w:pPr>
    </w:p>
    <w:p w14:paraId="1C5311E2" w14:textId="77777777" w:rsidR="00B365ED" w:rsidRDefault="00B365ED" w:rsidP="0081102D">
      <w:pPr>
        <w:pStyle w:val="CorpoAltF0"/>
      </w:pPr>
    </w:p>
    <w:p w14:paraId="61609138" w14:textId="1F15A476" w:rsidR="00303B3A" w:rsidRDefault="00303B3A" w:rsidP="0081102D">
      <w:pPr>
        <w:pStyle w:val="CorpoAltF0"/>
      </w:pPr>
      <w:r>
        <w:t xml:space="preserve">Pertanto, </w:t>
      </w:r>
      <w:r w:rsidR="00E33B2D">
        <w:t xml:space="preserve">nel </w:t>
      </w:r>
      <w:r>
        <w:t>fabbricato in cui nel campo “</w:t>
      </w:r>
      <w:r w:rsidRPr="00303B3A">
        <w:rPr>
          <w:i/>
          <w:iCs/>
        </w:rPr>
        <w:t>Cedolare secca</w:t>
      </w:r>
      <w:r>
        <w:t>” è presente il codice “</w:t>
      </w:r>
      <w:r w:rsidRPr="00974969">
        <w:rPr>
          <w:b/>
          <w:bCs/>
        </w:rPr>
        <w:t>9</w:t>
      </w:r>
      <w:r>
        <w:t xml:space="preserve">”, </w:t>
      </w:r>
      <w:r w:rsidR="00974969">
        <w:t xml:space="preserve">è necessario </w:t>
      </w:r>
      <w:r>
        <w:t>modificare tale codice fittizio con gli effettivi codici “</w:t>
      </w:r>
      <w:r w:rsidRPr="002856EA">
        <w:rPr>
          <w:b/>
          <w:bCs/>
        </w:rPr>
        <w:t>2</w:t>
      </w:r>
      <w:r>
        <w:t xml:space="preserve">” </w:t>
      </w:r>
      <w:r w:rsidR="00974969">
        <w:t xml:space="preserve">cedolare 21% </w:t>
      </w:r>
      <w:r>
        <w:t>o “</w:t>
      </w:r>
      <w:r w:rsidRPr="002856EA">
        <w:rPr>
          <w:b/>
          <w:bCs/>
        </w:rPr>
        <w:t>3</w:t>
      </w:r>
      <w:r>
        <w:t>”</w:t>
      </w:r>
      <w:r w:rsidR="00974969">
        <w:t xml:space="preserve"> cedolare 26%,</w:t>
      </w:r>
      <w:r w:rsidR="002856EA">
        <w:t xml:space="preserve"> come da legenda sottostante</w:t>
      </w:r>
      <w:r w:rsidR="00974969">
        <w:t>, pena l’impossibilità di confermare il quadro</w:t>
      </w:r>
      <w:r w:rsidR="002856EA">
        <w:t>.</w:t>
      </w:r>
    </w:p>
    <w:p w14:paraId="0AF1D850" w14:textId="77777777" w:rsidR="00303B3A" w:rsidRDefault="00303B3A" w:rsidP="0081102D">
      <w:pPr>
        <w:pStyle w:val="CorpoAltF0"/>
      </w:pPr>
    </w:p>
    <w:p w14:paraId="7C1717A1" w14:textId="77777777" w:rsidR="008E45F5" w:rsidRDefault="008E45F5" w:rsidP="0081102D">
      <w:pPr>
        <w:pStyle w:val="CorpoAltF0"/>
      </w:pPr>
    </w:p>
    <w:p w14:paraId="1A750A06" w14:textId="77777777" w:rsidR="008E45F5" w:rsidRDefault="008E45F5" w:rsidP="0081102D">
      <w:pPr>
        <w:pStyle w:val="CorpoAltF0"/>
      </w:pPr>
    </w:p>
    <w:p w14:paraId="18A6071C" w14:textId="77777777" w:rsidR="008E45F5" w:rsidRDefault="008E45F5" w:rsidP="0081102D">
      <w:pPr>
        <w:pStyle w:val="CorpoAltF0"/>
      </w:pPr>
    </w:p>
    <w:p w14:paraId="1693C13C" w14:textId="603DD0C5" w:rsidR="00A94AB5" w:rsidRDefault="008E45F5" w:rsidP="0081102D">
      <w:pPr>
        <w:pStyle w:val="CorpoAltF0"/>
      </w:pPr>
      <w:r>
        <w:lastRenderedPageBreak/>
        <w:t>S</w:t>
      </w:r>
      <w:r w:rsidR="00A94AB5">
        <w:t>empre nel quadro B, nella sezione II</w:t>
      </w:r>
      <w:r w:rsidR="007D7B60">
        <w:t xml:space="preserve"> “</w:t>
      </w:r>
      <w:r w:rsidR="00BC66F8" w:rsidRPr="00BC66F8">
        <w:rPr>
          <w:i/>
          <w:iCs/>
        </w:rPr>
        <w:t>Dati relativi ai</w:t>
      </w:r>
      <w:r w:rsidR="007D7B60" w:rsidRPr="00BC66F8">
        <w:rPr>
          <w:i/>
          <w:iCs/>
        </w:rPr>
        <w:t xml:space="preserve"> contratti</w:t>
      </w:r>
      <w:r w:rsidR="00BC66F8" w:rsidRPr="00BC66F8">
        <w:rPr>
          <w:i/>
          <w:iCs/>
        </w:rPr>
        <w:t xml:space="preserve"> di locazione</w:t>
      </w:r>
      <w:r w:rsidR="007D7B60">
        <w:t>”</w:t>
      </w:r>
      <w:r w:rsidR="00A94AB5">
        <w:t>, nel rigo B11, colonna 4 “</w:t>
      </w:r>
      <w:r w:rsidR="00A94AB5" w:rsidRPr="00BC66F8">
        <w:rPr>
          <w:i/>
          <w:iCs/>
        </w:rPr>
        <w:t>Serie</w:t>
      </w:r>
      <w:r w:rsidR="00A94AB5">
        <w:t>”</w:t>
      </w:r>
      <w:r w:rsidR="00BC66F8">
        <w:t>,</w:t>
      </w:r>
      <w:r w:rsidR="007D7B60">
        <w:t xml:space="preserve"> </w:t>
      </w:r>
      <w:r w:rsidR="00E75910">
        <w:t xml:space="preserve">per i codici relativi alla modalità di registrazione </w:t>
      </w:r>
      <w:r w:rsidR="007D7B60">
        <w:t>è stato previsto il nuovo codice “</w:t>
      </w:r>
      <w:r w:rsidR="007D7B60" w:rsidRPr="00D05FE7">
        <w:rPr>
          <w:b/>
          <w:bCs/>
        </w:rPr>
        <w:t>3X</w:t>
      </w:r>
      <w:r w:rsidR="007D7B60">
        <w:t xml:space="preserve">” </w:t>
      </w:r>
      <w:r w:rsidR="00D05FE7" w:rsidRPr="00D05FE7">
        <w:t>per la registrazione telematica del comodato/preliminare tramite l'applicazione RAP (Registrazione di Atto Privato).</w:t>
      </w:r>
    </w:p>
    <w:p w14:paraId="0DD5BADA" w14:textId="77777777" w:rsidR="0081102D" w:rsidRPr="00123787" w:rsidRDefault="0081102D" w:rsidP="00123787">
      <w:pPr>
        <w:pStyle w:val="CorpoAltF0"/>
        <w:rPr>
          <w:rStyle w:val="eop"/>
          <w:rFonts w:cs="Arial"/>
          <w:color w:val="000000"/>
          <w:shd w:val="clear" w:color="auto" w:fill="FFFFFF"/>
        </w:rPr>
      </w:pPr>
    </w:p>
    <w:p w14:paraId="310E9DBE" w14:textId="77777777" w:rsidR="00CE5F28" w:rsidRDefault="00CE5F28" w:rsidP="0081102D">
      <w:pPr>
        <w:pStyle w:val="CorpoAltF0"/>
      </w:pPr>
    </w:p>
    <w:p w14:paraId="0941072E" w14:textId="58BE7D32" w:rsidR="00CE5F28" w:rsidRDefault="002D75B8" w:rsidP="0081102D">
      <w:pPr>
        <w:pStyle w:val="CorpoAltF0"/>
      </w:pPr>
      <w:r>
        <w:rPr>
          <w:noProof/>
        </w:rPr>
        <w:drawing>
          <wp:inline distT="0" distB="0" distL="0" distR="0" wp14:anchorId="1ED5BD42" wp14:editId="13D4312B">
            <wp:extent cx="6120000" cy="2573981"/>
            <wp:effectExtent l="57150" t="57150" r="109855" b="112395"/>
            <wp:docPr id="13813025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30259" name="Immagine 13813025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000" cy="257398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C6A0B01" w14:textId="77777777" w:rsidR="00E82022" w:rsidRDefault="00E82022" w:rsidP="0081102D">
      <w:pPr>
        <w:pStyle w:val="CorpoAltF0"/>
      </w:pPr>
    </w:p>
    <w:p w14:paraId="0261B3B2" w14:textId="77777777" w:rsidR="002D75B8" w:rsidRDefault="002D75B8" w:rsidP="0081102D">
      <w:pPr>
        <w:pStyle w:val="CorpoAltF0"/>
      </w:pPr>
    </w:p>
    <w:p w14:paraId="14FAC1CC" w14:textId="7BA78529" w:rsidR="00872D9F" w:rsidRPr="00B74265" w:rsidRDefault="000B339A" w:rsidP="00872D9F">
      <w:pPr>
        <w:pStyle w:val="CorpoAltF0"/>
      </w:pPr>
      <w:r>
        <w:t>Nel modello</w:t>
      </w:r>
      <w:r w:rsidR="008E45F5">
        <w:t>, sempre nel quadro B,</w:t>
      </w:r>
      <w:r>
        <w:t xml:space="preserve"> è</w:t>
      </w:r>
      <w:r w:rsidR="00D10587">
        <w:t xml:space="preserve"> stata poi inserita la nuova sezione III “</w:t>
      </w:r>
      <w:r w:rsidR="00D10587" w:rsidRPr="00872D9F">
        <w:rPr>
          <w:i/>
          <w:iCs/>
        </w:rPr>
        <w:t>Codice CIN</w:t>
      </w:r>
      <w:r w:rsidR="00D10587">
        <w:t>”</w:t>
      </w:r>
      <w:r w:rsidR="00872D9F">
        <w:t xml:space="preserve"> in quanto, come previsto dalla norma, “</w:t>
      </w:r>
      <w:r w:rsidR="00872D9F" w:rsidRPr="00B71BE2">
        <w:rPr>
          <w:i/>
          <w:iCs/>
        </w:rPr>
        <w:t xml:space="preserve">ogni locatore, ovvero il soggetto titolare della struttura turistico-ricettiva </w:t>
      </w:r>
      <w:r w:rsidR="00B71BE2" w:rsidRPr="00B71BE2">
        <w:rPr>
          <w:i/>
          <w:iCs/>
        </w:rPr>
        <w:t>deve</w:t>
      </w:r>
      <w:r w:rsidR="00872D9F" w:rsidRPr="00B71BE2">
        <w:rPr>
          <w:i/>
          <w:iCs/>
        </w:rPr>
        <w:t xml:space="preserve"> richiedere il Codice Identificativo Nazionale (CIN) </w:t>
      </w:r>
      <w:r w:rsidR="00B71BE2" w:rsidRPr="00B71BE2">
        <w:rPr>
          <w:i/>
          <w:iCs/>
        </w:rPr>
        <w:t>se</w:t>
      </w:r>
      <w:r w:rsidR="00872D9F" w:rsidRPr="00B71BE2">
        <w:rPr>
          <w:i/>
          <w:iCs/>
        </w:rPr>
        <w:t xml:space="preserve"> l’unità immobiliare ad uso abitativo </w:t>
      </w:r>
      <w:r w:rsidR="00B71BE2" w:rsidRPr="00B71BE2">
        <w:rPr>
          <w:i/>
          <w:iCs/>
        </w:rPr>
        <w:t xml:space="preserve">è </w:t>
      </w:r>
      <w:r w:rsidR="00872D9F" w:rsidRPr="00B71BE2">
        <w:rPr>
          <w:i/>
          <w:iCs/>
        </w:rPr>
        <w:t xml:space="preserve">destinata a contratti di locazione per finalità turistiche, nonché </w:t>
      </w:r>
      <w:r w:rsidR="00B71BE2" w:rsidRPr="00B71BE2">
        <w:rPr>
          <w:i/>
          <w:iCs/>
        </w:rPr>
        <w:t>a</w:t>
      </w:r>
      <w:r w:rsidR="00872D9F" w:rsidRPr="00B71BE2">
        <w:rPr>
          <w:i/>
          <w:iCs/>
        </w:rPr>
        <w:t xml:space="preserve"> locazion</w:t>
      </w:r>
      <w:r w:rsidR="00B71BE2" w:rsidRPr="00B71BE2">
        <w:rPr>
          <w:i/>
          <w:iCs/>
        </w:rPr>
        <w:t>e</w:t>
      </w:r>
      <w:r w:rsidR="00872D9F" w:rsidRPr="00B71BE2">
        <w:rPr>
          <w:i/>
          <w:iCs/>
        </w:rPr>
        <w:t xml:space="preserve"> brev</w:t>
      </w:r>
      <w:r w:rsidR="00B71BE2" w:rsidRPr="00B71BE2">
        <w:rPr>
          <w:i/>
          <w:iCs/>
        </w:rPr>
        <w:t>e,</w:t>
      </w:r>
      <w:r w:rsidR="00872D9F" w:rsidRPr="00B71BE2">
        <w:rPr>
          <w:i/>
          <w:iCs/>
        </w:rPr>
        <w:t xml:space="preserve"> ai sensi dell’articolo 4 del </w:t>
      </w:r>
      <w:r w:rsidR="00B71BE2" w:rsidRPr="00B71BE2">
        <w:rPr>
          <w:i/>
          <w:iCs/>
        </w:rPr>
        <w:t>D.L.</w:t>
      </w:r>
      <w:r w:rsidR="00872D9F" w:rsidRPr="00B71BE2">
        <w:rPr>
          <w:i/>
          <w:iCs/>
        </w:rPr>
        <w:t xml:space="preserve"> 24 aprile 2017 n. 50 </w:t>
      </w:r>
      <w:r w:rsidR="00B71BE2" w:rsidRPr="00B71BE2">
        <w:rPr>
          <w:i/>
          <w:iCs/>
        </w:rPr>
        <w:t>o a</w:t>
      </w:r>
      <w:r w:rsidR="00872D9F" w:rsidRPr="00B71BE2">
        <w:rPr>
          <w:i/>
          <w:iCs/>
        </w:rPr>
        <w:t xml:space="preserve"> strutture turistico-ricettive alberghiere ed extralberghiere</w:t>
      </w:r>
      <w:r w:rsidR="00B71BE2" w:rsidRPr="00B71BE2">
        <w:rPr>
          <w:i/>
          <w:iCs/>
        </w:rPr>
        <w:t>,</w:t>
      </w:r>
      <w:r w:rsidR="00872D9F" w:rsidRPr="00B71BE2">
        <w:rPr>
          <w:i/>
          <w:iCs/>
        </w:rPr>
        <w:t xml:space="preserve"> </w:t>
      </w:r>
      <w:r w:rsidR="00B71BE2" w:rsidRPr="00B71BE2">
        <w:rPr>
          <w:i/>
          <w:iCs/>
        </w:rPr>
        <w:t xml:space="preserve">come </w:t>
      </w:r>
      <w:r w:rsidR="00872D9F" w:rsidRPr="00B71BE2">
        <w:rPr>
          <w:i/>
          <w:iCs/>
        </w:rPr>
        <w:t>definite ai sensi delle vigenti normative regionali e delle provincie autonome di Trento e di Bolzano</w:t>
      </w:r>
      <w:r w:rsidR="00B71BE2">
        <w:t>”</w:t>
      </w:r>
      <w:r w:rsidR="00872D9F" w:rsidRPr="00B74265">
        <w:t>.</w:t>
      </w:r>
    </w:p>
    <w:p w14:paraId="166B9CFC" w14:textId="77777777" w:rsidR="00D10587" w:rsidRDefault="00D10587">
      <w:pPr>
        <w:pStyle w:val="CorpoAltF0"/>
      </w:pPr>
    </w:p>
    <w:p w14:paraId="6D2632C9" w14:textId="77777777" w:rsidR="00D10587" w:rsidRDefault="00D10587">
      <w:pPr>
        <w:pStyle w:val="CorpoAltF0"/>
      </w:pPr>
    </w:p>
    <w:p w14:paraId="126696DF" w14:textId="685E9536" w:rsidR="00D10587" w:rsidRDefault="00BA1641" w:rsidP="006E5DBE">
      <w:pPr>
        <w:pStyle w:val="CorpoAltF0"/>
        <w:jc w:val="center"/>
      </w:pPr>
      <w:r>
        <w:rPr>
          <w:noProof/>
        </w:rPr>
        <w:drawing>
          <wp:inline distT="0" distB="0" distL="0" distR="0" wp14:anchorId="0F8F24AB" wp14:editId="708144E4">
            <wp:extent cx="4320000" cy="812390"/>
            <wp:effectExtent l="57150" t="57150" r="118745" b="121285"/>
            <wp:docPr id="86691674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16741" name="Immagine 866916741"/>
                    <pic:cNvPicPr/>
                  </pic:nvPicPr>
                  <pic:blipFill>
                    <a:blip r:embed="rId47">
                      <a:extLst>
                        <a:ext uri="{28A0092B-C50C-407E-A947-70E740481C1C}">
                          <a14:useLocalDpi xmlns:a14="http://schemas.microsoft.com/office/drawing/2010/main" val="0"/>
                        </a:ext>
                      </a:extLst>
                    </a:blip>
                    <a:stretch>
                      <a:fillRect/>
                    </a:stretch>
                  </pic:blipFill>
                  <pic:spPr>
                    <a:xfrm>
                      <a:off x="0" y="0"/>
                      <a:ext cx="4320000" cy="81239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2F37A39" w14:textId="77777777" w:rsidR="00D10587" w:rsidRDefault="00D10587">
      <w:pPr>
        <w:pStyle w:val="CorpoAltF0"/>
      </w:pPr>
    </w:p>
    <w:p w14:paraId="57312440" w14:textId="20936474" w:rsidR="00E82022" w:rsidRDefault="00E82022">
      <w:pPr>
        <w:pStyle w:val="CorpoAltF0"/>
      </w:pPr>
    </w:p>
    <w:p w14:paraId="5522F3CA" w14:textId="75880A55" w:rsidR="00B71BE2" w:rsidRDefault="004C35C8">
      <w:pPr>
        <w:pStyle w:val="CorpoAltF0"/>
      </w:pPr>
      <w:r>
        <w:t>A tal proposito, nell’anagrafica del fabbricato, in corrispondenza del campo “</w:t>
      </w:r>
      <w:r>
        <w:rPr>
          <w:i/>
          <w:iCs/>
        </w:rPr>
        <w:t>Canone</w:t>
      </w:r>
      <w:r w:rsidR="00653D67">
        <w:rPr>
          <w:i/>
          <w:iCs/>
        </w:rPr>
        <w:t xml:space="preserve"> locazione</w:t>
      </w:r>
      <w:r>
        <w:t>”</w:t>
      </w:r>
      <w:r w:rsidR="00653D67">
        <w:t>,</w:t>
      </w:r>
      <w:r>
        <w:t xml:space="preserve"> è stato </w:t>
      </w:r>
      <w:r w:rsidR="00653D67">
        <w:t>inserito</w:t>
      </w:r>
      <w:r>
        <w:t xml:space="preserve"> un prospetto, a cui si accede tramite la funzione “</w:t>
      </w:r>
      <w:r w:rsidRPr="00653D67">
        <w:rPr>
          <w:b/>
          <w:bCs/>
        </w:rPr>
        <w:t>sF3</w:t>
      </w:r>
      <w:r>
        <w:t>”</w:t>
      </w:r>
      <w:r w:rsidR="00653D67">
        <w:t>, ed</w:t>
      </w:r>
      <w:r>
        <w:t xml:space="preserve"> in cui poter inserire il suddetto codice CIN</w:t>
      </w:r>
      <w:r w:rsidR="00653D67">
        <w:t>.</w:t>
      </w:r>
    </w:p>
    <w:p w14:paraId="207DAFED" w14:textId="77777777" w:rsidR="00653D67" w:rsidRDefault="00653D67">
      <w:pPr>
        <w:pStyle w:val="CorpoAltF0"/>
      </w:pPr>
    </w:p>
    <w:p w14:paraId="0A0DAC27" w14:textId="77777777" w:rsidR="00653D67" w:rsidRDefault="00653D67">
      <w:pPr>
        <w:pStyle w:val="CorpoAltF0"/>
      </w:pPr>
    </w:p>
    <w:p w14:paraId="5942ABCA" w14:textId="426EFAEA" w:rsidR="00653D67" w:rsidRDefault="00791B5D">
      <w:pPr>
        <w:pStyle w:val="CorpoAltF0"/>
      </w:pPr>
      <w:r>
        <w:rPr>
          <w:noProof/>
        </w:rPr>
        <w:lastRenderedPageBreak/>
        <w:drawing>
          <wp:inline distT="0" distB="0" distL="0" distR="0" wp14:anchorId="369CC132" wp14:editId="0CCC4733">
            <wp:extent cx="6120000" cy="2669498"/>
            <wp:effectExtent l="57150" t="57150" r="109855" b="112395"/>
            <wp:docPr id="162997579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975794" name="Immagine 162997579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000" cy="266949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37DAD29" w14:textId="77777777" w:rsidR="00653D67" w:rsidRDefault="00653D67">
      <w:pPr>
        <w:pStyle w:val="CorpoAltF0"/>
      </w:pPr>
    </w:p>
    <w:p w14:paraId="2616BD05" w14:textId="77777777" w:rsidR="00653D67" w:rsidRDefault="00653D67">
      <w:pPr>
        <w:pStyle w:val="CorpoAltF0"/>
      </w:pPr>
    </w:p>
    <w:p w14:paraId="778C0C8E" w14:textId="62A0E783" w:rsidR="00653D67" w:rsidRDefault="003B24E3">
      <w:pPr>
        <w:pStyle w:val="CorpoAltF0"/>
      </w:pPr>
      <w:r>
        <w:rPr>
          <w:noProof/>
        </w:rPr>
        <w:drawing>
          <wp:inline distT="0" distB="0" distL="0" distR="0" wp14:anchorId="51DE8932" wp14:editId="4AF3FA0B">
            <wp:extent cx="6120000" cy="2576842"/>
            <wp:effectExtent l="57150" t="57150" r="109855" b="109220"/>
            <wp:docPr id="93086507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65079" name="Immagine 930865079"/>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000" cy="257684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0402C2" w14:textId="77777777" w:rsidR="00653D67" w:rsidRDefault="00653D67">
      <w:pPr>
        <w:pStyle w:val="CorpoAltF0"/>
      </w:pPr>
    </w:p>
    <w:p w14:paraId="4BC3370B" w14:textId="77777777" w:rsidR="00E54F51" w:rsidRDefault="00E54F51">
      <w:pPr>
        <w:pStyle w:val="CorpoAltF0"/>
      </w:pPr>
    </w:p>
    <w:p w14:paraId="2BF06B64" w14:textId="69AB7AD9" w:rsidR="00413AED" w:rsidRDefault="00B60E92">
      <w:pPr>
        <w:pStyle w:val="CorpoAltF0"/>
      </w:pPr>
      <w:r>
        <w:t>Volendo visualizzare i codici CIN inseriti, nel quadro B, aprendo il tasto “</w:t>
      </w:r>
      <w:r w:rsidRPr="00B60E92">
        <w:rPr>
          <w:b/>
          <w:bCs/>
        </w:rPr>
        <w:t>Funzioni</w:t>
      </w:r>
      <w:r>
        <w:t>”</w:t>
      </w:r>
      <w:r w:rsidR="004D5151">
        <w:t>,</w:t>
      </w:r>
      <w:r>
        <w:t xml:space="preserve"> è presente la nuova scelta “</w:t>
      </w:r>
      <w:r>
        <w:rPr>
          <w:b/>
          <w:bCs/>
        </w:rPr>
        <w:t>Identificativo CIN</w:t>
      </w:r>
      <w:r w:rsidR="0016056F" w:rsidRPr="0016056F">
        <w:t>”</w:t>
      </w:r>
      <w:r w:rsidR="000348A7">
        <w:t xml:space="preserve"> che visualizza gli eventuali codici CIN inseriti, con il riferimento al numero d’ordine del fabbricato cui riferito</w:t>
      </w:r>
      <w:r w:rsidR="00031B89">
        <w:t>.</w:t>
      </w:r>
    </w:p>
    <w:p w14:paraId="53C81AB2" w14:textId="77777777" w:rsidR="00031B89" w:rsidRDefault="00031B89">
      <w:pPr>
        <w:pStyle w:val="CorpoAltF0"/>
      </w:pPr>
    </w:p>
    <w:p w14:paraId="3F6941A4" w14:textId="77777777" w:rsidR="00031B89" w:rsidRPr="00B60E92" w:rsidRDefault="00031B89">
      <w:pPr>
        <w:pStyle w:val="CorpoAltF0"/>
        <w:rPr>
          <w:b/>
          <w:bCs/>
        </w:rPr>
      </w:pPr>
    </w:p>
    <w:p w14:paraId="47EC82D1" w14:textId="01065942" w:rsidR="00413AED" w:rsidRDefault="00031B89">
      <w:pPr>
        <w:pStyle w:val="CorpoAltF0"/>
      </w:pPr>
      <w:r>
        <w:rPr>
          <w:noProof/>
        </w:rPr>
        <w:lastRenderedPageBreak/>
        <w:drawing>
          <wp:inline distT="0" distB="0" distL="0" distR="0" wp14:anchorId="6B9AE628" wp14:editId="004AA6F7">
            <wp:extent cx="6120000" cy="2931823"/>
            <wp:effectExtent l="57150" t="57150" r="109855" b="116205"/>
            <wp:docPr id="992307036"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307036" name="Immagine 992307036"/>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20000" cy="293182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99AA9E8" w14:textId="77777777" w:rsidR="00413AED" w:rsidRDefault="00413AED">
      <w:pPr>
        <w:pStyle w:val="CorpoAltF0"/>
      </w:pPr>
    </w:p>
    <w:p w14:paraId="1C8FCE97" w14:textId="77777777" w:rsidR="0059319F" w:rsidRDefault="0059319F">
      <w:pPr>
        <w:pStyle w:val="CorpoAltF0"/>
      </w:pPr>
    </w:p>
    <w:p w14:paraId="5762285F" w14:textId="49EC0D4F" w:rsidR="00413AED" w:rsidRDefault="00547E1A">
      <w:pPr>
        <w:pStyle w:val="CorpoAltF0"/>
      </w:pPr>
      <w:r>
        <w:rPr>
          <w:noProof/>
        </w:rPr>
        <w:drawing>
          <wp:inline distT="0" distB="0" distL="0" distR="0" wp14:anchorId="5F5A0AF6" wp14:editId="4518A359">
            <wp:extent cx="6120765" cy="2542540"/>
            <wp:effectExtent l="57150" t="57150" r="108585" b="105410"/>
            <wp:docPr id="43871174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11744" name=""/>
                    <pic:cNvPicPr/>
                  </pic:nvPicPr>
                  <pic:blipFill>
                    <a:blip r:embed="rId51"/>
                    <a:stretch>
                      <a:fillRect/>
                    </a:stretch>
                  </pic:blipFill>
                  <pic:spPr>
                    <a:xfrm>
                      <a:off x="0" y="0"/>
                      <a:ext cx="6120765" cy="25425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27FEE03" w14:textId="77777777" w:rsidR="00413AED" w:rsidRDefault="00413AED">
      <w:pPr>
        <w:pStyle w:val="CorpoAltF0"/>
      </w:pPr>
    </w:p>
    <w:p w14:paraId="65D19C2F" w14:textId="77777777" w:rsidR="00413AED" w:rsidRDefault="00413AED">
      <w:pPr>
        <w:pStyle w:val="CorpoAltF0"/>
      </w:pPr>
    </w:p>
    <w:p w14:paraId="0B0ABA8A" w14:textId="1CB02E9D" w:rsidR="000348A7" w:rsidRDefault="005B1284" w:rsidP="000348A7">
      <w:pPr>
        <w:pStyle w:val="CorpoAltF0"/>
      </w:pPr>
      <w:r>
        <w:t>Se inseriti de</w:t>
      </w:r>
      <w:r w:rsidR="00405364">
        <w:t xml:space="preserve">i fabbricati locati, quindi con </w:t>
      </w:r>
      <w:r>
        <w:t xml:space="preserve">un codice </w:t>
      </w:r>
      <w:r w:rsidR="00405364">
        <w:t xml:space="preserve">utilizzo </w:t>
      </w:r>
      <w:r>
        <w:t xml:space="preserve">di </w:t>
      </w:r>
      <w:r w:rsidR="00405364">
        <w:t>“</w:t>
      </w:r>
      <w:r w:rsidR="00405364" w:rsidRPr="00405364">
        <w:rPr>
          <w:i/>
          <w:iCs/>
        </w:rPr>
        <w:t>Locazione</w:t>
      </w:r>
      <w:r w:rsidR="00405364">
        <w:t>”</w:t>
      </w:r>
      <w:r w:rsidR="000256E2">
        <w:t xml:space="preserve"> ed il campo “</w:t>
      </w:r>
      <w:r w:rsidR="000256E2" w:rsidRPr="000256E2">
        <w:rPr>
          <w:i/>
          <w:iCs/>
        </w:rPr>
        <w:t>Cedolare</w:t>
      </w:r>
      <w:r w:rsidR="000256E2">
        <w:t>” è uguale a “</w:t>
      </w:r>
      <w:r w:rsidR="000256E2" w:rsidRPr="000256E2">
        <w:rPr>
          <w:b/>
          <w:bCs/>
        </w:rPr>
        <w:t>2</w:t>
      </w:r>
      <w:r w:rsidR="000256E2">
        <w:t>” o “</w:t>
      </w:r>
      <w:r w:rsidR="000256E2" w:rsidRPr="000256E2">
        <w:rPr>
          <w:b/>
          <w:bCs/>
        </w:rPr>
        <w:t>3</w:t>
      </w:r>
      <w:r w:rsidR="000256E2">
        <w:t>”</w:t>
      </w:r>
      <w:r w:rsidR="00405364">
        <w:t xml:space="preserve">, </w:t>
      </w:r>
      <w:r>
        <w:t xml:space="preserve">alla conferma del quadro, </w:t>
      </w:r>
      <w:r w:rsidR="00405364">
        <w:t>viene controllata la presenza del codice CIN</w:t>
      </w:r>
      <w:r>
        <w:t xml:space="preserve"> che</w:t>
      </w:r>
      <w:r w:rsidR="004D5151">
        <w:t>,</w:t>
      </w:r>
      <w:r>
        <w:t xml:space="preserve"> qualora non inserito</w:t>
      </w:r>
      <w:r w:rsidR="004D5151">
        <w:t>,</w:t>
      </w:r>
      <w:r>
        <w:t xml:space="preserve"> ne viene </w:t>
      </w:r>
      <w:r w:rsidR="00842CEB">
        <w:t xml:space="preserve">segnalata la mancata indicazione tramite il seguente </w:t>
      </w:r>
      <w:r w:rsidR="00EB621D" w:rsidRPr="00EB621D">
        <w:rPr>
          <w:i/>
          <w:iCs/>
        </w:rPr>
        <w:t>alert</w:t>
      </w:r>
      <w:r w:rsidR="00842CEB">
        <w:t>:</w:t>
      </w:r>
    </w:p>
    <w:p w14:paraId="0A5FEB1D" w14:textId="77777777" w:rsidR="00842CEB" w:rsidRDefault="00842CEB" w:rsidP="000348A7">
      <w:pPr>
        <w:pStyle w:val="CorpoAltF0"/>
      </w:pPr>
    </w:p>
    <w:p w14:paraId="45088A6A" w14:textId="77777777" w:rsidR="00842CEB" w:rsidRDefault="00842CEB" w:rsidP="000348A7">
      <w:pPr>
        <w:pStyle w:val="CorpoAltF0"/>
      </w:pPr>
    </w:p>
    <w:p w14:paraId="39F2A777" w14:textId="77777777" w:rsidR="000348A7" w:rsidRDefault="000348A7" w:rsidP="000348A7">
      <w:pPr>
        <w:pStyle w:val="CorpoAltF0"/>
      </w:pPr>
    </w:p>
    <w:p w14:paraId="3F9AC63F" w14:textId="6FB5958F" w:rsidR="000348A7" w:rsidRDefault="000348A7" w:rsidP="000348A7"/>
    <w:p w14:paraId="43123770" w14:textId="77777777" w:rsidR="0094701F" w:rsidRDefault="0094701F" w:rsidP="00803A32">
      <w:pPr>
        <w:pStyle w:val="CorpoAltF0"/>
      </w:pPr>
    </w:p>
    <w:p w14:paraId="7F775A1C" w14:textId="77777777" w:rsidR="0094701F" w:rsidRDefault="0094701F" w:rsidP="00803A32">
      <w:pPr>
        <w:pStyle w:val="CorpoAltF0"/>
      </w:pPr>
    </w:p>
    <w:p w14:paraId="53DD206B" w14:textId="549F9082" w:rsidR="0094701F" w:rsidRDefault="00803A32" w:rsidP="00803A32">
      <w:pPr>
        <w:pStyle w:val="CorpoAltF0"/>
      </w:pPr>
      <w:r>
        <w:rPr>
          <w:noProof/>
        </w:rPr>
        <w:lastRenderedPageBreak/>
        <w:drawing>
          <wp:inline distT="0" distB="0" distL="0" distR="0" wp14:anchorId="0877B6D4" wp14:editId="14EA6C55">
            <wp:extent cx="6120000" cy="2594803"/>
            <wp:effectExtent l="57150" t="57150" r="109855" b="110490"/>
            <wp:docPr id="116021792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17925" name="Immagine 116021792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20000" cy="259480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11760F" w14:textId="77777777" w:rsidR="0094701F" w:rsidRDefault="0094701F" w:rsidP="00803A32">
      <w:pPr>
        <w:pStyle w:val="CorpoAltF0"/>
      </w:pPr>
    </w:p>
    <w:p w14:paraId="556EA276" w14:textId="77777777" w:rsidR="0094701F" w:rsidRDefault="0094701F" w:rsidP="00803A32">
      <w:pPr>
        <w:pStyle w:val="CorpoAltF0"/>
      </w:pPr>
    </w:p>
    <w:p w14:paraId="2493F2CA" w14:textId="77777777" w:rsidR="00B365ED" w:rsidRDefault="00B365ED" w:rsidP="00803A32">
      <w:pPr>
        <w:pStyle w:val="CorpoAltF0"/>
        <w:sectPr w:rsidR="00B365ED" w:rsidSect="00076268">
          <w:pgSz w:w="11907" w:h="16840" w:code="9"/>
          <w:pgMar w:top="1134" w:right="1134" w:bottom="1134" w:left="1134" w:header="397" w:footer="397" w:gutter="0"/>
          <w:pgNumType w:chapStyle="1" w:chapSep="period"/>
          <w:cols w:space="720"/>
          <w:noEndnote/>
          <w:docGrid w:linePitch="326"/>
        </w:sectPr>
      </w:pPr>
    </w:p>
    <w:p w14:paraId="7CA85C07" w14:textId="77777777" w:rsidR="002B2195" w:rsidRDefault="00D51D65">
      <w:pPr>
        <w:pStyle w:val="TS-titolo-05"/>
        <w:rPr>
          <w:b/>
        </w:rPr>
      </w:pPr>
      <w:bookmarkStart w:id="28" w:name="_Toc192763453"/>
      <w:r>
        <w:rPr>
          <w:b/>
        </w:rPr>
        <w:lastRenderedPageBreak/>
        <w:t>Quadro C</w:t>
      </w:r>
      <w:bookmarkEnd w:id="28"/>
    </w:p>
    <w:p w14:paraId="61DF66E9" w14:textId="77777777" w:rsidR="002B2195" w:rsidRDefault="002B2195">
      <w:pPr>
        <w:pStyle w:val="CorpoAltF0"/>
      </w:pPr>
    </w:p>
    <w:p w14:paraId="15C5211C" w14:textId="61B117E6" w:rsidR="006D471C" w:rsidRDefault="004944BE">
      <w:pPr>
        <w:pStyle w:val="CorpoAltF0"/>
      </w:pPr>
      <w:r>
        <w:t>La compilazione del</w:t>
      </w:r>
      <w:r w:rsidR="006D471C">
        <w:t xml:space="preserve"> quadro C, </w:t>
      </w:r>
      <w:r w:rsidR="003175CA">
        <w:t xml:space="preserve">quest’anno, essendo aumentate le sezioni del modello ministeriale, </w:t>
      </w:r>
      <w:r w:rsidR="004E7825">
        <w:t xml:space="preserve">è stata </w:t>
      </w:r>
      <w:r>
        <w:t>suddivisa su</w:t>
      </w:r>
      <w:r w:rsidR="003175CA">
        <w:t xml:space="preserve"> due folder</w:t>
      </w:r>
      <w:r>
        <w:t xml:space="preserve"> di cui</w:t>
      </w:r>
      <w:r w:rsidR="004E7825">
        <w:t>,</w:t>
      </w:r>
      <w:r>
        <w:t xml:space="preserve"> il primo </w:t>
      </w:r>
      <w:r w:rsidR="004E7825">
        <w:t>per</w:t>
      </w:r>
      <w:r>
        <w:t xml:space="preserve"> le sezioni da I a V e quindi</w:t>
      </w:r>
      <w:r w:rsidR="004E7825">
        <w:t>,</w:t>
      </w:r>
      <w:r>
        <w:t xml:space="preserve"> righi da C01 a C14, mentre il secondo le sezioni da VI a VIII</w:t>
      </w:r>
      <w:r w:rsidR="004E7825">
        <w:t>,</w:t>
      </w:r>
      <w:r w:rsidR="00B974F5">
        <w:t xml:space="preserve"> righi da C15 a C17.</w:t>
      </w:r>
    </w:p>
    <w:p w14:paraId="3622412C" w14:textId="77777777" w:rsidR="006D471C" w:rsidRDefault="006D471C">
      <w:pPr>
        <w:pStyle w:val="CorpoAltF0"/>
      </w:pPr>
    </w:p>
    <w:p w14:paraId="1AA00BF6" w14:textId="77777777" w:rsidR="006D471C" w:rsidRDefault="006D471C">
      <w:pPr>
        <w:pStyle w:val="CorpoAltF0"/>
      </w:pPr>
    </w:p>
    <w:p w14:paraId="1DC332B8" w14:textId="7CF6E769" w:rsidR="006D471C" w:rsidRDefault="004C17BE">
      <w:pPr>
        <w:pStyle w:val="CorpoAltF0"/>
      </w:pPr>
      <w:r>
        <w:rPr>
          <w:noProof/>
        </w:rPr>
        <w:drawing>
          <wp:inline distT="0" distB="0" distL="0" distR="0" wp14:anchorId="27189C2F" wp14:editId="7E1C0B4C">
            <wp:extent cx="6120000" cy="2576168"/>
            <wp:effectExtent l="57150" t="57150" r="109855" b="110490"/>
            <wp:docPr id="1063663879"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663879" name="Immagine 1063663879"/>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20000" cy="257616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7F42067" w14:textId="77777777" w:rsidR="004C17BE" w:rsidRDefault="004C17BE">
      <w:pPr>
        <w:pStyle w:val="CorpoAltF0"/>
      </w:pPr>
    </w:p>
    <w:p w14:paraId="527A6F65" w14:textId="77777777" w:rsidR="004C17BE" w:rsidRDefault="004C17BE">
      <w:pPr>
        <w:pStyle w:val="CorpoAltF0"/>
      </w:pPr>
    </w:p>
    <w:p w14:paraId="16799B88" w14:textId="1DEDBE21" w:rsidR="004C17BE" w:rsidRDefault="004E7825">
      <w:pPr>
        <w:pStyle w:val="CorpoAltF0"/>
      </w:pPr>
      <w:r>
        <w:rPr>
          <w:noProof/>
        </w:rPr>
        <w:drawing>
          <wp:inline distT="0" distB="0" distL="0" distR="0" wp14:anchorId="44A3CBC2" wp14:editId="109D503E">
            <wp:extent cx="6120000" cy="1383178"/>
            <wp:effectExtent l="57150" t="57150" r="109855" b="121920"/>
            <wp:docPr id="2142930579"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30579" name="Immagine 214293057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0000" cy="138317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EB97221" w14:textId="77777777" w:rsidR="004C17BE" w:rsidRDefault="004C17BE">
      <w:pPr>
        <w:pStyle w:val="CorpoAltF0"/>
      </w:pPr>
    </w:p>
    <w:p w14:paraId="40DC9ACB" w14:textId="77777777" w:rsidR="004E7825" w:rsidRDefault="004E7825">
      <w:pPr>
        <w:pStyle w:val="CorpoAltF0"/>
      </w:pPr>
    </w:p>
    <w:p w14:paraId="45934217" w14:textId="3866E98A" w:rsidR="004E7825" w:rsidRDefault="004E7825">
      <w:pPr>
        <w:pStyle w:val="CorpoAltF0"/>
      </w:pPr>
      <w:r>
        <w:t xml:space="preserve">Di seguito </w:t>
      </w:r>
      <w:r w:rsidR="004624C1">
        <w:t xml:space="preserve">riportiamo, invece, </w:t>
      </w:r>
      <w:r>
        <w:t xml:space="preserve">le novità che riguardano </w:t>
      </w:r>
      <w:r w:rsidR="004624C1">
        <w:t>i</w:t>
      </w:r>
      <w:r>
        <w:t xml:space="preserve"> vari</w:t>
      </w:r>
      <w:r w:rsidR="004624C1">
        <w:t xml:space="preserve"> righi del quadro.</w:t>
      </w:r>
    </w:p>
    <w:p w14:paraId="18C0B2FE" w14:textId="77777777" w:rsidR="004E7825" w:rsidRDefault="004E7825">
      <w:pPr>
        <w:pStyle w:val="CorpoAltF0"/>
      </w:pPr>
    </w:p>
    <w:p w14:paraId="0ACBEEAB" w14:textId="77777777" w:rsidR="004624C1" w:rsidRDefault="004624C1">
      <w:pPr>
        <w:pStyle w:val="CorpoAltF0"/>
      </w:pPr>
    </w:p>
    <w:p w14:paraId="2D1470FF" w14:textId="77777777" w:rsidR="00D704EE" w:rsidRDefault="00D704EE" w:rsidP="00D704EE">
      <w:pPr>
        <w:pStyle w:val="CorpoAltF0"/>
        <w:rPr>
          <w:rFonts w:cs="Arial"/>
          <w:b/>
          <w:bCs/>
          <w:u w:val="single"/>
        </w:rPr>
      </w:pPr>
      <w:r>
        <w:rPr>
          <w:rFonts w:cs="Arial"/>
          <w:b/>
          <w:bCs/>
          <w:u w:val="single"/>
        </w:rPr>
        <w:t>Sez. I – Redditi di lavoro dipendente e assimilati</w:t>
      </w:r>
    </w:p>
    <w:p w14:paraId="57105CEC" w14:textId="77777777" w:rsidR="00057989" w:rsidRDefault="00057989">
      <w:pPr>
        <w:pStyle w:val="CorpoAltF0"/>
      </w:pPr>
    </w:p>
    <w:p w14:paraId="74ABC791" w14:textId="77777777" w:rsidR="00D704EE" w:rsidRDefault="00D704EE" w:rsidP="00D704EE">
      <w:pPr>
        <w:pStyle w:val="CorpoAltF0"/>
        <w:rPr>
          <w:rFonts w:cs="Arial"/>
          <w:u w:val="single"/>
        </w:rPr>
      </w:pPr>
      <w:r>
        <w:rPr>
          <w:rFonts w:cs="Arial"/>
          <w:b/>
          <w:bCs/>
          <w:u w:val="single"/>
        </w:rPr>
        <w:t>Casella “</w:t>
      </w:r>
      <w:r>
        <w:rPr>
          <w:rFonts w:cs="Arial"/>
          <w:b/>
          <w:bCs/>
          <w:i/>
          <w:iCs/>
          <w:u w:val="single"/>
        </w:rPr>
        <w:t>Casi particolari</w:t>
      </w:r>
      <w:r>
        <w:rPr>
          <w:rFonts w:cs="Arial"/>
          <w:b/>
          <w:bCs/>
          <w:u w:val="single"/>
        </w:rPr>
        <w:t>”</w:t>
      </w:r>
    </w:p>
    <w:p w14:paraId="7D13EDAC" w14:textId="77777777" w:rsidR="00D704EE" w:rsidRDefault="00D704EE" w:rsidP="00D704EE">
      <w:pPr>
        <w:pStyle w:val="CorpoAltF0"/>
        <w:rPr>
          <w:rFonts w:cs="Arial"/>
        </w:rPr>
      </w:pPr>
    </w:p>
    <w:p w14:paraId="0CE34928" w14:textId="77777777" w:rsidR="0014166B" w:rsidRDefault="0014166B" w:rsidP="0014166B">
      <w:pPr>
        <w:pStyle w:val="CorpoAltF0"/>
      </w:pPr>
      <w:r>
        <w:t>L</w:t>
      </w:r>
      <w:r w:rsidRPr="00923CDF">
        <w:t>’articolo 5 del D.Lgs. n. 209/2023 “</w:t>
      </w:r>
      <w:r w:rsidRPr="006F775A">
        <w:rPr>
          <w:i/>
          <w:iCs/>
        </w:rPr>
        <w:t>Attuazione della riforma fiscale in materia di fiscalità internazionale</w:t>
      </w:r>
      <w:r w:rsidRPr="00923CDF">
        <w:t xml:space="preserve">” </w:t>
      </w:r>
      <w:r>
        <w:t>ha previsto</w:t>
      </w:r>
      <w:r w:rsidRPr="00923CDF">
        <w:t xml:space="preserve"> un nuovo regime fiscale a favore dei lavoratori impatriati </w:t>
      </w:r>
      <w:r>
        <w:t>stabilendo</w:t>
      </w:r>
      <w:r w:rsidRPr="00923CDF">
        <w:t xml:space="preserve"> una detassazione dei redditi di lavoro prodotti in Italia nella misura del 50%</w:t>
      </w:r>
      <w:r>
        <w:t>,</w:t>
      </w:r>
      <w:r w:rsidRPr="00923CDF">
        <w:t xml:space="preserve"> elevata al 60% nel caso in cui</w:t>
      </w:r>
      <w:r>
        <w:t xml:space="preserve"> </w:t>
      </w:r>
      <w:r w:rsidRPr="00923CDF">
        <w:t>il lavoratore si trasferisca in Italia con un figlio minorenne</w:t>
      </w:r>
      <w:r>
        <w:t xml:space="preserve"> oppure </w:t>
      </w:r>
      <w:r w:rsidRPr="00923CDF">
        <w:t>nasca un figlio durante il periodo di fruizione del regime</w:t>
      </w:r>
      <w:r>
        <w:t>.</w:t>
      </w:r>
    </w:p>
    <w:p w14:paraId="067A3404" w14:textId="77777777" w:rsidR="0014166B" w:rsidRPr="00923CDF" w:rsidRDefault="0014166B" w:rsidP="0014166B">
      <w:pPr>
        <w:pStyle w:val="CorpoAltF0"/>
      </w:pPr>
      <w:r w:rsidRPr="00923CDF">
        <w:t xml:space="preserve">La nuova agevolazione spetta nei limiti di reddito annuale pari a 600.000 </w:t>
      </w:r>
      <w:r w:rsidRPr="00D8592D">
        <w:t>€</w:t>
      </w:r>
      <w:r w:rsidRPr="00923CDF">
        <w:t>. Al di sopra di</w:t>
      </w:r>
      <w:r>
        <w:t xml:space="preserve"> </w:t>
      </w:r>
      <w:r w:rsidRPr="00923CDF">
        <w:t>tale limite, i redditi devono essere tassati nella misura ordinaria.</w:t>
      </w:r>
    </w:p>
    <w:p w14:paraId="5199AAA0" w14:textId="77777777" w:rsidR="00FF7F8D" w:rsidRDefault="0088414E" w:rsidP="0088414E">
      <w:pPr>
        <w:pStyle w:val="CorpoAltF0"/>
        <w:rPr>
          <w:rFonts w:cs="Arial"/>
        </w:rPr>
      </w:pPr>
      <w:r>
        <w:rPr>
          <w:rFonts w:cs="Arial"/>
        </w:rPr>
        <w:t>Nelle</w:t>
      </w:r>
      <w:r w:rsidR="00D704EE">
        <w:rPr>
          <w:rFonts w:cs="Arial"/>
        </w:rPr>
        <w:t xml:space="preserve"> Istruzioni ministeriali </w:t>
      </w:r>
      <w:r w:rsidR="007575A5">
        <w:rPr>
          <w:rFonts w:cs="Arial"/>
        </w:rPr>
        <w:t>730/2025</w:t>
      </w:r>
      <w:r w:rsidR="00F3207F">
        <w:rPr>
          <w:rFonts w:cs="Arial"/>
        </w:rPr>
        <w:t>, a</w:t>
      </w:r>
      <w:r w:rsidR="00F3207F" w:rsidRPr="00F3207F">
        <w:rPr>
          <w:rFonts w:cs="Arial"/>
        </w:rPr>
        <w:t>l fine di recepire</w:t>
      </w:r>
      <w:r w:rsidR="00FF7F8D">
        <w:rPr>
          <w:rFonts w:cs="Arial"/>
        </w:rPr>
        <w:t>,</w:t>
      </w:r>
      <w:r w:rsidR="00F3207F" w:rsidRPr="00F3207F">
        <w:rPr>
          <w:rFonts w:cs="Arial"/>
        </w:rPr>
        <w:t xml:space="preserve"> </w:t>
      </w:r>
      <w:r w:rsidR="00FF7F8D">
        <w:rPr>
          <w:rFonts w:cs="Arial"/>
        </w:rPr>
        <w:t xml:space="preserve">per i lavoratori impatriati, </w:t>
      </w:r>
      <w:r w:rsidR="00F3207F" w:rsidRPr="00F3207F">
        <w:rPr>
          <w:rFonts w:cs="Arial"/>
        </w:rPr>
        <w:t>i nuovi regimi agevolati</w:t>
      </w:r>
      <w:r w:rsidR="00F3207F">
        <w:rPr>
          <w:rFonts w:cs="Arial"/>
        </w:rPr>
        <w:t xml:space="preserve"> previsti dall’</w:t>
      </w:r>
      <w:r w:rsidR="00F3207F" w:rsidRPr="00F3207F">
        <w:rPr>
          <w:rFonts w:cs="Arial"/>
        </w:rPr>
        <w:t xml:space="preserve">art. 5, D.Lgs. n. 209/2023, </w:t>
      </w:r>
      <w:r w:rsidR="00FF7F8D">
        <w:rPr>
          <w:rFonts w:cs="Arial"/>
        </w:rPr>
        <w:t xml:space="preserve">sono stati previsti due </w:t>
      </w:r>
      <w:r w:rsidR="00FF7F8D" w:rsidRPr="00FF7F8D">
        <w:rPr>
          <w:rFonts w:cs="Arial"/>
        </w:rPr>
        <w:t>nuovi codici da indicare nella sezione I</w:t>
      </w:r>
      <w:r w:rsidR="00FF7F8D">
        <w:rPr>
          <w:rFonts w:cs="Arial"/>
        </w:rPr>
        <w:t xml:space="preserve"> del quadro C</w:t>
      </w:r>
      <w:r w:rsidR="00FF7F8D" w:rsidRPr="00FF7F8D">
        <w:rPr>
          <w:rFonts w:cs="Arial"/>
        </w:rPr>
        <w:t xml:space="preserve">, casella </w:t>
      </w:r>
      <w:r w:rsidR="00FF7F8D">
        <w:rPr>
          <w:rFonts w:cs="Arial"/>
        </w:rPr>
        <w:t>“</w:t>
      </w:r>
      <w:r w:rsidR="00FF7F8D" w:rsidRPr="00FF7F8D">
        <w:rPr>
          <w:rFonts w:cs="Arial"/>
          <w:b/>
          <w:bCs/>
        </w:rPr>
        <w:t>Casi particolari</w:t>
      </w:r>
      <w:r w:rsidR="00FF7F8D">
        <w:rPr>
          <w:rFonts w:cs="Arial"/>
        </w:rPr>
        <w:t>”</w:t>
      </w:r>
      <w:r w:rsidR="00FF7F8D" w:rsidRPr="00FF7F8D">
        <w:rPr>
          <w:rFonts w:cs="Arial"/>
        </w:rPr>
        <w:t xml:space="preserve">: </w:t>
      </w:r>
    </w:p>
    <w:p w14:paraId="62F46832" w14:textId="77777777" w:rsidR="00900546" w:rsidRDefault="00FF7F8D" w:rsidP="00FF7F8D">
      <w:pPr>
        <w:pStyle w:val="CorpoAltF0"/>
        <w:numPr>
          <w:ilvl w:val="0"/>
          <w:numId w:val="26"/>
        </w:numPr>
        <w:rPr>
          <w:rFonts w:cs="Arial"/>
        </w:rPr>
      </w:pPr>
      <w:r w:rsidRPr="00FF7F8D">
        <w:rPr>
          <w:rFonts w:cs="Arial"/>
        </w:rPr>
        <w:lastRenderedPageBreak/>
        <w:t xml:space="preserve">codice </w:t>
      </w:r>
      <w:r>
        <w:rPr>
          <w:rFonts w:cs="Arial"/>
        </w:rPr>
        <w:t>“</w:t>
      </w:r>
      <w:r w:rsidRPr="00FF7F8D">
        <w:rPr>
          <w:rFonts w:cs="Arial"/>
          <w:b/>
          <w:bCs/>
        </w:rPr>
        <w:t>16</w:t>
      </w:r>
      <w:r>
        <w:rPr>
          <w:rFonts w:cs="Arial"/>
        </w:rPr>
        <w:t>”</w:t>
      </w:r>
      <w:r w:rsidRPr="00FF7F8D">
        <w:rPr>
          <w:rFonts w:cs="Arial"/>
        </w:rPr>
        <w:t xml:space="preserve"> nel caso di fruizione in dichiarazione del nuovo regime agevolativo previsto per i lavoratori impatriati, che consente di far concorrere alla formazione del reddito complessivo, a decorrere dall'anno d'imposta 2024, il 50% dell'ammontare del reddito da lavoro dipendente e assimilato prodotto in Italia entro il limite annuo di € 600.000; </w:t>
      </w:r>
    </w:p>
    <w:p w14:paraId="23DB3315" w14:textId="1B2EC983" w:rsidR="0088414E" w:rsidRDefault="00FF7F8D" w:rsidP="00FF7F8D">
      <w:pPr>
        <w:pStyle w:val="CorpoAltF0"/>
        <w:numPr>
          <w:ilvl w:val="0"/>
          <w:numId w:val="26"/>
        </w:numPr>
        <w:rPr>
          <w:rFonts w:cs="Arial"/>
        </w:rPr>
      </w:pPr>
      <w:r w:rsidRPr="00FF7F8D">
        <w:rPr>
          <w:rFonts w:cs="Arial"/>
        </w:rPr>
        <w:t xml:space="preserve">codice </w:t>
      </w:r>
      <w:r w:rsidR="00900546">
        <w:rPr>
          <w:rFonts w:cs="Arial"/>
        </w:rPr>
        <w:t>“</w:t>
      </w:r>
      <w:r w:rsidRPr="00900546">
        <w:rPr>
          <w:rFonts w:cs="Arial"/>
          <w:b/>
          <w:bCs/>
        </w:rPr>
        <w:t>17</w:t>
      </w:r>
      <w:r w:rsidR="00900546">
        <w:rPr>
          <w:rFonts w:cs="Arial"/>
        </w:rPr>
        <w:t>”</w:t>
      </w:r>
      <w:r w:rsidRPr="00FF7F8D">
        <w:rPr>
          <w:rFonts w:cs="Arial"/>
        </w:rPr>
        <w:t xml:space="preserve"> nel caso di fruizione in dichiarazione del nuovo regime agevolativo previsto per i lavoratori impatriati, che consente di far concorrere alla formazione del reddito complessivo, a decorrere dall'anno d'imposta 2024, il 40% dell'ammontare del reddito da lavoro dipendente e assimilato prodotto in Italia entro il limite annuo di € 600.000</w:t>
      </w:r>
      <w:r w:rsidR="00900546">
        <w:rPr>
          <w:rFonts w:cs="Arial"/>
        </w:rPr>
        <w:t>.</w:t>
      </w:r>
    </w:p>
    <w:p w14:paraId="38B122D5" w14:textId="77777777" w:rsidR="00B7388B" w:rsidRDefault="00B7388B" w:rsidP="00D704EE">
      <w:pPr>
        <w:pStyle w:val="CorpoAltF0"/>
        <w:rPr>
          <w:rFonts w:cs="Arial"/>
        </w:rPr>
      </w:pPr>
    </w:p>
    <w:p w14:paraId="134183DD" w14:textId="271701EA" w:rsidR="00D704EE" w:rsidRDefault="00D704EE" w:rsidP="00D704EE">
      <w:pPr>
        <w:pStyle w:val="CorpoAltF0"/>
        <w:rPr>
          <w:rFonts w:cs="Arial"/>
        </w:rPr>
      </w:pPr>
      <w:r>
        <w:rPr>
          <w:rFonts w:cs="Arial"/>
        </w:rPr>
        <w:t>Di conseguenza, in distinta, nel flag “</w:t>
      </w:r>
      <w:r>
        <w:rPr>
          <w:rFonts w:cs="Arial"/>
          <w:b/>
          <w:bCs/>
        </w:rPr>
        <w:t>Casi particolari</w:t>
      </w:r>
      <w:r>
        <w:rPr>
          <w:rFonts w:cs="Arial"/>
        </w:rPr>
        <w:t xml:space="preserve"> del rigo “</w:t>
      </w:r>
      <w:r>
        <w:rPr>
          <w:rFonts w:cs="Arial"/>
          <w:i/>
          <w:iCs/>
        </w:rPr>
        <w:t>Rientro in Italia</w:t>
      </w:r>
      <w:r>
        <w:rPr>
          <w:rFonts w:cs="Arial"/>
        </w:rPr>
        <w:t>” sono stati aggiunti i due nuovi casi particolari “</w:t>
      </w:r>
      <w:r>
        <w:rPr>
          <w:rFonts w:cs="Arial"/>
          <w:b/>
          <w:bCs/>
        </w:rPr>
        <w:t>1</w:t>
      </w:r>
      <w:r w:rsidR="00F41C2A">
        <w:rPr>
          <w:rFonts w:cs="Arial"/>
          <w:b/>
          <w:bCs/>
        </w:rPr>
        <w:t>6</w:t>
      </w:r>
      <w:r>
        <w:rPr>
          <w:rFonts w:cs="Arial"/>
        </w:rPr>
        <w:t>” e “</w:t>
      </w:r>
      <w:r>
        <w:rPr>
          <w:rFonts w:cs="Arial"/>
          <w:b/>
          <w:bCs/>
        </w:rPr>
        <w:t>1</w:t>
      </w:r>
      <w:r w:rsidR="00F41C2A">
        <w:rPr>
          <w:rFonts w:cs="Arial"/>
          <w:b/>
          <w:bCs/>
        </w:rPr>
        <w:t>7</w:t>
      </w:r>
      <w:r>
        <w:rPr>
          <w:rFonts w:cs="Arial"/>
        </w:rPr>
        <w:t xml:space="preserve">” in presenza dei quali i relativi redditi saranno riportati nei righi C1/C3 già detassati, rispettivamente del 50% o </w:t>
      </w:r>
      <w:r w:rsidR="00CE7DAC">
        <w:rPr>
          <w:rFonts w:cs="Arial"/>
        </w:rPr>
        <w:t>del 60%.</w:t>
      </w:r>
    </w:p>
    <w:p w14:paraId="536C6BD5" w14:textId="77777777" w:rsidR="00D704EE" w:rsidRDefault="00D704EE" w:rsidP="00D704EE">
      <w:pPr>
        <w:pStyle w:val="CorpoAltF0"/>
        <w:rPr>
          <w:rFonts w:cs="Arial"/>
        </w:rPr>
      </w:pPr>
    </w:p>
    <w:p w14:paraId="2F5776FA" w14:textId="77777777" w:rsidR="00655C0D" w:rsidRDefault="00655C0D" w:rsidP="00D704EE">
      <w:pPr>
        <w:pStyle w:val="CorpoAltF0"/>
        <w:rPr>
          <w:rFonts w:cs="Arial"/>
        </w:rPr>
      </w:pPr>
    </w:p>
    <w:p w14:paraId="106E5117" w14:textId="2373558B" w:rsidR="00C402F7" w:rsidRDefault="00EF0A07">
      <w:pPr>
        <w:pStyle w:val="CorpoAltF0"/>
      </w:pPr>
      <w:r>
        <w:rPr>
          <w:noProof/>
        </w:rPr>
        <w:drawing>
          <wp:inline distT="0" distB="0" distL="0" distR="0" wp14:anchorId="1AA579E9" wp14:editId="621311C3">
            <wp:extent cx="6120000" cy="2661704"/>
            <wp:effectExtent l="57150" t="57150" r="109855" b="120015"/>
            <wp:docPr id="150160809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608095" name="Immagine 150160809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0000" cy="266170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C68CD43" w14:textId="77777777" w:rsidR="00C402F7" w:rsidRDefault="00C402F7">
      <w:pPr>
        <w:pStyle w:val="CorpoAltF0"/>
      </w:pPr>
    </w:p>
    <w:p w14:paraId="73F937C4" w14:textId="77777777" w:rsidR="00C402F7" w:rsidRDefault="00C402F7">
      <w:pPr>
        <w:pStyle w:val="CorpoAltF0"/>
      </w:pPr>
    </w:p>
    <w:p w14:paraId="4C8C7534" w14:textId="7D9C3B61" w:rsidR="007454EC" w:rsidRDefault="00E143EF" w:rsidP="007454EC">
      <w:pPr>
        <w:pStyle w:val="CorpoAltF0"/>
        <w:rPr>
          <w:rFonts w:cs="Arial"/>
          <w:u w:val="single"/>
        </w:rPr>
      </w:pPr>
      <w:r>
        <w:rPr>
          <w:rFonts w:cs="Arial"/>
          <w:b/>
          <w:bCs/>
          <w:u w:val="single"/>
        </w:rPr>
        <w:t>Nuovo limite e</w:t>
      </w:r>
      <w:r w:rsidR="007454EC">
        <w:rPr>
          <w:rFonts w:cs="Arial"/>
          <w:b/>
          <w:bCs/>
          <w:u w:val="single"/>
        </w:rPr>
        <w:t xml:space="preserve">senzione </w:t>
      </w:r>
      <w:r>
        <w:rPr>
          <w:rFonts w:cs="Arial"/>
          <w:b/>
          <w:bCs/>
          <w:u w:val="single"/>
        </w:rPr>
        <w:t xml:space="preserve">reddito </w:t>
      </w:r>
      <w:r w:rsidR="007454EC">
        <w:rPr>
          <w:rFonts w:cs="Arial"/>
          <w:b/>
          <w:bCs/>
          <w:u w:val="single"/>
        </w:rPr>
        <w:t>lavoratori transfrontalieri</w:t>
      </w:r>
    </w:p>
    <w:p w14:paraId="57E524E8" w14:textId="77777777" w:rsidR="00C402F7" w:rsidRDefault="00C402F7">
      <w:pPr>
        <w:pStyle w:val="CorpoAltF0"/>
      </w:pPr>
    </w:p>
    <w:p w14:paraId="4ADB5130" w14:textId="77777777" w:rsidR="00185904" w:rsidRDefault="00E143EF">
      <w:pPr>
        <w:pStyle w:val="CorpoAltF0"/>
      </w:pPr>
      <w:r>
        <w:t xml:space="preserve">A </w:t>
      </w:r>
      <w:r w:rsidRPr="00E143EF">
        <w:t>decorrere dal periodo d'imposta 2024</w:t>
      </w:r>
      <w:r w:rsidR="00783312">
        <w:t xml:space="preserve">, </w:t>
      </w:r>
      <w:r w:rsidR="00783312" w:rsidRPr="00E143EF">
        <w:t>il limite di esenzione</w:t>
      </w:r>
      <w:r>
        <w:t xml:space="preserve"> </w:t>
      </w:r>
      <w:r w:rsidR="00783312">
        <w:t>p</w:t>
      </w:r>
      <w:r w:rsidRPr="00E143EF">
        <w:t xml:space="preserve">er i redditi di lavoro </w:t>
      </w:r>
      <w:r w:rsidR="00783312">
        <w:t xml:space="preserve">percepiti </w:t>
      </w:r>
      <w:r w:rsidRPr="00E143EF">
        <w:t xml:space="preserve">dai soggetti residenti in Italia che prestano attività lavorativa, in via continuativa, all'estero in zone di frontiera ed in altri Paesi limitrofi </w:t>
      </w:r>
      <w:r w:rsidR="00783312">
        <w:t>è stato innalzato, come indicato nell</w:t>
      </w:r>
      <w:r w:rsidRPr="00E143EF">
        <w:t>'art. 4, Legge n. 83/2023, da € 7.500 a € 10.000.</w:t>
      </w:r>
    </w:p>
    <w:p w14:paraId="1AE417AE" w14:textId="67287C8A" w:rsidR="00C402F7" w:rsidRDefault="00185904">
      <w:pPr>
        <w:pStyle w:val="CorpoAltF0"/>
      </w:pPr>
      <w:r>
        <w:t>Pertanto, nel quadro di liquidazione, il reddito indicato nel quadro C verrà riportato già abbattuto del nuovo limite di esenzione.</w:t>
      </w:r>
      <w:r w:rsidR="00E143EF" w:rsidRPr="00E143EF">
        <w:t xml:space="preserve"> </w:t>
      </w:r>
    </w:p>
    <w:p w14:paraId="45664B09" w14:textId="77777777" w:rsidR="004624C1" w:rsidRDefault="004624C1">
      <w:pPr>
        <w:pStyle w:val="CorpoAltF0"/>
      </w:pPr>
    </w:p>
    <w:p w14:paraId="02B7CB22" w14:textId="77777777" w:rsidR="004624C1" w:rsidRDefault="004624C1">
      <w:pPr>
        <w:pStyle w:val="CorpoAltF0"/>
      </w:pPr>
    </w:p>
    <w:p w14:paraId="79423EA3" w14:textId="7CBEF11B" w:rsidR="00E052A7" w:rsidRDefault="00E052A7" w:rsidP="00E052A7">
      <w:pPr>
        <w:pStyle w:val="CorpoAltF0"/>
        <w:rPr>
          <w:rFonts w:eastAsiaTheme="minorHAnsi"/>
          <w:b/>
          <w:bCs/>
          <w:u w:val="single"/>
          <w:lang w:eastAsia="en-US"/>
        </w:rPr>
      </w:pPr>
      <w:r>
        <w:rPr>
          <w:b/>
          <w:bCs/>
          <w:u w:val="single"/>
        </w:rPr>
        <w:t xml:space="preserve">Sez. V – </w:t>
      </w:r>
      <w:r w:rsidR="00A76EA9">
        <w:rPr>
          <w:b/>
          <w:bCs/>
          <w:u w:val="single"/>
        </w:rPr>
        <w:t xml:space="preserve">Riduzione della pressione fiscale </w:t>
      </w:r>
    </w:p>
    <w:p w14:paraId="29F5F585" w14:textId="77777777" w:rsidR="00D1247A" w:rsidRDefault="00D1247A" w:rsidP="00D1247A">
      <w:pPr>
        <w:pStyle w:val="CorpoAltF0"/>
      </w:pPr>
    </w:p>
    <w:p w14:paraId="5BD8AF14" w14:textId="2ECB62D2" w:rsidR="00D1247A" w:rsidRDefault="00D1247A" w:rsidP="00D1247A">
      <w:pPr>
        <w:pStyle w:val="CorpoAltF0"/>
        <w:rPr>
          <w:b/>
          <w:bCs/>
          <w:u w:val="single"/>
        </w:rPr>
      </w:pPr>
      <w:r w:rsidRPr="007D0FC7">
        <w:rPr>
          <w:b/>
          <w:bCs/>
          <w:u w:val="single"/>
        </w:rPr>
        <w:t>Rigo C1</w:t>
      </w:r>
      <w:r>
        <w:rPr>
          <w:b/>
          <w:bCs/>
          <w:u w:val="single"/>
        </w:rPr>
        <w:t>4</w:t>
      </w:r>
      <w:r w:rsidRPr="007D0FC7">
        <w:rPr>
          <w:b/>
          <w:bCs/>
          <w:u w:val="single"/>
        </w:rPr>
        <w:t xml:space="preserve"> </w:t>
      </w:r>
    </w:p>
    <w:p w14:paraId="6BC2C46A" w14:textId="77777777" w:rsidR="00D1247A" w:rsidRDefault="00D1247A" w:rsidP="00057989">
      <w:pPr>
        <w:pStyle w:val="CorpoAltF0"/>
        <w:rPr>
          <w:b/>
          <w:bCs/>
          <w:u w:val="single"/>
        </w:rPr>
      </w:pPr>
    </w:p>
    <w:p w14:paraId="327147BB" w14:textId="4B4623AE" w:rsidR="00A76EA9" w:rsidRDefault="00AB2CC8" w:rsidP="00AB2CC8">
      <w:pPr>
        <w:pStyle w:val="CorpoAltF0"/>
      </w:pPr>
      <w:r>
        <w:t>L</w:t>
      </w:r>
      <w:r w:rsidRPr="00AB2CC8">
        <w:t xml:space="preserve">e nuove misure agevolative previste ai fini </w:t>
      </w:r>
      <w:r>
        <w:t>della riduzione</w:t>
      </w:r>
      <w:r w:rsidRPr="00AB2CC8">
        <w:t xml:space="preserve"> della pressione fiscale (trattamento integrativo e c.d. </w:t>
      </w:r>
      <w:r>
        <w:t>“</w:t>
      </w:r>
      <w:r w:rsidRPr="00AB2CC8">
        <w:t>bonus tredicesima</w:t>
      </w:r>
      <w:r>
        <w:t>”</w:t>
      </w:r>
      <w:r w:rsidRPr="00AB2CC8">
        <w:t>)</w:t>
      </w:r>
      <w:r>
        <w:t xml:space="preserve"> hanno comportato una rivisitazione della </w:t>
      </w:r>
      <w:r w:rsidRPr="00AB2CC8">
        <w:t xml:space="preserve">sezione V del </w:t>
      </w:r>
      <w:r>
        <w:t>q</w:t>
      </w:r>
      <w:r w:rsidRPr="00AB2CC8">
        <w:t xml:space="preserve">uadro C, che è stata ridenominata </w:t>
      </w:r>
      <w:r w:rsidR="008E16D3">
        <w:t>“</w:t>
      </w:r>
      <w:r w:rsidRPr="008E16D3">
        <w:rPr>
          <w:i/>
          <w:iCs/>
        </w:rPr>
        <w:t>Riduzione della pressione fiscale (Trattamento integrativo e bonus tredicesima)</w:t>
      </w:r>
      <w:r w:rsidR="008E16D3">
        <w:t>”.</w:t>
      </w:r>
    </w:p>
    <w:p w14:paraId="64EFC175" w14:textId="77777777" w:rsidR="00CB51C3" w:rsidRDefault="00CB51C3" w:rsidP="00AB2CC8">
      <w:pPr>
        <w:pStyle w:val="CorpoAltF0"/>
      </w:pPr>
    </w:p>
    <w:p w14:paraId="3D534C20" w14:textId="77777777" w:rsidR="00CB51C3" w:rsidRDefault="00CB51C3" w:rsidP="00AB2CC8">
      <w:pPr>
        <w:pStyle w:val="CorpoAltF0"/>
      </w:pPr>
    </w:p>
    <w:p w14:paraId="4039D6F0" w14:textId="4D4384DA" w:rsidR="00A76EA9" w:rsidRDefault="0019530C" w:rsidP="00057989">
      <w:pPr>
        <w:pStyle w:val="CorpoAltF0"/>
        <w:rPr>
          <w:b/>
          <w:bCs/>
          <w:u w:val="single"/>
        </w:rPr>
      </w:pPr>
      <w:r>
        <w:rPr>
          <w:noProof/>
        </w:rPr>
        <w:drawing>
          <wp:inline distT="0" distB="0" distL="0" distR="0" wp14:anchorId="55A25B97" wp14:editId="0FAD6191">
            <wp:extent cx="6120765" cy="332105"/>
            <wp:effectExtent l="57150" t="57150" r="108585" b="106045"/>
            <wp:docPr id="53070829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708291" name=""/>
                    <pic:cNvPicPr/>
                  </pic:nvPicPr>
                  <pic:blipFill>
                    <a:blip r:embed="rId56"/>
                    <a:stretch>
                      <a:fillRect/>
                    </a:stretch>
                  </pic:blipFill>
                  <pic:spPr>
                    <a:xfrm>
                      <a:off x="0" y="0"/>
                      <a:ext cx="6120765" cy="33210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B7CF473" w14:textId="77777777" w:rsidR="00D1247A" w:rsidRDefault="00D1247A" w:rsidP="00CB5CBC">
      <w:pPr>
        <w:pStyle w:val="CorpoAltF0"/>
      </w:pPr>
    </w:p>
    <w:p w14:paraId="6A5657C3" w14:textId="77777777" w:rsidR="00D1247A" w:rsidRDefault="00D1247A" w:rsidP="00CB5CBC">
      <w:pPr>
        <w:pStyle w:val="CorpoAltF0"/>
      </w:pPr>
    </w:p>
    <w:p w14:paraId="319FF90B" w14:textId="1F400454" w:rsidR="00A76EA9" w:rsidRDefault="00D1247A" w:rsidP="00057989">
      <w:pPr>
        <w:pStyle w:val="CorpoAltF0"/>
        <w:rPr>
          <w:b/>
          <w:bCs/>
          <w:u w:val="single"/>
        </w:rPr>
      </w:pPr>
      <w:r>
        <w:rPr>
          <w:b/>
          <w:bCs/>
          <w:u w:val="single"/>
        </w:rPr>
        <w:lastRenderedPageBreak/>
        <w:t>Trattamento integrativo 2024</w:t>
      </w:r>
    </w:p>
    <w:p w14:paraId="60C9D3B9" w14:textId="77777777" w:rsidR="00D1247A" w:rsidRDefault="00D1247A" w:rsidP="003458C3">
      <w:pPr>
        <w:pStyle w:val="CorpoAltF0"/>
      </w:pPr>
    </w:p>
    <w:p w14:paraId="12DBC7F8" w14:textId="21DD8E05" w:rsidR="002401AC" w:rsidRPr="00D8592D" w:rsidRDefault="00E8621C" w:rsidP="002401AC">
      <w:pPr>
        <w:pStyle w:val="CorpoAltF0"/>
        <w:rPr>
          <w:noProof/>
        </w:rPr>
      </w:pPr>
      <w:r>
        <w:rPr>
          <w:noProof/>
        </w:rPr>
        <w:t>Per i</w:t>
      </w:r>
      <w:r w:rsidR="001416BE">
        <w:rPr>
          <w:noProof/>
        </w:rPr>
        <w:t xml:space="preserve"> </w:t>
      </w:r>
      <w:r w:rsidR="0023387C">
        <w:rPr>
          <w:noProof/>
        </w:rPr>
        <w:t xml:space="preserve">soli </w:t>
      </w:r>
      <w:r w:rsidR="001416BE" w:rsidRPr="00D8592D">
        <w:rPr>
          <w:noProof/>
        </w:rPr>
        <w:t xml:space="preserve">titolari di reddito complessivo fino a </w:t>
      </w:r>
      <w:r w:rsidR="001416BE" w:rsidRPr="00D8592D">
        <w:t>€</w:t>
      </w:r>
      <w:r w:rsidR="001416BE">
        <w:t xml:space="preserve"> </w:t>
      </w:r>
      <w:r w:rsidR="001416BE" w:rsidRPr="00D8592D">
        <w:rPr>
          <w:noProof/>
        </w:rPr>
        <w:t>15.000</w:t>
      </w:r>
      <w:r w:rsidR="001416BE">
        <w:t>,</w:t>
      </w:r>
      <w:r w:rsidR="00D74C91">
        <w:t xml:space="preserve"> l</w:t>
      </w:r>
      <w:r w:rsidR="002401AC" w:rsidRPr="00D8592D">
        <w:rPr>
          <w:noProof/>
        </w:rPr>
        <w:t xml:space="preserve">’articolo 1, comma 3, del D.Lgs n. 216/2023 </w:t>
      </w:r>
      <w:r w:rsidR="002401AC">
        <w:rPr>
          <w:noProof/>
        </w:rPr>
        <w:t>ha</w:t>
      </w:r>
      <w:r w:rsidR="002401AC" w:rsidRPr="00D8592D">
        <w:rPr>
          <w:noProof/>
        </w:rPr>
        <w:t xml:space="preserve"> introdotto, per l’anno d’imposta 2024, un meccanismo correttivo</w:t>
      </w:r>
      <w:r w:rsidR="002401AC">
        <w:t>,</w:t>
      </w:r>
      <w:r w:rsidR="002401AC" w:rsidRPr="00D8592D">
        <w:t xml:space="preserve"> </w:t>
      </w:r>
      <w:r w:rsidR="002401AC" w:rsidRPr="00D8592D">
        <w:rPr>
          <w:noProof/>
        </w:rPr>
        <w:t>al fine di mantener</w:t>
      </w:r>
      <w:r w:rsidR="00195814">
        <w:rPr>
          <w:noProof/>
        </w:rPr>
        <w:t xml:space="preserve">e, </w:t>
      </w:r>
      <w:r w:rsidR="00045851">
        <w:rPr>
          <w:noProof/>
        </w:rPr>
        <w:t xml:space="preserve">solamente </w:t>
      </w:r>
      <w:r w:rsidR="00195814">
        <w:rPr>
          <w:noProof/>
        </w:rPr>
        <w:t>per i suddetti,</w:t>
      </w:r>
      <w:r w:rsidR="002401AC" w:rsidRPr="00D8592D">
        <w:rPr>
          <w:noProof/>
        </w:rPr>
        <w:t xml:space="preserve"> la detrazione da lavoro </w:t>
      </w:r>
      <w:r w:rsidR="002401AC">
        <w:rPr>
          <w:noProof/>
        </w:rPr>
        <w:t xml:space="preserve">dipendente </w:t>
      </w:r>
      <w:r w:rsidR="002401AC" w:rsidRPr="00D8592D">
        <w:rPr>
          <w:noProof/>
        </w:rPr>
        <w:t xml:space="preserve">a </w:t>
      </w:r>
      <w:r w:rsidR="00397DF4" w:rsidRPr="00D8592D">
        <w:t>€</w:t>
      </w:r>
      <w:r w:rsidR="00397DF4">
        <w:t xml:space="preserve"> </w:t>
      </w:r>
      <w:r w:rsidR="002401AC" w:rsidRPr="00D8592D">
        <w:rPr>
          <w:noProof/>
        </w:rPr>
        <w:t>1.880</w:t>
      </w:r>
      <w:r w:rsidR="006A1E9A">
        <w:rPr>
          <w:noProof/>
        </w:rPr>
        <w:t xml:space="preserve"> sebbene</w:t>
      </w:r>
      <w:r w:rsidR="00C22A51">
        <w:rPr>
          <w:noProof/>
        </w:rPr>
        <w:t xml:space="preserve">, </w:t>
      </w:r>
      <w:r w:rsidR="00C22A51">
        <w:t xml:space="preserve">a seguito </w:t>
      </w:r>
      <w:r w:rsidR="008F09F4">
        <w:t>della</w:t>
      </w:r>
      <w:r w:rsidR="00C22A51" w:rsidRPr="00D1247A">
        <w:t xml:space="preserve"> riforma delle aliquote IRPEF</w:t>
      </w:r>
      <w:r w:rsidR="00842333">
        <w:t>,</w:t>
      </w:r>
      <w:r w:rsidR="006A1E9A">
        <w:t xml:space="preserve"> questa</w:t>
      </w:r>
      <w:r w:rsidR="00C22A51">
        <w:rPr>
          <w:noProof/>
        </w:rPr>
        <w:t xml:space="preserve"> sia passata</w:t>
      </w:r>
      <w:r w:rsidR="00D900F1">
        <w:rPr>
          <w:noProof/>
        </w:rPr>
        <w:t xml:space="preserve"> </w:t>
      </w:r>
      <w:r w:rsidR="00C22A51">
        <w:rPr>
          <w:noProof/>
        </w:rPr>
        <w:t xml:space="preserve">da </w:t>
      </w:r>
      <w:r w:rsidR="00C22A51" w:rsidRPr="00D1247A">
        <w:t>€ 1.880 a € 1.955</w:t>
      </w:r>
      <w:r w:rsidR="002401AC" w:rsidRPr="00D8592D">
        <w:rPr>
          <w:noProof/>
        </w:rPr>
        <w:t>.</w:t>
      </w:r>
    </w:p>
    <w:p w14:paraId="14933469" w14:textId="2806A4F9" w:rsidR="002401AC" w:rsidRDefault="002401AC" w:rsidP="002401AC">
      <w:pPr>
        <w:pStyle w:val="CorpoAltF0"/>
      </w:pPr>
      <w:r w:rsidRPr="00D8592D">
        <w:t xml:space="preserve">In particolare, per il periodo d’imposta 2024, il trattamento integrativo è stato riconosciuto ai contribuenti con reddito complessivo non superiore a </w:t>
      </w:r>
      <w:r w:rsidR="00397DF4" w:rsidRPr="00D8592D">
        <w:t>€</w:t>
      </w:r>
      <w:r w:rsidR="00397DF4">
        <w:t xml:space="preserve"> </w:t>
      </w:r>
      <w:r w:rsidRPr="00D8592D">
        <w:t xml:space="preserve">15.000 a condizione che l’imposta lorda (determinata sui redditi da lavoro dipendente e assimilati) </w:t>
      </w:r>
      <w:r>
        <w:t>sia</w:t>
      </w:r>
      <w:r w:rsidRPr="00D8592D">
        <w:t xml:space="preserve"> di importo superiore alla detrazione da lavoro dipendente</w:t>
      </w:r>
      <w:r w:rsidR="00397DF4">
        <w:t>,</w:t>
      </w:r>
      <w:r w:rsidRPr="00D8592D">
        <w:t xml:space="preserve"> diminuita dell’importo di </w:t>
      </w:r>
      <w:r w:rsidR="00397DF4" w:rsidRPr="00D8592D">
        <w:t>€</w:t>
      </w:r>
      <w:r w:rsidR="00397DF4">
        <w:t xml:space="preserve"> </w:t>
      </w:r>
      <w:r w:rsidRPr="00D8592D">
        <w:t>75</w:t>
      </w:r>
      <w:r w:rsidR="00397DF4">
        <w:t>,</w:t>
      </w:r>
      <w:r w:rsidRPr="00D8592D">
        <w:t xml:space="preserve"> rapportato al periodo di lavoro nell’anno </w:t>
      </w:r>
      <w:r w:rsidR="00B61BEF">
        <w:t>e quindi</w:t>
      </w:r>
      <w:r w:rsidR="00E17D59">
        <w:t xml:space="preserve">, di fatto, </w:t>
      </w:r>
      <w:r w:rsidR="00B61BEF">
        <w:t xml:space="preserve">alla </w:t>
      </w:r>
      <w:r w:rsidRPr="00D8592D">
        <w:t>detrazione in vigore nel 2023 e non a quella effettivamente applicata in sede di tassazione del reddito nel 2024</w:t>
      </w:r>
      <w:r w:rsidR="000D41C2">
        <w:t>,</w:t>
      </w:r>
      <w:r>
        <w:t xml:space="preserve"> </w:t>
      </w:r>
      <w:r w:rsidRPr="00D8592D">
        <w:t xml:space="preserve">pari </w:t>
      </w:r>
      <w:r w:rsidR="000D41C2">
        <w:t xml:space="preserve">invece </w:t>
      </w:r>
      <w:r w:rsidRPr="00D8592D">
        <w:t xml:space="preserve">a </w:t>
      </w:r>
      <w:r w:rsidR="000D41C2" w:rsidRPr="00D8592D">
        <w:t>€</w:t>
      </w:r>
      <w:r w:rsidR="000D41C2">
        <w:t xml:space="preserve"> </w:t>
      </w:r>
      <w:r w:rsidRPr="00D8592D">
        <w:t>1.95</w:t>
      </w:r>
      <w:r w:rsidR="006E2F7A">
        <w:t>5</w:t>
      </w:r>
      <w:r w:rsidRPr="00D8592D">
        <w:t>.</w:t>
      </w:r>
    </w:p>
    <w:p w14:paraId="25D9435A" w14:textId="6D652AFB" w:rsidR="0066713A" w:rsidRPr="0066713A" w:rsidRDefault="000922CD" w:rsidP="00F5603E">
      <w:pPr>
        <w:pStyle w:val="CorpoAltF0"/>
      </w:pPr>
      <w:r>
        <w:t xml:space="preserve">Resta, invece, invariato il </w:t>
      </w:r>
      <w:r w:rsidRPr="0066713A">
        <w:t>trattamento integrativo</w:t>
      </w:r>
      <w:r w:rsidR="002F2BAC">
        <w:t>,</w:t>
      </w:r>
      <w:r>
        <w:t xml:space="preserve"> </w:t>
      </w:r>
      <w:r w:rsidR="00F23F53">
        <w:t>per un ammontare non superiore a</w:t>
      </w:r>
      <w:r>
        <w:t xml:space="preserve"> </w:t>
      </w:r>
      <w:r w:rsidRPr="0066713A">
        <w:t>€ 1.200</w:t>
      </w:r>
      <w:r w:rsidR="0039740D">
        <w:t>,</w:t>
      </w:r>
      <w:r>
        <w:t xml:space="preserve"> s</w:t>
      </w:r>
      <w:r w:rsidR="0066713A" w:rsidRPr="0066713A">
        <w:t>e</w:t>
      </w:r>
      <w:r w:rsidR="0066713A">
        <w:t xml:space="preserve"> </w:t>
      </w:r>
      <w:r w:rsidR="0066713A" w:rsidRPr="0066713A">
        <w:t xml:space="preserve">il reddito di riferimento ai fini delle agevolazioni fiscali è compreso tra </w:t>
      </w:r>
      <w:r w:rsidR="0066713A" w:rsidRPr="00D8592D">
        <w:t>€</w:t>
      </w:r>
      <w:r w:rsidR="0066713A">
        <w:t xml:space="preserve"> </w:t>
      </w:r>
      <w:r w:rsidR="0066713A" w:rsidRPr="0066713A">
        <w:t xml:space="preserve">15.001 e </w:t>
      </w:r>
      <w:r w:rsidR="0066713A" w:rsidRPr="00D8592D">
        <w:t>€</w:t>
      </w:r>
      <w:r w:rsidR="0066713A">
        <w:t xml:space="preserve"> </w:t>
      </w:r>
      <w:r w:rsidR="0066713A" w:rsidRPr="0066713A">
        <w:t xml:space="preserve">28.000, </w:t>
      </w:r>
      <w:r w:rsidR="00A84EFE">
        <w:t>tale per cui</w:t>
      </w:r>
      <w:r w:rsidR="00F23F53">
        <w:t xml:space="preserve"> va verificato </w:t>
      </w:r>
      <w:r w:rsidR="00C9702C">
        <w:t>se</w:t>
      </w:r>
      <w:r w:rsidR="0066713A" w:rsidRPr="0066713A">
        <w:t xml:space="preserve"> la somma </w:t>
      </w:r>
      <w:r w:rsidR="00D900F1">
        <w:t>delle detrazioni di cui al comma 3 dell’art. 1 della L</w:t>
      </w:r>
      <w:r w:rsidR="003D119F">
        <w:t>.</w:t>
      </w:r>
      <w:r w:rsidR="00D900F1">
        <w:t xml:space="preserve"> 30.12.2021, n.234</w:t>
      </w:r>
      <w:r w:rsidR="00A378BB">
        <w:t>, (es:</w:t>
      </w:r>
      <w:r w:rsidR="00A61427">
        <w:t xml:space="preserve"> </w:t>
      </w:r>
      <w:r w:rsidR="00A378BB">
        <w:t>“</w:t>
      </w:r>
      <w:r w:rsidR="00A378BB" w:rsidRPr="00A378BB">
        <w:rPr>
          <w:i/>
          <w:iCs/>
        </w:rPr>
        <w:t>Detrazioni per carichi di famiglia</w:t>
      </w:r>
      <w:r w:rsidR="00A378BB">
        <w:t>”, “</w:t>
      </w:r>
      <w:r w:rsidR="00A378BB" w:rsidRPr="00A378BB">
        <w:rPr>
          <w:i/>
          <w:iCs/>
        </w:rPr>
        <w:t>Detrazioni per lavoro dipendente e assimilati</w:t>
      </w:r>
      <w:r w:rsidR="00A378BB">
        <w:t>”, “</w:t>
      </w:r>
      <w:r w:rsidR="00A378BB" w:rsidRPr="00A378BB">
        <w:rPr>
          <w:i/>
          <w:iCs/>
        </w:rPr>
        <w:t>Spese per l’acquisto di veicoli per persone disabili</w:t>
      </w:r>
      <w:r w:rsidR="00A378BB">
        <w:t>”, ecc.)</w:t>
      </w:r>
      <w:r w:rsidR="0066713A" w:rsidRPr="0066713A">
        <w:t xml:space="preserve"> è maggiore dell’imposta lorda</w:t>
      </w:r>
      <w:r w:rsidR="00763D44">
        <w:t xml:space="preserve"> di cui al rigo 16 del modello 730/3</w:t>
      </w:r>
      <w:r w:rsidR="0039740D">
        <w:t>; in tal caso</w:t>
      </w:r>
      <w:r w:rsidR="00C9702C">
        <w:t xml:space="preserve"> </w:t>
      </w:r>
      <w:r w:rsidR="0066713A" w:rsidRPr="0066713A">
        <w:t xml:space="preserve">il trattamento integrativo è </w:t>
      </w:r>
      <w:r w:rsidR="002F2BAC">
        <w:t>riconosciuto</w:t>
      </w:r>
      <w:r w:rsidR="00F249C0" w:rsidRPr="0066713A">
        <w:t xml:space="preserve"> in misura pari alla differenza tra la somma delle </w:t>
      </w:r>
      <w:r w:rsidR="00F249C0">
        <w:t>suddette</w:t>
      </w:r>
      <w:r w:rsidR="00F249C0" w:rsidRPr="0066713A">
        <w:t xml:space="preserve"> detrazioni e l’imposta lorda</w:t>
      </w:r>
      <w:r w:rsidR="00F249C0">
        <w:t xml:space="preserve"> e </w:t>
      </w:r>
      <w:r w:rsidR="0066713A" w:rsidRPr="0066713A">
        <w:t xml:space="preserve">comunque </w:t>
      </w:r>
      <w:r w:rsidR="00A84EFE">
        <w:t xml:space="preserve">non può </w:t>
      </w:r>
      <w:r w:rsidR="002F2BAC">
        <w:t>mai</w:t>
      </w:r>
      <w:r w:rsidR="0066713A" w:rsidRPr="0066713A">
        <w:t xml:space="preserve"> </w:t>
      </w:r>
      <w:r w:rsidR="00A84EFE">
        <w:t xml:space="preserve">essere </w:t>
      </w:r>
      <w:r w:rsidR="0066713A" w:rsidRPr="0066713A">
        <w:t>superiore a € 1.200</w:t>
      </w:r>
      <w:r w:rsidR="00EA6F73">
        <w:t>.</w:t>
      </w:r>
    </w:p>
    <w:p w14:paraId="6F61594D" w14:textId="50E44E2E" w:rsidR="00D33C1E" w:rsidRDefault="0039740D" w:rsidP="00F5603E">
      <w:pPr>
        <w:pStyle w:val="CorpoAltF0"/>
        <w:rPr>
          <w:rFonts w:cs="Arial"/>
          <w:iCs/>
        </w:rPr>
      </w:pPr>
      <w:r>
        <w:rPr>
          <w:rFonts w:cs="Arial"/>
          <w:iCs/>
        </w:rPr>
        <w:t xml:space="preserve">In presenza di </w:t>
      </w:r>
      <w:r w:rsidR="00D33C1E">
        <w:rPr>
          <w:rFonts w:cs="Arial"/>
          <w:iCs/>
        </w:rPr>
        <w:t xml:space="preserve">un reddito annuo lordo imponibile superiore a </w:t>
      </w:r>
      <w:r w:rsidR="00F5603E" w:rsidRPr="0066713A">
        <w:t>€</w:t>
      </w:r>
      <w:r w:rsidR="0079156F">
        <w:t xml:space="preserve"> </w:t>
      </w:r>
      <w:r w:rsidR="00D33C1E">
        <w:rPr>
          <w:rFonts w:cs="Arial"/>
          <w:iCs/>
        </w:rPr>
        <w:t xml:space="preserve">28.000 </w:t>
      </w:r>
      <w:r>
        <w:rPr>
          <w:rFonts w:cs="Arial"/>
          <w:iCs/>
        </w:rPr>
        <w:t>non è riconosciuto</w:t>
      </w:r>
      <w:r w:rsidR="00D33C1E">
        <w:rPr>
          <w:rFonts w:cs="Arial"/>
          <w:iCs/>
        </w:rPr>
        <w:t xml:space="preserve"> alcun trattamento integrativo sul reddito.</w:t>
      </w:r>
    </w:p>
    <w:p w14:paraId="46569EEF" w14:textId="77777777" w:rsidR="00D33C1E" w:rsidRDefault="00D33C1E" w:rsidP="0066713A">
      <w:pPr>
        <w:pStyle w:val="CorpoAltF0"/>
      </w:pPr>
    </w:p>
    <w:p w14:paraId="6936193B" w14:textId="77777777" w:rsidR="0024262C" w:rsidRPr="00D8592D" w:rsidRDefault="0024262C" w:rsidP="0066713A">
      <w:pPr>
        <w:pStyle w:val="CorpoAltF0"/>
      </w:pPr>
    </w:p>
    <w:p w14:paraId="63A2233F" w14:textId="2DF4D51B" w:rsidR="00130867" w:rsidRDefault="00130867" w:rsidP="00130867">
      <w:pPr>
        <w:pStyle w:val="CorpoAltF0"/>
        <w:rPr>
          <w:b/>
          <w:bCs/>
          <w:u w:val="single"/>
        </w:rPr>
      </w:pPr>
      <w:r>
        <w:rPr>
          <w:b/>
          <w:bCs/>
          <w:u w:val="single"/>
        </w:rPr>
        <w:t>“Bonus tredicesima” 2024</w:t>
      </w:r>
    </w:p>
    <w:p w14:paraId="6B988B7E" w14:textId="77777777" w:rsidR="00A76EA9" w:rsidRDefault="00A76EA9" w:rsidP="00057989">
      <w:pPr>
        <w:pStyle w:val="CorpoAltF0"/>
        <w:rPr>
          <w:b/>
          <w:bCs/>
          <w:u w:val="single"/>
        </w:rPr>
      </w:pPr>
    </w:p>
    <w:p w14:paraId="5EC867CC" w14:textId="574A213B" w:rsidR="00D31ED5" w:rsidRDefault="00E367A0" w:rsidP="00057989">
      <w:pPr>
        <w:pStyle w:val="CorpoAltF0"/>
      </w:pPr>
      <w:r w:rsidRPr="00E367A0">
        <w:t xml:space="preserve">L'art. 2-bis, D.L. n. 113/2024, ha riconosciuto, per l'anno d'imposta 2024, un'indennità di importo pari a € 100 (c.d. </w:t>
      </w:r>
      <w:r w:rsidR="004D1616">
        <w:t>“B</w:t>
      </w:r>
      <w:r w:rsidRPr="00E367A0">
        <w:t>onus tredicesima</w:t>
      </w:r>
      <w:r w:rsidR="004D1616">
        <w:t>”</w:t>
      </w:r>
      <w:r w:rsidRPr="00E367A0">
        <w:t xml:space="preserve"> o </w:t>
      </w:r>
      <w:r w:rsidR="004D1616">
        <w:t>“B</w:t>
      </w:r>
      <w:r w:rsidRPr="00E367A0">
        <w:t>onus Natale</w:t>
      </w:r>
      <w:r w:rsidR="004D1616">
        <w:t>”</w:t>
      </w:r>
      <w:r w:rsidRPr="00E367A0">
        <w:t xml:space="preserve">) rapportata al periodo di lavoro, a favore dei lavoratori dipendenti in possesso di specifici requisiti reddituali e familiari. In particolare, </w:t>
      </w:r>
      <w:r w:rsidR="00D31ED5">
        <w:t xml:space="preserve">il bonus </w:t>
      </w:r>
      <w:r w:rsidR="00875E9B">
        <w:t>spetta</w:t>
      </w:r>
      <w:r w:rsidRPr="00E367A0">
        <w:t xml:space="preserve"> ai</w:t>
      </w:r>
      <w:r w:rsidR="00875E9B">
        <w:t xml:space="preserve"> soli</w:t>
      </w:r>
      <w:r w:rsidRPr="00E367A0">
        <w:t xml:space="preserve"> lavoratori dipendenti </w:t>
      </w:r>
      <w:r w:rsidR="00EB178C">
        <w:t>che presentano</w:t>
      </w:r>
      <w:r w:rsidRPr="00E367A0">
        <w:t>, nell'anno d'imposta 2024, un reddito complessivo non superiore a € 28.000</w:t>
      </w:r>
      <w:r w:rsidR="00875E9B">
        <w:t>,</w:t>
      </w:r>
      <w:r w:rsidR="00EB178C">
        <w:t xml:space="preserve"> che</w:t>
      </w:r>
      <w:r w:rsidRPr="00E367A0">
        <w:t xml:space="preserve"> </w:t>
      </w:r>
      <w:r w:rsidR="00D31ED5">
        <w:t>hanno</w:t>
      </w:r>
      <w:r w:rsidRPr="00E367A0">
        <w:t xml:space="preserve"> almeno un figlio fiscalmente a carico, </w:t>
      </w:r>
      <w:r w:rsidR="00D31ED5">
        <w:t xml:space="preserve">e la cui </w:t>
      </w:r>
      <w:r w:rsidRPr="00E367A0">
        <w:t xml:space="preserve">imposta lorda </w:t>
      </w:r>
      <w:r w:rsidR="0078423C">
        <w:t>è</w:t>
      </w:r>
      <w:r w:rsidR="00D31ED5">
        <w:t xml:space="preserve"> </w:t>
      </w:r>
      <w:r w:rsidRPr="00E367A0">
        <w:t>superiore alle detrazioni per lavoro dipendente riconosciute.</w:t>
      </w:r>
    </w:p>
    <w:p w14:paraId="6E26B027" w14:textId="06BFCC5B" w:rsidR="00A76EA9" w:rsidRDefault="00E367A0" w:rsidP="00057989">
      <w:pPr>
        <w:pStyle w:val="CorpoAltF0"/>
      </w:pPr>
      <w:r w:rsidRPr="00E367A0">
        <w:t>L'indennità è erogata</w:t>
      </w:r>
      <w:r w:rsidR="00D31ED5">
        <w:t>,</w:t>
      </w:r>
      <w:r w:rsidRPr="00E367A0">
        <w:t xml:space="preserve"> unitamente alla tredicesima mensilità, dal sostituto d'imposta, su richiesta del lavorato</w:t>
      </w:r>
      <w:r>
        <w:t>re.</w:t>
      </w:r>
    </w:p>
    <w:p w14:paraId="2324739C" w14:textId="7E4DED98" w:rsidR="00E367A0" w:rsidRDefault="004846BC" w:rsidP="00057989">
      <w:pPr>
        <w:pStyle w:val="CorpoAltF0"/>
      </w:pPr>
      <w:r>
        <w:t>Per l’indicazione di tale somma</w:t>
      </w:r>
      <w:r w:rsidR="00E367A0">
        <w:t xml:space="preserve">, nel rigo C14, </w:t>
      </w:r>
      <w:r>
        <w:t xml:space="preserve">come </w:t>
      </w:r>
      <w:r w:rsidR="00E367A0">
        <w:t>da modello</w:t>
      </w:r>
      <w:r w:rsidR="00EF2ECD">
        <w:t xml:space="preserve"> ministeriale</w:t>
      </w:r>
      <w:r w:rsidR="00E367A0">
        <w:t>, sono stat</w:t>
      </w:r>
      <w:r w:rsidR="00EF2ECD">
        <w:t>i</w:t>
      </w:r>
      <w:r w:rsidR="00E367A0">
        <w:t xml:space="preserve"> aggiunt</w:t>
      </w:r>
      <w:r w:rsidR="00EF2ECD">
        <w:t>i</w:t>
      </w:r>
      <w:r w:rsidR="00E367A0">
        <w:t xml:space="preserve"> </w:t>
      </w:r>
      <w:r w:rsidR="00EF2ECD">
        <w:t>i</w:t>
      </w:r>
      <w:r w:rsidR="00E367A0">
        <w:t xml:space="preserve"> </w:t>
      </w:r>
      <w:r>
        <w:t xml:space="preserve">seguenti </w:t>
      </w:r>
      <w:r w:rsidR="00EF2ECD">
        <w:t>campi</w:t>
      </w:r>
      <w:r w:rsidR="00E367A0">
        <w:t>:</w:t>
      </w:r>
    </w:p>
    <w:p w14:paraId="4D48868C" w14:textId="09497CE3" w:rsidR="00E367A0" w:rsidRDefault="00E367A0" w:rsidP="00E367A0">
      <w:pPr>
        <w:pStyle w:val="CorpoAltF0"/>
        <w:numPr>
          <w:ilvl w:val="0"/>
          <w:numId w:val="27"/>
        </w:numPr>
      </w:pPr>
      <w:r>
        <w:t>“</w:t>
      </w:r>
      <w:r w:rsidRPr="007540FB">
        <w:rPr>
          <w:b/>
          <w:bCs/>
        </w:rPr>
        <w:t>5</w:t>
      </w:r>
      <w:r>
        <w:t>” “</w:t>
      </w:r>
      <w:r w:rsidRPr="007540FB">
        <w:rPr>
          <w:i/>
          <w:iCs/>
        </w:rPr>
        <w:t>Reddito di lavoro dipendente art. 49 TUIR</w:t>
      </w:r>
      <w:r w:rsidR="007540FB">
        <w:t>”</w:t>
      </w:r>
    </w:p>
    <w:p w14:paraId="332AE173" w14:textId="47EEA7F5" w:rsidR="004D1616" w:rsidRDefault="004D1616" w:rsidP="00E367A0">
      <w:pPr>
        <w:pStyle w:val="CorpoAltF0"/>
        <w:numPr>
          <w:ilvl w:val="0"/>
          <w:numId w:val="27"/>
        </w:numPr>
      </w:pPr>
      <w:r>
        <w:t>“</w:t>
      </w:r>
      <w:r w:rsidRPr="007540FB">
        <w:rPr>
          <w:b/>
          <w:bCs/>
        </w:rPr>
        <w:t>6</w:t>
      </w:r>
      <w:r>
        <w:t>” “</w:t>
      </w:r>
      <w:r w:rsidRPr="007540FB">
        <w:rPr>
          <w:i/>
          <w:iCs/>
        </w:rPr>
        <w:t>Bonus erogato</w:t>
      </w:r>
      <w:r>
        <w:t>”</w:t>
      </w:r>
    </w:p>
    <w:p w14:paraId="1E90843E" w14:textId="007825F0" w:rsidR="004D1616" w:rsidRDefault="004D1616" w:rsidP="00E367A0">
      <w:pPr>
        <w:pStyle w:val="CorpoAltF0"/>
        <w:numPr>
          <w:ilvl w:val="0"/>
          <w:numId w:val="27"/>
        </w:numPr>
      </w:pPr>
      <w:r>
        <w:t>“</w:t>
      </w:r>
      <w:r w:rsidRPr="007540FB">
        <w:rPr>
          <w:b/>
          <w:bCs/>
        </w:rPr>
        <w:t>7</w:t>
      </w:r>
      <w:r>
        <w:t xml:space="preserve">” </w:t>
      </w:r>
      <w:r w:rsidR="007540FB">
        <w:t>“</w:t>
      </w:r>
      <w:r w:rsidRPr="007540FB">
        <w:rPr>
          <w:i/>
          <w:iCs/>
        </w:rPr>
        <w:t>Restituzione bonus per assenza requisiti</w:t>
      </w:r>
      <w:r>
        <w:t>”</w:t>
      </w:r>
    </w:p>
    <w:p w14:paraId="41BFB707" w14:textId="5D9DD2E8" w:rsidR="004D1616" w:rsidRPr="00E367A0" w:rsidRDefault="004D1616" w:rsidP="00E367A0">
      <w:pPr>
        <w:pStyle w:val="CorpoAltF0"/>
        <w:numPr>
          <w:ilvl w:val="0"/>
          <w:numId w:val="27"/>
        </w:numPr>
      </w:pPr>
      <w:r>
        <w:t>“</w:t>
      </w:r>
      <w:r w:rsidRPr="007540FB">
        <w:rPr>
          <w:b/>
          <w:bCs/>
        </w:rPr>
        <w:t>8</w:t>
      </w:r>
      <w:r>
        <w:t xml:space="preserve">” </w:t>
      </w:r>
      <w:r w:rsidR="007540FB">
        <w:t>“</w:t>
      </w:r>
      <w:r w:rsidRPr="007540FB">
        <w:rPr>
          <w:i/>
          <w:iCs/>
        </w:rPr>
        <w:t>Giorni bonus</w:t>
      </w:r>
      <w:r>
        <w:t>”</w:t>
      </w:r>
    </w:p>
    <w:p w14:paraId="49DBBE5C" w14:textId="77777777" w:rsidR="00E367A0" w:rsidRDefault="00E367A0" w:rsidP="00057989">
      <w:pPr>
        <w:pStyle w:val="CorpoAltF0"/>
        <w:rPr>
          <w:b/>
          <w:bCs/>
          <w:u w:val="single"/>
        </w:rPr>
      </w:pPr>
    </w:p>
    <w:p w14:paraId="52DF61B3" w14:textId="77777777" w:rsidR="00BF1D8A" w:rsidRDefault="00BF1D8A" w:rsidP="00057989">
      <w:pPr>
        <w:pStyle w:val="CorpoAltF0"/>
        <w:rPr>
          <w:b/>
          <w:bCs/>
          <w:u w:val="single"/>
        </w:rPr>
      </w:pPr>
    </w:p>
    <w:p w14:paraId="6176D003" w14:textId="006B95B7" w:rsidR="00E367A0" w:rsidRDefault="00623899" w:rsidP="00BF1D8A">
      <w:pPr>
        <w:pStyle w:val="CorpoAltF0"/>
        <w:jc w:val="center"/>
        <w:rPr>
          <w:b/>
          <w:bCs/>
          <w:u w:val="single"/>
        </w:rPr>
      </w:pPr>
      <w:r w:rsidRPr="00623899">
        <w:rPr>
          <w:b/>
          <w:bCs/>
          <w:noProof/>
        </w:rPr>
        <w:drawing>
          <wp:inline distT="0" distB="0" distL="0" distR="0" wp14:anchorId="3A5B436E" wp14:editId="55B6D4EB">
            <wp:extent cx="6120000" cy="331989"/>
            <wp:effectExtent l="57150" t="57150" r="109855" b="106680"/>
            <wp:docPr id="169155635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556351" name="Immagine 169155635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000" cy="33198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8BB8A63" w14:textId="77777777" w:rsidR="00E367A0" w:rsidRDefault="00E367A0" w:rsidP="00057989">
      <w:pPr>
        <w:pStyle w:val="CorpoAltF0"/>
        <w:rPr>
          <w:b/>
          <w:bCs/>
          <w:u w:val="single"/>
        </w:rPr>
      </w:pPr>
    </w:p>
    <w:p w14:paraId="39A72EC1" w14:textId="77777777" w:rsidR="00BF1D8A" w:rsidRDefault="00BF1D8A" w:rsidP="00057989">
      <w:pPr>
        <w:pStyle w:val="CorpoAltF0"/>
        <w:rPr>
          <w:b/>
          <w:bCs/>
          <w:u w:val="single"/>
        </w:rPr>
      </w:pPr>
    </w:p>
    <w:p w14:paraId="6CD332E2" w14:textId="5BCECB63" w:rsidR="00D42C34" w:rsidRDefault="00D42C34" w:rsidP="00D42C34">
      <w:pPr>
        <w:pStyle w:val="CorpoAltF0"/>
      </w:pPr>
      <w:r>
        <w:t xml:space="preserve">Per la compilazione automatica </w:t>
      </w:r>
      <w:r w:rsidR="00327EDE">
        <w:t>dei suddetti</w:t>
      </w:r>
      <w:r>
        <w:t>, in distinta</w:t>
      </w:r>
      <w:r w:rsidR="00BE429C">
        <w:t>, nel folder “</w:t>
      </w:r>
      <w:r w:rsidR="00BE429C" w:rsidRPr="00BE429C">
        <w:rPr>
          <w:b/>
          <w:bCs/>
        </w:rPr>
        <w:t>Redditi/Previdenza complementare</w:t>
      </w:r>
      <w:r w:rsidR="00BE429C">
        <w:t>”</w:t>
      </w:r>
      <w:r w:rsidR="00882F78">
        <w:t>,</w:t>
      </w:r>
      <w:r>
        <w:t xml:space="preserve"> sono stati previsti </w:t>
      </w:r>
      <w:r w:rsidR="00BE429C">
        <w:t xml:space="preserve">i seguenti </w:t>
      </w:r>
      <w:r>
        <w:t>nuovi righ</w:t>
      </w:r>
      <w:r w:rsidR="001F1110">
        <w:t>i</w:t>
      </w:r>
      <w:r w:rsidR="00BE429C">
        <w:t>:</w:t>
      </w:r>
    </w:p>
    <w:p w14:paraId="0F2FFDDB" w14:textId="77777777" w:rsidR="001F1110" w:rsidRDefault="001F1110" w:rsidP="00D42C34">
      <w:pPr>
        <w:pStyle w:val="CorpoAltF0"/>
      </w:pPr>
    </w:p>
    <w:p w14:paraId="5BF1283D" w14:textId="68B18739" w:rsidR="001F1110" w:rsidRDefault="001F1110" w:rsidP="001F1110">
      <w:pPr>
        <w:pStyle w:val="CorpoAltF0"/>
        <w:numPr>
          <w:ilvl w:val="0"/>
          <w:numId w:val="28"/>
        </w:numPr>
      </w:pPr>
      <w:r>
        <w:t>“</w:t>
      </w:r>
      <w:r w:rsidRPr="00F47BF4">
        <w:rPr>
          <w:i/>
          <w:iCs/>
        </w:rPr>
        <w:t>Reddito di lavoro dipendente art. 49 TUIR</w:t>
      </w:r>
      <w:r w:rsidR="00F47BF4">
        <w:t xml:space="preserve"> </w:t>
      </w:r>
      <w:r w:rsidR="00F47BF4" w:rsidRPr="00EB7DB5">
        <w:rPr>
          <w:i/>
          <w:iCs/>
        </w:rPr>
        <w:t>punto 721 CU2025</w:t>
      </w:r>
      <w:r w:rsidR="00AE4728">
        <w:t>”</w:t>
      </w:r>
    </w:p>
    <w:p w14:paraId="2F7A4704" w14:textId="2F8CBB9D" w:rsidR="00F47BF4" w:rsidRDefault="00AE4728" w:rsidP="001F1110">
      <w:pPr>
        <w:pStyle w:val="CorpoAltF0"/>
        <w:numPr>
          <w:ilvl w:val="0"/>
          <w:numId w:val="28"/>
        </w:numPr>
      </w:pPr>
      <w:r>
        <w:t>“</w:t>
      </w:r>
      <w:r w:rsidR="00F47BF4" w:rsidRPr="00AA65D9">
        <w:rPr>
          <w:i/>
          <w:iCs/>
        </w:rPr>
        <w:t xml:space="preserve">Bonus </w:t>
      </w:r>
      <w:r w:rsidRPr="00AA65D9">
        <w:rPr>
          <w:i/>
          <w:iCs/>
        </w:rPr>
        <w:t>erogato punto 723 CU2025</w:t>
      </w:r>
      <w:r>
        <w:t>”</w:t>
      </w:r>
    </w:p>
    <w:p w14:paraId="5ABC9B19" w14:textId="5F9AD136" w:rsidR="001F1110" w:rsidRDefault="00AA65D9" w:rsidP="001F1110">
      <w:pPr>
        <w:pStyle w:val="CorpoAltF0"/>
        <w:numPr>
          <w:ilvl w:val="0"/>
          <w:numId w:val="28"/>
        </w:numPr>
      </w:pPr>
      <w:r>
        <w:t>“</w:t>
      </w:r>
      <w:r w:rsidRPr="00AA65D9">
        <w:rPr>
          <w:i/>
          <w:iCs/>
        </w:rPr>
        <w:t>Giorni bonus punto 726 CU2025</w:t>
      </w:r>
      <w:r>
        <w:t>”</w:t>
      </w:r>
    </w:p>
    <w:p w14:paraId="35BCAF3D" w14:textId="4D1CFA63" w:rsidR="00BE429C" w:rsidRDefault="001F1110" w:rsidP="00D42C34">
      <w:pPr>
        <w:pStyle w:val="CorpoAltF0"/>
      </w:pPr>
      <w:r>
        <w:t>da compilare con quanto indicato nel corrispondente rigo della CU.</w:t>
      </w:r>
    </w:p>
    <w:p w14:paraId="451C3E6A" w14:textId="78E0BF34" w:rsidR="00BE429C" w:rsidRDefault="00882F78" w:rsidP="00D42C34">
      <w:pPr>
        <w:pStyle w:val="CorpoAltF0"/>
      </w:pPr>
      <w:r>
        <w:rPr>
          <w:noProof/>
        </w:rPr>
        <w:lastRenderedPageBreak/>
        <w:drawing>
          <wp:inline distT="0" distB="0" distL="0" distR="0" wp14:anchorId="61142181" wp14:editId="3253D8F4">
            <wp:extent cx="6120000" cy="1873208"/>
            <wp:effectExtent l="57150" t="57150" r="109855" b="108585"/>
            <wp:docPr id="147579795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797951" name="Immagine 147579795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0000" cy="187320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887D970" w14:textId="77777777" w:rsidR="00844268" w:rsidRDefault="00844268" w:rsidP="00844268">
      <w:pPr>
        <w:pStyle w:val="CorpoAltF0"/>
      </w:pPr>
    </w:p>
    <w:p w14:paraId="153B7F53" w14:textId="1EA0AF12" w:rsidR="00844268" w:rsidRDefault="00327EDE" w:rsidP="00844268">
      <w:pPr>
        <w:pStyle w:val="CorpoAltF0"/>
      </w:pPr>
      <w:r>
        <w:t>Pertanto, u</w:t>
      </w:r>
      <w:r w:rsidR="00844268">
        <w:t>na volta inseriti gli importi in distinta, questi sono trascritti nei corrispondenti campi del rigo C14.</w:t>
      </w:r>
    </w:p>
    <w:p w14:paraId="27F38AE3" w14:textId="77777777" w:rsidR="00E367A0" w:rsidRDefault="00E367A0" w:rsidP="00844268">
      <w:pPr>
        <w:pStyle w:val="CorpoAltF0"/>
      </w:pPr>
    </w:p>
    <w:p w14:paraId="60EA762E" w14:textId="5C077DFA" w:rsidR="00844268" w:rsidRDefault="00844268" w:rsidP="00057989">
      <w:pPr>
        <w:pStyle w:val="CorpoAltF0"/>
        <w:rPr>
          <w:b/>
          <w:bCs/>
          <w:u w:val="single"/>
        </w:rPr>
      </w:pPr>
      <w:r>
        <w:rPr>
          <w:noProof/>
        </w:rPr>
        <w:drawing>
          <wp:inline distT="0" distB="0" distL="0" distR="0" wp14:anchorId="2678C68D" wp14:editId="445413D1">
            <wp:extent cx="6120765" cy="1553845"/>
            <wp:effectExtent l="57150" t="57150" r="108585" b="122555"/>
            <wp:docPr id="193406451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064514" name=""/>
                    <pic:cNvPicPr/>
                  </pic:nvPicPr>
                  <pic:blipFill>
                    <a:blip r:embed="rId59"/>
                    <a:stretch>
                      <a:fillRect/>
                    </a:stretch>
                  </pic:blipFill>
                  <pic:spPr>
                    <a:xfrm>
                      <a:off x="0" y="0"/>
                      <a:ext cx="6120765" cy="155384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C5FAF4A" w14:textId="77777777" w:rsidR="00844268" w:rsidRDefault="00844268" w:rsidP="00057989">
      <w:pPr>
        <w:pStyle w:val="CorpoAltF0"/>
        <w:rPr>
          <w:b/>
          <w:bCs/>
          <w:u w:val="single"/>
        </w:rPr>
      </w:pPr>
    </w:p>
    <w:p w14:paraId="1BFF2B31" w14:textId="533C9B27" w:rsidR="00844268" w:rsidRDefault="000A4C12" w:rsidP="00057989">
      <w:pPr>
        <w:pStyle w:val="CorpoAltF0"/>
        <w:rPr>
          <w:b/>
          <w:bCs/>
          <w:u w:val="single"/>
        </w:rPr>
      </w:pPr>
      <w:r>
        <w:rPr>
          <w:noProof/>
        </w:rPr>
        <w:drawing>
          <wp:inline distT="0" distB="0" distL="0" distR="0" wp14:anchorId="0309A6A3" wp14:editId="4B8DE7CD">
            <wp:extent cx="6120765" cy="334645"/>
            <wp:effectExtent l="57150" t="57150" r="108585" b="122555"/>
            <wp:docPr id="95811119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11193" name=""/>
                    <pic:cNvPicPr/>
                  </pic:nvPicPr>
                  <pic:blipFill>
                    <a:blip r:embed="rId60"/>
                    <a:stretch>
                      <a:fillRect/>
                    </a:stretch>
                  </pic:blipFill>
                  <pic:spPr>
                    <a:xfrm>
                      <a:off x="0" y="0"/>
                      <a:ext cx="6120765" cy="33464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240C79D" w14:textId="77777777" w:rsidR="00844268" w:rsidRDefault="00844268" w:rsidP="00057989">
      <w:pPr>
        <w:pStyle w:val="CorpoAltF0"/>
        <w:rPr>
          <w:b/>
          <w:bCs/>
          <w:u w:val="single"/>
        </w:rPr>
      </w:pPr>
    </w:p>
    <w:p w14:paraId="79C62E5F" w14:textId="77777777" w:rsidR="00844268" w:rsidRDefault="00844268" w:rsidP="00057989">
      <w:pPr>
        <w:pStyle w:val="CorpoAltF0"/>
        <w:rPr>
          <w:b/>
          <w:bCs/>
          <w:u w:val="single"/>
        </w:rPr>
      </w:pPr>
    </w:p>
    <w:p w14:paraId="7964C642" w14:textId="08328B2E" w:rsidR="00327EDE" w:rsidRPr="00327EDE" w:rsidRDefault="00327EDE" w:rsidP="00057989">
      <w:pPr>
        <w:pStyle w:val="CorpoAltF0"/>
      </w:pPr>
      <w:r w:rsidRPr="00327EDE">
        <w:t>Il flag “</w:t>
      </w:r>
      <w:r w:rsidRPr="00327EDE">
        <w:rPr>
          <w:b/>
          <w:bCs/>
        </w:rPr>
        <w:t>Restituzione bonus per assenza requisiti</w:t>
      </w:r>
      <w:r>
        <w:t>” va barrato manualmente in caso di restituzione</w:t>
      </w:r>
      <w:r w:rsidR="00453B4F">
        <w:t xml:space="preserve"> del bonus erogato dal sostituto d’imposta e non spettante per assenza dei requisiti.</w:t>
      </w:r>
    </w:p>
    <w:p w14:paraId="71AC5816" w14:textId="188CAB3B" w:rsidR="00EB7DB5" w:rsidRDefault="00EB7DB5" w:rsidP="00057989">
      <w:pPr>
        <w:pStyle w:val="CorpoAltF0"/>
      </w:pPr>
    </w:p>
    <w:p w14:paraId="5B68F8C7" w14:textId="77777777" w:rsidR="004624C1" w:rsidRDefault="004624C1" w:rsidP="00057989">
      <w:pPr>
        <w:pStyle w:val="CorpoAltF0"/>
      </w:pPr>
    </w:p>
    <w:p w14:paraId="09F1BF23" w14:textId="4CBB918B" w:rsidR="00057989" w:rsidRDefault="00057989" w:rsidP="00057989">
      <w:pPr>
        <w:pStyle w:val="CorpoAltF0"/>
        <w:rPr>
          <w:rFonts w:eastAsiaTheme="minorHAnsi"/>
          <w:b/>
          <w:bCs/>
          <w:u w:val="single"/>
          <w:lang w:eastAsia="en-US"/>
        </w:rPr>
      </w:pPr>
      <w:r>
        <w:rPr>
          <w:b/>
          <w:bCs/>
          <w:u w:val="single"/>
        </w:rPr>
        <w:t>Sez. VI – Detrazione per comparto sicurezza e difesa</w:t>
      </w:r>
    </w:p>
    <w:p w14:paraId="1A3E647B" w14:textId="77777777" w:rsidR="00057989" w:rsidRDefault="00057989" w:rsidP="00057989">
      <w:pPr>
        <w:pStyle w:val="CorpoAltF0"/>
      </w:pPr>
    </w:p>
    <w:p w14:paraId="66A17017" w14:textId="77777777" w:rsidR="00057989" w:rsidRDefault="00057989" w:rsidP="00057989">
      <w:pPr>
        <w:pStyle w:val="CorpoAltF0"/>
        <w:rPr>
          <w:b/>
          <w:bCs/>
          <w:u w:val="single"/>
        </w:rPr>
      </w:pPr>
      <w:r w:rsidRPr="007D0FC7">
        <w:rPr>
          <w:b/>
          <w:bCs/>
          <w:u w:val="single"/>
        </w:rPr>
        <w:t xml:space="preserve">Rigo C15 </w:t>
      </w:r>
    </w:p>
    <w:p w14:paraId="2969645F" w14:textId="77777777" w:rsidR="00BD0BD9" w:rsidRDefault="00BD0BD9" w:rsidP="00BD0BD9">
      <w:pPr>
        <w:autoSpaceDE w:val="0"/>
        <w:autoSpaceDN w:val="0"/>
        <w:adjustRightInd w:val="0"/>
        <w:jc w:val="both"/>
        <w:rPr>
          <w:rFonts w:ascii="Arial" w:hAnsi="Arial" w:cs="Arial"/>
          <w:color w:val="000000"/>
          <w:sz w:val="20"/>
          <w:szCs w:val="20"/>
          <w:u w:val="single"/>
        </w:rPr>
      </w:pPr>
    </w:p>
    <w:p w14:paraId="5F264898" w14:textId="77777777" w:rsidR="00164D4A" w:rsidRDefault="00164D4A" w:rsidP="00164D4A">
      <w:pPr>
        <w:pStyle w:val="CorpoAltF0"/>
      </w:pPr>
      <w:r>
        <w:t>Il DPCM 24 giugno 2024, pubblicato sulla Gazzetta Ufficiale del 7 Agosto 2024 n. 184, prevede la riduzione dell'IRPEF per il personale delle Forze di polizia e delle Forze armate.</w:t>
      </w:r>
    </w:p>
    <w:p w14:paraId="5ABBD74B" w14:textId="77777777" w:rsidR="00164D4A" w:rsidRPr="005675ED" w:rsidRDefault="00164D4A" w:rsidP="00164D4A">
      <w:pPr>
        <w:pStyle w:val="CorpoAltF0"/>
      </w:pPr>
      <w:r w:rsidRPr="005675ED">
        <w:t>La riduzione dell'imposta sul reddito delle persone fisiche e delle addizionali regionali e comunali si applica al personale militare delle Forze armate, compreso il Corpo delle capitanerie di porto e al personale delle Forze di polizia ad ordinamento civile e militare, in costanza di servizio nel 202</w:t>
      </w:r>
      <w:r>
        <w:t>4</w:t>
      </w:r>
      <w:r w:rsidRPr="005675ED">
        <w:t>, che ha percepito nell'anno 202</w:t>
      </w:r>
      <w:r>
        <w:t>3</w:t>
      </w:r>
      <w:r w:rsidRPr="005675ED">
        <w:t xml:space="preserve"> un reddito da lavoro dipendente, ai fini dell'imposta sul reddito delle persone fisiche, complessivamente non superiore a € 30.208.</w:t>
      </w:r>
    </w:p>
    <w:p w14:paraId="733F3D8C" w14:textId="77777777" w:rsidR="00164D4A" w:rsidRPr="00E17C5E" w:rsidRDefault="00164D4A" w:rsidP="00164D4A">
      <w:pPr>
        <w:pStyle w:val="CorpoAltF0"/>
      </w:pPr>
      <w:r>
        <w:t>Per il 2024</w:t>
      </w:r>
      <w:r w:rsidRPr="005675ED">
        <w:t xml:space="preserve">, l'imposta lorda determinata  sul trattamento economico accessorio, comprensivo delle indennità di natura fissa e continuativa corrisposte al </w:t>
      </w:r>
      <w:r>
        <w:t xml:space="preserve">suddetto </w:t>
      </w:r>
      <w:r w:rsidRPr="005675ED">
        <w:t>personale è ridotta</w:t>
      </w:r>
      <w:r>
        <w:t>,</w:t>
      </w:r>
      <w:r w:rsidRPr="005675ED">
        <w:t xml:space="preserve"> per ciascun beneficiario</w:t>
      </w:r>
      <w:r>
        <w:t>,</w:t>
      </w:r>
      <w:r w:rsidRPr="005675ED">
        <w:t xml:space="preserve"> fino ad un importo massimo di € </w:t>
      </w:r>
      <w:r>
        <w:t>610,50</w:t>
      </w:r>
      <w:r w:rsidRPr="005675ED">
        <w:t>.</w:t>
      </w:r>
      <w:r>
        <w:t xml:space="preserve"> Pertanto, l</w:t>
      </w:r>
      <w:r w:rsidRPr="00E17C5E">
        <w:t xml:space="preserve">’importo nel 2024 è aumentato di 39,50 </w:t>
      </w:r>
      <w:r w:rsidRPr="005675ED">
        <w:t>€</w:t>
      </w:r>
      <w:r>
        <w:t xml:space="preserve"> </w:t>
      </w:r>
      <w:r w:rsidRPr="00E17C5E">
        <w:t xml:space="preserve">rispetto alla cifra fissata per il 2023 che era pari a 571 </w:t>
      </w:r>
      <w:r w:rsidRPr="005675ED">
        <w:t>€</w:t>
      </w:r>
      <w:r w:rsidRPr="00E17C5E">
        <w:t>.</w:t>
      </w:r>
    </w:p>
    <w:p w14:paraId="5C2913E0" w14:textId="77777777" w:rsidR="00164D4A" w:rsidRDefault="00164D4A" w:rsidP="00164D4A">
      <w:pPr>
        <w:pStyle w:val="CorpoAltF0"/>
        <w:rPr>
          <w:noProof/>
        </w:rPr>
      </w:pPr>
      <w:r>
        <w:rPr>
          <w:noProof/>
        </w:rPr>
        <w:t>E’ stato, pertanto, adeguato, in tabella, il nuovo importo così come la procedura, adeguata, anch’essa, alla nuova misura della riduzione d’imposta.</w:t>
      </w:r>
    </w:p>
    <w:p w14:paraId="5CA6FC79" w14:textId="77777777" w:rsidR="007C1BB6" w:rsidRDefault="007C1BB6" w:rsidP="006C64FF">
      <w:pPr>
        <w:pStyle w:val="CorpoAltF0"/>
        <w:sectPr w:rsidR="007C1BB6" w:rsidSect="00076268">
          <w:pgSz w:w="11907" w:h="16840" w:code="9"/>
          <w:pgMar w:top="1134" w:right="1134" w:bottom="1134" w:left="1134" w:header="397" w:footer="397" w:gutter="0"/>
          <w:pgNumType w:chapStyle="1" w:chapSep="period"/>
          <w:cols w:space="720"/>
          <w:noEndnote/>
          <w:docGrid w:linePitch="326"/>
        </w:sectPr>
      </w:pPr>
    </w:p>
    <w:p w14:paraId="34B72F1F" w14:textId="23226FB1" w:rsidR="00CF6922" w:rsidRDefault="00CF6922" w:rsidP="00CF6922">
      <w:pPr>
        <w:pStyle w:val="CorpoAltF0"/>
        <w:rPr>
          <w:rFonts w:eastAsiaTheme="minorHAnsi"/>
          <w:b/>
          <w:bCs/>
          <w:u w:val="single"/>
          <w:lang w:eastAsia="en-US"/>
        </w:rPr>
      </w:pPr>
      <w:r>
        <w:rPr>
          <w:b/>
          <w:bCs/>
          <w:u w:val="single"/>
        </w:rPr>
        <w:lastRenderedPageBreak/>
        <w:t>Sez. VIII – Erogazioni in natura</w:t>
      </w:r>
    </w:p>
    <w:p w14:paraId="113D65C8" w14:textId="77777777" w:rsidR="00CF6922" w:rsidRDefault="00CF6922">
      <w:pPr>
        <w:pStyle w:val="CorpoAltF0"/>
      </w:pPr>
    </w:p>
    <w:p w14:paraId="13DD67B7" w14:textId="5359B505" w:rsidR="006A34D2" w:rsidRDefault="006A34D2" w:rsidP="006A34D2">
      <w:pPr>
        <w:pStyle w:val="CorpoAltF0"/>
        <w:rPr>
          <w:b/>
          <w:bCs/>
          <w:u w:val="single"/>
        </w:rPr>
      </w:pPr>
      <w:r w:rsidRPr="007D0FC7">
        <w:rPr>
          <w:b/>
          <w:bCs/>
          <w:u w:val="single"/>
        </w:rPr>
        <w:t>Rigo C1</w:t>
      </w:r>
      <w:r>
        <w:rPr>
          <w:b/>
          <w:bCs/>
          <w:u w:val="single"/>
        </w:rPr>
        <w:t>7</w:t>
      </w:r>
      <w:r w:rsidRPr="007D0FC7">
        <w:rPr>
          <w:b/>
          <w:bCs/>
          <w:u w:val="single"/>
        </w:rPr>
        <w:t xml:space="preserve"> </w:t>
      </w:r>
    </w:p>
    <w:p w14:paraId="07CB686C" w14:textId="77777777" w:rsidR="00CF6922" w:rsidRDefault="00CF6922">
      <w:pPr>
        <w:pStyle w:val="CorpoAltF0"/>
      </w:pPr>
    </w:p>
    <w:p w14:paraId="1C3E0888" w14:textId="4CAD8459" w:rsidR="006A34D2" w:rsidRPr="006A34D2" w:rsidRDefault="006A34D2" w:rsidP="00F7738F">
      <w:pPr>
        <w:pStyle w:val="CorpoAltF0"/>
      </w:pPr>
      <w:r>
        <w:t xml:space="preserve">Nel quadro C del Modello 730/2025 è stata inserita la nuova sezione </w:t>
      </w:r>
      <w:r w:rsidR="00F7738F">
        <w:t>VIII, “</w:t>
      </w:r>
      <w:r w:rsidR="00F7738F" w:rsidRPr="00F7738F">
        <w:rPr>
          <w:i/>
          <w:iCs/>
        </w:rPr>
        <w:t>Erogazioni in natura</w:t>
      </w:r>
      <w:r w:rsidR="00F7738F">
        <w:t>”</w:t>
      </w:r>
      <w:r w:rsidR="00F653D3">
        <w:t>,</w:t>
      </w:r>
      <w:r w:rsidR="00F7738F">
        <w:t xml:space="preserve"> </w:t>
      </w:r>
      <w:r w:rsidR="003E2695">
        <w:t xml:space="preserve">per </w:t>
      </w:r>
      <w:r w:rsidR="00564101">
        <w:t xml:space="preserve">indicare il valore dei beni ceduti e </w:t>
      </w:r>
      <w:r w:rsidR="00F653D3">
        <w:t>d</w:t>
      </w:r>
      <w:r w:rsidR="00564101">
        <w:t>ei servizi prestati ai lavoratori dipendenti, nonché le somme erogate o rimborsate ai lavoratori dai datori di lavoro per il pagamento delle utenze domestiche del servizio idrico, dell’energia elettrica, del gas naturale, delle spese per l’affitto della prima casa o per gli interessi sul mutuo relativo alla prima casa</w:t>
      </w:r>
      <w:r w:rsidR="00F653D3">
        <w:t>,</w:t>
      </w:r>
      <w:r w:rsidR="00356560">
        <w:t xml:space="preserve"> che con concorrono al reddito di lavoro dipendente entro il limite di </w:t>
      </w:r>
      <w:r w:rsidR="00356560" w:rsidRPr="005675ED">
        <w:t>€</w:t>
      </w:r>
      <w:r w:rsidR="00356560">
        <w:t xml:space="preserve"> 1.000 o </w:t>
      </w:r>
      <w:r w:rsidR="00356560" w:rsidRPr="005675ED">
        <w:t>€</w:t>
      </w:r>
      <w:r w:rsidR="00356560">
        <w:t xml:space="preserve"> 2.000 per i lavoratori dipendenti con figli fiscalmente a carico.</w:t>
      </w:r>
    </w:p>
    <w:p w14:paraId="4BBE67DE" w14:textId="77777777" w:rsidR="00F7738F" w:rsidRDefault="00F7738F" w:rsidP="006A34D2">
      <w:pPr>
        <w:pStyle w:val="CorpoAltF0"/>
      </w:pPr>
    </w:p>
    <w:p w14:paraId="1017A9A5" w14:textId="77777777" w:rsidR="00E94489" w:rsidRPr="006A34D2" w:rsidRDefault="00E94489" w:rsidP="006A34D2">
      <w:pPr>
        <w:pStyle w:val="CorpoAltF0"/>
      </w:pPr>
    </w:p>
    <w:p w14:paraId="4F208346" w14:textId="67895DFC" w:rsidR="006A34D2" w:rsidRPr="006A34D2" w:rsidRDefault="00E94489" w:rsidP="009B37E4">
      <w:pPr>
        <w:pStyle w:val="CorpoAltF0"/>
        <w:jc w:val="center"/>
      </w:pPr>
      <w:r>
        <w:rPr>
          <w:noProof/>
        </w:rPr>
        <w:drawing>
          <wp:inline distT="0" distB="0" distL="0" distR="0" wp14:anchorId="196FE902" wp14:editId="3832C5B8">
            <wp:extent cx="5397404" cy="453003"/>
            <wp:effectExtent l="0" t="0" r="0" b="4445"/>
            <wp:docPr id="54455432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554328" name=""/>
                    <pic:cNvPicPr/>
                  </pic:nvPicPr>
                  <pic:blipFill rotWithShape="1">
                    <a:blip r:embed="rId61"/>
                    <a:srcRect t="8068"/>
                    <a:stretch/>
                  </pic:blipFill>
                  <pic:spPr bwMode="auto">
                    <a:xfrm>
                      <a:off x="0" y="0"/>
                      <a:ext cx="5400000" cy="453221"/>
                    </a:xfrm>
                    <a:prstGeom prst="rect">
                      <a:avLst/>
                    </a:prstGeom>
                    <a:ln>
                      <a:noFill/>
                    </a:ln>
                    <a:extLst>
                      <a:ext uri="{53640926-AAD7-44D8-BBD7-CCE9431645EC}">
                        <a14:shadowObscured xmlns:a14="http://schemas.microsoft.com/office/drawing/2010/main"/>
                      </a:ext>
                    </a:extLst>
                  </pic:spPr>
                </pic:pic>
              </a:graphicData>
            </a:graphic>
          </wp:inline>
        </w:drawing>
      </w:r>
    </w:p>
    <w:p w14:paraId="26F360B7" w14:textId="08C9435B" w:rsidR="008A4E79" w:rsidRDefault="008A4E79" w:rsidP="006A34D2">
      <w:pPr>
        <w:pStyle w:val="CorpoAltF0"/>
      </w:pPr>
    </w:p>
    <w:p w14:paraId="26265EC9" w14:textId="77777777" w:rsidR="00E94489" w:rsidRDefault="00E94489" w:rsidP="006A34D2">
      <w:pPr>
        <w:pStyle w:val="CorpoAltF0"/>
      </w:pPr>
    </w:p>
    <w:p w14:paraId="48FB9041" w14:textId="4ABDBE69" w:rsidR="006A34D2" w:rsidRPr="006A34D2" w:rsidRDefault="006A34D2" w:rsidP="006A34D2">
      <w:pPr>
        <w:pStyle w:val="CorpoAltF0"/>
      </w:pPr>
      <w:r w:rsidRPr="006A34D2">
        <w:t xml:space="preserve">Nel secondo folder </w:t>
      </w:r>
      <w:r w:rsidR="008A4E79">
        <w:t xml:space="preserve">del quadro C è stata pertanto inserita </w:t>
      </w:r>
      <w:r w:rsidRPr="006A34D2">
        <w:t xml:space="preserve">questa nuova sezione, </w:t>
      </w:r>
      <w:r w:rsidR="008A4E79">
        <w:t xml:space="preserve">che si compone del solo </w:t>
      </w:r>
      <w:r w:rsidRPr="006A34D2">
        <w:t xml:space="preserve">rigo C17, </w:t>
      </w:r>
      <w:r w:rsidR="00E235BD">
        <w:t xml:space="preserve">con le </w:t>
      </w:r>
      <w:r w:rsidRPr="006A34D2">
        <w:t>colonn</w:t>
      </w:r>
      <w:r w:rsidR="008A4E79">
        <w:t>e</w:t>
      </w:r>
      <w:r w:rsidRPr="006A34D2">
        <w:t xml:space="preserve"> 1 e 2</w:t>
      </w:r>
      <w:r w:rsidR="008A4E79">
        <w:t xml:space="preserve"> dove vanno</w:t>
      </w:r>
      <w:r w:rsidR="00E235BD">
        <w:t>,</w:t>
      </w:r>
      <w:r w:rsidR="008A4E79">
        <w:t xml:space="preserve"> rispettivamente indicat</w:t>
      </w:r>
      <w:r w:rsidR="00541110">
        <w:t>i</w:t>
      </w:r>
      <w:r w:rsidR="00E235BD">
        <w:t>,</w:t>
      </w:r>
      <w:r w:rsidR="003177F8">
        <w:t xml:space="preserve"> l’importo di cui al punto 474 della CU 2025 e l’importo del punto 475 sempre della CU 2025, come indicato nella legenda </w:t>
      </w:r>
      <w:r w:rsidR="00541110">
        <w:t>a fondo pagina</w:t>
      </w:r>
      <w:r w:rsidR="008A4E79">
        <w:t>.</w:t>
      </w:r>
    </w:p>
    <w:p w14:paraId="38A0A745" w14:textId="77777777" w:rsidR="003177F8" w:rsidRDefault="003177F8" w:rsidP="006A34D2">
      <w:pPr>
        <w:pStyle w:val="CorpoAltF0"/>
      </w:pPr>
    </w:p>
    <w:p w14:paraId="172CAB99" w14:textId="77777777" w:rsidR="00062F98" w:rsidRDefault="00062F98" w:rsidP="006A34D2">
      <w:pPr>
        <w:pStyle w:val="CorpoAltF0"/>
      </w:pPr>
    </w:p>
    <w:p w14:paraId="7873BDE2" w14:textId="2ADAF475" w:rsidR="00541110" w:rsidRDefault="00541110" w:rsidP="006A34D2">
      <w:pPr>
        <w:pStyle w:val="CorpoAltF0"/>
      </w:pPr>
      <w:r>
        <w:rPr>
          <w:noProof/>
        </w:rPr>
        <w:drawing>
          <wp:inline distT="0" distB="0" distL="0" distR="0" wp14:anchorId="2CE1072B" wp14:editId="4CDF6C8A">
            <wp:extent cx="6119495" cy="1369314"/>
            <wp:effectExtent l="57150" t="57150" r="109855" b="116840"/>
            <wp:docPr id="128763057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30579" name="Immagine 1287630579"/>
                    <pic:cNvPicPr/>
                  </pic:nvPicPr>
                  <pic:blipFill rotWithShape="1">
                    <a:blip r:embed="rId62" cstate="print">
                      <a:extLst>
                        <a:ext uri="{28A0092B-C50C-407E-A947-70E740481C1C}">
                          <a14:useLocalDpi xmlns:a14="http://schemas.microsoft.com/office/drawing/2010/main" val="0"/>
                        </a:ext>
                      </a:extLst>
                    </a:blip>
                    <a:srcRect b="48348"/>
                    <a:stretch/>
                  </pic:blipFill>
                  <pic:spPr bwMode="auto">
                    <a:xfrm>
                      <a:off x="0" y="0"/>
                      <a:ext cx="6120000" cy="1369427"/>
                    </a:xfrm>
                    <a:prstGeom prst="rect">
                      <a:avLst/>
                    </a:prstGeom>
                    <a:ln w="1905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0340C18" w14:textId="77777777" w:rsidR="00541110" w:rsidRDefault="00541110" w:rsidP="006A34D2">
      <w:pPr>
        <w:pStyle w:val="CorpoAltF0"/>
      </w:pPr>
    </w:p>
    <w:p w14:paraId="339A9673" w14:textId="77777777" w:rsidR="008C5DB7" w:rsidRDefault="008C5DB7" w:rsidP="006A34D2">
      <w:pPr>
        <w:pStyle w:val="CorpoAltF0"/>
      </w:pPr>
    </w:p>
    <w:p w14:paraId="0F3B2799" w14:textId="7E2F0DE4" w:rsidR="00365AB2" w:rsidRDefault="00836DF6" w:rsidP="006A34D2">
      <w:pPr>
        <w:pStyle w:val="CorpoAltF0"/>
      </w:pPr>
      <w:r>
        <w:t>Per l</w:t>
      </w:r>
      <w:r w:rsidR="00365AB2">
        <w:t>a compilazione di tali colonne</w:t>
      </w:r>
      <w:r>
        <w:t>, inserire gli importi</w:t>
      </w:r>
      <w:r w:rsidR="00365AB2">
        <w:t xml:space="preserve"> direttamente dalla distinta, dove sono stati appositamente inseriti i due nuovi righi “</w:t>
      </w:r>
      <w:r w:rsidR="00365AB2" w:rsidRPr="00365AB2">
        <w:rPr>
          <w:i/>
          <w:iCs/>
        </w:rPr>
        <w:t>Benefit base punto 474 CU2025</w:t>
      </w:r>
      <w:r w:rsidR="00365AB2">
        <w:t xml:space="preserve">” e </w:t>
      </w:r>
      <w:r w:rsidR="009505DE">
        <w:t xml:space="preserve">“ </w:t>
      </w:r>
      <w:r w:rsidR="009505DE" w:rsidRPr="009505DE">
        <w:rPr>
          <w:i/>
          <w:iCs/>
        </w:rPr>
        <w:t>Benefit c</w:t>
      </w:r>
      <w:r w:rsidR="00365AB2" w:rsidRPr="00365AB2">
        <w:rPr>
          <w:i/>
          <w:iCs/>
        </w:rPr>
        <w:t>on figli fiscalmente a carico punto 475 CU2025</w:t>
      </w:r>
      <w:r w:rsidR="00365AB2">
        <w:t>”</w:t>
      </w:r>
    </w:p>
    <w:p w14:paraId="49937873" w14:textId="77777777" w:rsidR="00813C55" w:rsidRDefault="00813C55" w:rsidP="006A34D2">
      <w:pPr>
        <w:pStyle w:val="CorpoAltF0"/>
      </w:pPr>
    </w:p>
    <w:p w14:paraId="1688A84A" w14:textId="77777777" w:rsidR="004F0B94" w:rsidRDefault="004F0B94" w:rsidP="006A34D2">
      <w:pPr>
        <w:pStyle w:val="CorpoAltF0"/>
      </w:pPr>
    </w:p>
    <w:p w14:paraId="1B6B7739" w14:textId="2502FE34" w:rsidR="00813C55" w:rsidRDefault="00D8642E" w:rsidP="006A34D2">
      <w:pPr>
        <w:pStyle w:val="CorpoAltF0"/>
      </w:pPr>
      <w:r>
        <w:rPr>
          <w:noProof/>
        </w:rPr>
        <w:drawing>
          <wp:inline distT="0" distB="0" distL="0" distR="0" wp14:anchorId="7EDEE58E" wp14:editId="5E390771">
            <wp:extent cx="6120000" cy="2580877"/>
            <wp:effectExtent l="57150" t="57150" r="109855" b="105410"/>
            <wp:docPr id="123466003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660039" name="Immagine 1234660039"/>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0000" cy="258087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8542857" w14:textId="77777777" w:rsidR="008C5DB7" w:rsidRDefault="008C5DB7" w:rsidP="006A34D2">
      <w:pPr>
        <w:pStyle w:val="CorpoAltF0"/>
      </w:pPr>
    </w:p>
    <w:p w14:paraId="4EA20ABE" w14:textId="77777777" w:rsidR="008C5DB7" w:rsidRDefault="008C5DB7" w:rsidP="006A34D2">
      <w:pPr>
        <w:pStyle w:val="CorpoAltF0"/>
        <w:sectPr w:rsidR="008C5DB7" w:rsidSect="00076268">
          <w:pgSz w:w="11907" w:h="16840" w:code="9"/>
          <w:pgMar w:top="1134" w:right="1134" w:bottom="1134" w:left="1134" w:header="397" w:footer="397" w:gutter="0"/>
          <w:pgNumType w:chapStyle="1" w:chapSep="period"/>
          <w:cols w:space="720"/>
          <w:noEndnote/>
          <w:docGrid w:linePitch="326"/>
        </w:sectPr>
      </w:pPr>
    </w:p>
    <w:p w14:paraId="27061AA8" w14:textId="0D8E4595" w:rsidR="00F2314E" w:rsidRDefault="00F2314E" w:rsidP="00F2314E">
      <w:pPr>
        <w:pStyle w:val="TS-titolo-05"/>
        <w:rPr>
          <w:b/>
        </w:rPr>
      </w:pPr>
      <w:bookmarkStart w:id="29" w:name="_Toc192763454"/>
      <w:r>
        <w:rPr>
          <w:b/>
        </w:rPr>
        <w:lastRenderedPageBreak/>
        <w:t>Quadro D</w:t>
      </w:r>
      <w:bookmarkEnd w:id="29"/>
    </w:p>
    <w:p w14:paraId="303963E4" w14:textId="77777777" w:rsidR="00F2314E" w:rsidRDefault="00F2314E" w:rsidP="00F2314E">
      <w:pPr>
        <w:pStyle w:val="CorpoAltF0"/>
      </w:pPr>
    </w:p>
    <w:p w14:paraId="525EAEA6" w14:textId="47E88A3B" w:rsidR="00C3369E" w:rsidRDefault="001C205F" w:rsidP="00C3369E">
      <w:pPr>
        <w:pStyle w:val="CorpoAltF0"/>
        <w:rPr>
          <w:b/>
          <w:bCs/>
          <w:u w:val="single"/>
        </w:rPr>
      </w:pPr>
      <w:r>
        <w:rPr>
          <w:b/>
          <w:bCs/>
          <w:u w:val="single"/>
        </w:rPr>
        <w:t xml:space="preserve">Ex </w:t>
      </w:r>
      <w:r w:rsidR="00C3369E">
        <w:rPr>
          <w:b/>
          <w:bCs/>
          <w:u w:val="single"/>
        </w:rPr>
        <w:t>Sez. I</w:t>
      </w:r>
      <w:r>
        <w:rPr>
          <w:b/>
          <w:bCs/>
          <w:u w:val="single"/>
        </w:rPr>
        <w:t>I</w:t>
      </w:r>
      <w:r w:rsidR="00C3369E">
        <w:rPr>
          <w:b/>
          <w:bCs/>
          <w:u w:val="single"/>
        </w:rPr>
        <w:t xml:space="preserve"> – Redditi </w:t>
      </w:r>
      <w:r>
        <w:rPr>
          <w:b/>
          <w:bCs/>
          <w:u w:val="single"/>
        </w:rPr>
        <w:t>soggetti a tassazione separata</w:t>
      </w:r>
    </w:p>
    <w:p w14:paraId="38593BFA" w14:textId="77777777" w:rsidR="00C3369E" w:rsidRDefault="00C3369E" w:rsidP="00F2314E">
      <w:pPr>
        <w:pStyle w:val="CorpoAltF0"/>
      </w:pPr>
    </w:p>
    <w:p w14:paraId="21179948" w14:textId="07F34BFA" w:rsidR="00F2314E" w:rsidRDefault="001C205F" w:rsidP="00F2314E">
      <w:pPr>
        <w:pStyle w:val="CorpoAltF0"/>
        <w:rPr>
          <w:rFonts w:eastAsiaTheme="minorHAnsi"/>
          <w:u w:val="single"/>
          <w:lang w:eastAsia="en-US"/>
        </w:rPr>
      </w:pPr>
      <w:r>
        <w:rPr>
          <w:b/>
          <w:bCs/>
          <w:u w:val="single"/>
        </w:rPr>
        <w:t xml:space="preserve">Ex </w:t>
      </w:r>
      <w:r w:rsidR="00F2314E">
        <w:rPr>
          <w:b/>
          <w:bCs/>
          <w:u w:val="single"/>
        </w:rPr>
        <w:t>Rig</w:t>
      </w:r>
      <w:r>
        <w:rPr>
          <w:b/>
          <w:bCs/>
          <w:u w:val="single"/>
        </w:rPr>
        <w:t xml:space="preserve">hi </w:t>
      </w:r>
      <w:r w:rsidR="00F2314E">
        <w:rPr>
          <w:b/>
          <w:bCs/>
          <w:u w:val="single"/>
        </w:rPr>
        <w:t>D</w:t>
      </w:r>
      <w:r>
        <w:rPr>
          <w:b/>
          <w:bCs/>
          <w:u w:val="single"/>
        </w:rPr>
        <w:t>6 “Redditi percepiti da eredi e legatari e D7 “Imposte e oneri rimborsati nel 2023 e altri redditi a tassazione separata</w:t>
      </w:r>
      <w:r w:rsidR="00F2314E">
        <w:rPr>
          <w:b/>
          <w:bCs/>
          <w:u w:val="single"/>
        </w:rPr>
        <w:t>”</w:t>
      </w:r>
    </w:p>
    <w:p w14:paraId="316B84D9" w14:textId="77777777" w:rsidR="00F2314E" w:rsidRDefault="00F2314E">
      <w:pPr>
        <w:pStyle w:val="CorpoAltF0"/>
      </w:pPr>
    </w:p>
    <w:p w14:paraId="589A1345" w14:textId="77777777" w:rsidR="00F51CC9" w:rsidRDefault="003B12DD">
      <w:pPr>
        <w:pStyle w:val="CorpoAltF0"/>
      </w:pPr>
      <w:r>
        <w:t>In virtù del fatto che</w:t>
      </w:r>
      <w:r w:rsidR="0096392C">
        <w:t>,</w:t>
      </w:r>
      <w:r>
        <w:t xml:space="preserve"> da quest’anno</w:t>
      </w:r>
      <w:r w:rsidR="0096392C">
        <w:t>,</w:t>
      </w:r>
      <w:r>
        <w:t xml:space="preserve"> </w:t>
      </w:r>
      <w:r w:rsidR="0096392C">
        <w:t xml:space="preserve">nel modello 730/2025 </w:t>
      </w:r>
      <w:r>
        <w:t>è stato inserito il</w:t>
      </w:r>
      <w:r w:rsidRPr="003B12DD">
        <w:t xml:space="preserve"> nuovo </w:t>
      </w:r>
      <w:r w:rsidR="00356A53">
        <w:t>q</w:t>
      </w:r>
      <w:r w:rsidRPr="003B12DD">
        <w:t>uadro M</w:t>
      </w:r>
      <w:r w:rsidR="0096392C">
        <w:t xml:space="preserve"> per </w:t>
      </w:r>
      <w:r w:rsidR="00356A53">
        <w:t>dichiarare</w:t>
      </w:r>
      <w:r w:rsidRPr="003B12DD">
        <w:t xml:space="preserve"> alcuni redditi soggetti a tassazione separata </w:t>
      </w:r>
      <w:r w:rsidR="0096392C">
        <w:t>che sino allo scorso anno andavano</w:t>
      </w:r>
      <w:r w:rsidRPr="003B12DD">
        <w:t xml:space="preserve"> indicati nel </w:t>
      </w:r>
      <w:r w:rsidR="00356A53">
        <w:t>q</w:t>
      </w:r>
      <w:r w:rsidRPr="003B12DD">
        <w:t>uadro D</w:t>
      </w:r>
      <w:r w:rsidR="00356A53">
        <w:t>, ciò ha fatto sì che</w:t>
      </w:r>
      <w:r w:rsidR="00F51CC9">
        <w:t>,</w:t>
      </w:r>
      <w:r w:rsidR="00356A53">
        <w:t xml:space="preserve"> da detto quadro</w:t>
      </w:r>
      <w:r w:rsidR="00F51CC9">
        <w:t>,</w:t>
      </w:r>
      <w:r w:rsidR="00356A53">
        <w:t xml:space="preserve"> sia stata eliminata </w:t>
      </w:r>
      <w:r w:rsidR="004619DC">
        <w:t xml:space="preserve">la </w:t>
      </w:r>
      <w:r w:rsidR="00F51CC9">
        <w:t>ex s</w:t>
      </w:r>
      <w:r w:rsidR="004619DC">
        <w:t>ezione II che comprendeva i righi D6 e D7</w:t>
      </w:r>
      <w:r w:rsidR="00F51CC9">
        <w:t>.</w:t>
      </w:r>
    </w:p>
    <w:p w14:paraId="620C2DF1" w14:textId="4C0F10DF" w:rsidR="006E16B8" w:rsidRDefault="00F51CC9">
      <w:pPr>
        <w:pStyle w:val="CorpoAltF0"/>
      </w:pPr>
      <w:r>
        <w:t>Pertanto</w:t>
      </w:r>
      <w:r w:rsidR="00D92ABF">
        <w:t>,</w:t>
      </w:r>
      <w:r>
        <w:t xml:space="preserve"> nel quadro D</w:t>
      </w:r>
      <w:r w:rsidR="004619DC">
        <w:t xml:space="preserve"> </w:t>
      </w:r>
      <w:r w:rsidR="00FB4BAF">
        <w:t>rimane</w:t>
      </w:r>
      <w:r w:rsidR="004619DC">
        <w:t xml:space="preserve"> solo la sezione I </w:t>
      </w:r>
      <w:r w:rsidR="003B12DD" w:rsidRPr="003B12DD">
        <w:t>nel</w:t>
      </w:r>
      <w:r w:rsidR="004619DC">
        <w:t>la</w:t>
      </w:r>
      <w:r w:rsidR="003B12DD" w:rsidRPr="003B12DD">
        <w:t xml:space="preserve"> quale </w:t>
      </w:r>
      <w:r w:rsidR="004619DC">
        <w:t>vanno</w:t>
      </w:r>
      <w:r w:rsidR="003B12DD" w:rsidRPr="003B12DD">
        <w:t xml:space="preserve"> indicati i redditi di capitale, i redditi di lavoro autonomo e</w:t>
      </w:r>
      <w:r w:rsidR="004619DC">
        <w:t>d</w:t>
      </w:r>
      <w:r w:rsidR="003B12DD" w:rsidRPr="003B12DD">
        <w:t xml:space="preserve"> i redditi diversi. </w:t>
      </w:r>
      <w:r w:rsidR="00FB4BAF">
        <w:t>Di conseguenza è</w:t>
      </w:r>
      <w:r w:rsidR="00A76A4B">
        <w:t xml:space="preserve"> variata anche la</w:t>
      </w:r>
      <w:r w:rsidR="003B12DD" w:rsidRPr="003B12DD">
        <w:t xml:space="preserve"> denominazione del </w:t>
      </w:r>
      <w:r w:rsidR="00283EF1">
        <w:t>q</w:t>
      </w:r>
      <w:r w:rsidR="003B12DD" w:rsidRPr="003B12DD">
        <w:t xml:space="preserve">uadro stesso in </w:t>
      </w:r>
      <w:r w:rsidR="00283EF1">
        <w:t>“</w:t>
      </w:r>
      <w:r w:rsidR="003B12DD" w:rsidRPr="00FB4BAF">
        <w:rPr>
          <w:i/>
          <w:iCs/>
        </w:rPr>
        <w:t>Altri redditi (redditi di capitale, lavoro autonomo e redditi diversi)</w:t>
      </w:r>
      <w:r w:rsidR="00283EF1">
        <w:t>”.</w:t>
      </w:r>
    </w:p>
    <w:p w14:paraId="35144473" w14:textId="77777777" w:rsidR="00F76EFB" w:rsidRDefault="00F76EFB">
      <w:pPr>
        <w:pStyle w:val="CorpoAltF0"/>
      </w:pPr>
    </w:p>
    <w:p w14:paraId="499E29A9" w14:textId="77777777" w:rsidR="00756840" w:rsidRDefault="00756840">
      <w:pPr>
        <w:pStyle w:val="CorpoAltF0"/>
      </w:pPr>
    </w:p>
    <w:p w14:paraId="471FC2F9" w14:textId="231373EB" w:rsidR="00756840" w:rsidRDefault="00756840" w:rsidP="00756840">
      <w:pPr>
        <w:pStyle w:val="CorpoAltF0"/>
        <w:rPr>
          <w:rFonts w:eastAsiaTheme="minorHAnsi"/>
          <w:u w:val="single"/>
          <w:lang w:eastAsia="en-US"/>
        </w:rPr>
      </w:pPr>
      <w:r>
        <w:rPr>
          <w:b/>
          <w:bCs/>
          <w:u w:val="single"/>
        </w:rPr>
        <w:t xml:space="preserve">Rigo D4 </w:t>
      </w:r>
      <w:r w:rsidR="00225728">
        <w:rPr>
          <w:b/>
          <w:bCs/>
          <w:u w:val="single"/>
        </w:rPr>
        <w:t xml:space="preserve">“Redditi diversi” </w:t>
      </w:r>
      <w:r w:rsidR="00CD4FD8">
        <w:rPr>
          <w:b/>
          <w:bCs/>
          <w:u w:val="single"/>
        </w:rPr>
        <w:t>colonna</w:t>
      </w:r>
      <w:r w:rsidR="00B45C32">
        <w:rPr>
          <w:b/>
          <w:bCs/>
          <w:u w:val="single"/>
        </w:rPr>
        <w:t xml:space="preserve"> 2 </w:t>
      </w:r>
      <w:r>
        <w:rPr>
          <w:b/>
          <w:bCs/>
          <w:u w:val="single"/>
        </w:rPr>
        <w:t>“</w:t>
      </w:r>
      <w:r w:rsidR="00B45C32">
        <w:rPr>
          <w:b/>
          <w:bCs/>
          <w:u w:val="single"/>
        </w:rPr>
        <w:t>Cedolare secca</w:t>
      </w:r>
      <w:r>
        <w:rPr>
          <w:b/>
          <w:bCs/>
          <w:u w:val="single"/>
        </w:rPr>
        <w:t>”</w:t>
      </w:r>
    </w:p>
    <w:p w14:paraId="4DE9B8E1" w14:textId="77777777" w:rsidR="00756840" w:rsidRDefault="00756840">
      <w:pPr>
        <w:pStyle w:val="CorpoAltF0"/>
      </w:pPr>
    </w:p>
    <w:p w14:paraId="01C7E9DF" w14:textId="3263D593" w:rsidR="003C47CD" w:rsidRDefault="003C47CD" w:rsidP="00CD4FD8">
      <w:pPr>
        <w:pStyle w:val="CorpoAltF0"/>
        <w:rPr>
          <w:rFonts w:eastAsiaTheme="majorEastAsia" w:cs="Arial"/>
        </w:rPr>
      </w:pPr>
      <w:r>
        <w:rPr>
          <w:rFonts w:eastAsiaTheme="majorEastAsia" w:cs="Arial"/>
        </w:rPr>
        <w:t>La</w:t>
      </w:r>
      <w:r w:rsidR="00CD4FD8" w:rsidRPr="00CD4FD8">
        <w:rPr>
          <w:rFonts w:eastAsiaTheme="majorEastAsia" w:cs="Arial"/>
        </w:rPr>
        <w:t xml:space="preserve"> colonna 2 </w:t>
      </w:r>
      <w:r>
        <w:rPr>
          <w:rFonts w:eastAsiaTheme="majorEastAsia" w:cs="Arial"/>
        </w:rPr>
        <w:t>“</w:t>
      </w:r>
      <w:r w:rsidR="00CD4FD8" w:rsidRPr="003C47CD">
        <w:rPr>
          <w:rFonts w:eastAsiaTheme="majorEastAsia" w:cs="Arial"/>
          <w:i/>
          <w:iCs/>
        </w:rPr>
        <w:t>Cedolare secca</w:t>
      </w:r>
      <w:r>
        <w:rPr>
          <w:rFonts w:eastAsiaTheme="majorEastAsia" w:cs="Arial"/>
        </w:rPr>
        <w:t>”</w:t>
      </w:r>
      <w:r w:rsidR="00225728">
        <w:rPr>
          <w:rFonts w:eastAsiaTheme="majorEastAsia" w:cs="Arial"/>
        </w:rPr>
        <w:t xml:space="preserve"> del rigo D4 “</w:t>
      </w:r>
      <w:r w:rsidR="00225728" w:rsidRPr="00225728">
        <w:rPr>
          <w:rFonts w:eastAsiaTheme="majorEastAsia" w:cs="Arial"/>
          <w:i/>
          <w:iCs/>
        </w:rPr>
        <w:t>Redditi diversi</w:t>
      </w:r>
      <w:r w:rsidR="00225728">
        <w:rPr>
          <w:rFonts w:eastAsiaTheme="majorEastAsia" w:cs="Arial"/>
        </w:rPr>
        <w:t>”</w:t>
      </w:r>
      <w:r>
        <w:rPr>
          <w:rFonts w:eastAsiaTheme="majorEastAsia" w:cs="Arial"/>
        </w:rPr>
        <w:t>, sino allo scorso anno, era una casella da barrare</w:t>
      </w:r>
      <w:r w:rsidR="008137CF">
        <w:rPr>
          <w:rFonts w:eastAsiaTheme="majorEastAsia" w:cs="Arial"/>
        </w:rPr>
        <w:t>;</w:t>
      </w:r>
      <w:r>
        <w:rPr>
          <w:rFonts w:eastAsiaTheme="majorEastAsia" w:cs="Arial"/>
        </w:rPr>
        <w:t xml:space="preserve"> quest’anno</w:t>
      </w:r>
      <w:r w:rsidR="008755F6">
        <w:rPr>
          <w:rFonts w:eastAsiaTheme="majorEastAsia" w:cs="Arial"/>
        </w:rPr>
        <w:t xml:space="preserve">, nel modello 730/2025 </w:t>
      </w:r>
      <w:r w:rsidR="001C3879">
        <w:rPr>
          <w:rFonts w:eastAsiaTheme="majorEastAsia" w:cs="Arial"/>
        </w:rPr>
        <w:t>sono recepite le</w:t>
      </w:r>
      <w:r w:rsidR="008755F6">
        <w:rPr>
          <w:rFonts w:eastAsiaTheme="majorEastAsia" w:cs="Arial"/>
        </w:rPr>
        <w:t xml:space="preserve"> </w:t>
      </w:r>
      <w:r w:rsidR="008755F6" w:rsidRPr="008755F6">
        <w:rPr>
          <w:rFonts w:eastAsiaTheme="majorEastAsia" w:cs="Arial"/>
        </w:rPr>
        <w:t>novità in materia di assoggettamento dei contratti di locazione breve a cedolare secca con aliquote differenziate</w:t>
      </w:r>
      <w:r w:rsidR="008755F6">
        <w:rPr>
          <w:rFonts w:eastAsiaTheme="majorEastAsia" w:cs="Arial"/>
        </w:rPr>
        <w:t>,</w:t>
      </w:r>
      <w:r>
        <w:rPr>
          <w:rFonts w:eastAsiaTheme="majorEastAsia" w:cs="Arial"/>
        </w:rPr>
        <w:t xml:space="preserve"> </w:t>
      </w:r>
      <w:r w:rsidR="001C3879">
        <w:rPr>
          <w:rFonts w:eastAsiaTheme="majorEastAsia" w:cs="Arial"/>
        </w:rPr>
        <w:t>per cui in tale colonna vanno indicati</w:t>
      </w:r>
      <w:r>
        <w:rPr>
          <w:rFonts w:eastAsiaTheme="majorEastAsia" w:cs="Arial"/>
        </w:rPr>
        <w:t xml:space="preserve"> i seguenti </w:t>
      </w:r>
      <w:r w:rsidR="00FD28B0">
        <w:rPr>
          <w:rFonts w:eastAsiaTheme="majorEastAsia" w:cs="Arial"/>
        </w:rPr>
        <w:t>codici</w:t>
      </w:r>
      <w:r>
        <w:rPr>
          <w:rFonts w:eastAsiaTheme="majorEastAsia" w:cs="Arial"/>
        </w:rPr>
        <w:t>:</w:t>
      </w:r>
    </w:p>
    <w:p w14:paraId="7B98F705" w14:textId="77777777" w:rsidR="00120637" w:rsidRDefault="00FD28B0" w:rsidP="00FD28B0">
      <w:pPr>
        <w:pStyle w:val="CorpoAltF0"/>
        <w:numPr>
          <w:ilvl w:val="0"/>
          <w:numId w:val="32"/>
        </w:numPr>
        <w:rPr>
          <w:rFonts w:eastAsiaTheme="majorEastAsia" w:cs="Arial"/>
        </w:rPr>
      </w:pPr>
      <w:r>
        <w:rPr>
          <w:rFonts w:eastAsiaTheme="majorEastAsia" w:cs="Arial"/>
        </w:rPr>
        <w:t>“</w:t>
      </w:r>
      <w:r w:rsidR="00CD4FD8" w:rsidRPr="00120637">
        <w:rPr>
          <w:rFonts w:eastAsiaTheme="majorEastAsia" w:cs="Arial"/>
          <w:b/>
          <w:bCs/>
        </w:rPr>
        <w:t>1</w:t>
      </w:r>
      <w:r>
        <w:rPr>
          <w:rFonts w:eastAsiaTheme="majorEastAsia" w:cs="Arial"/>
        </w:rPr>
        <w:t>”</w:t>
      </w:r>
      <w:r w:rsidR="00CD4FD8" w:rsidRPr="00CD4FD8">
        <w:rPr>
          <w:rFonts w:eastAsiaTheme="majorEastAsia" w:cs="Arial"/>
        </w:rPr>
        <w:t xml:space="preserve"> da utilizzare in caso di contratti di locazione a canone libero non superiori a 30 giorni o di immobili destinati alla locazione breve con tassazione al </w:t>
      </w:r>
      <w:r w:rsidR="00CD4FD8" w:rsidRPr="00120637">
        <w:rPr>
          <w:rFonts w:eastAsiaTheme="majorEastAsia" w:cs="Arial"/>
          <w:b/>
          <w:bCs/>
        </w:rPr>
        <w:t>21%</w:t>
      </w:r>
      <w:r w:rsidR="00CD4FD8" w:rsidRPr="00CD4FD8">
        <w:rPr>
          <w:rFonts w:eastAsiaTheme="majorEastAsia" w:cs="Arial"/>
        </w:rPr>
        <w:t xml:space="preserve">; </w:t>
      </w:r>
    </w:p>
    <w:p w14:paraId="5392C76E" w14:textId="58E20E7F" w:rsidR="00CD4FD8" w:rsidRDefault="00120637" w:rsidP="00FD28B0">
      <w:pPr>
        <w:pStyle w:val="CorpoAltF0"/>
        <w:numPr>
          <w:ilvl w:val="0"/>
          <w:numId w:val="32"/>
        </w:numPr>
        <w:rPr>
          <w:rStyle w:val="normaltextrun"/>
          <w:rFonts w:eastAsiaTheme="majorEastAsia" w:cs="Arial"/>
        </w:rPr>
      </w:pPr>
      <w:r>
        <w:rPr>
          <w:rFonts w:eastAsiaTheme="majorEastAsia" w:cs="Arial"/>
        </w:rPr>
        <w:t>“</w:t>
      </w:r>
      <w:r w:rsidR="00CD4FD8" w:rsidRPr="00120637">
        <w:rPr>
          <w:rFonts w:eastAsiaTheme="majorEastAsia" w:cs="Arial"/>
          <w:b/>
          <w:bCs/>
        </w:rPr>
        <w:t>2</w:t>
      </w:r>
      <w:r>
        <w:rPr>
          <w:rFonts w:eastAsiaTheme="majorEastAsia" w:cs="Arial"/>
        </w:rPr>
        <w:t>”</w:t>
      </w:r>
      <w:r w:rsidR="00CD4FD8" w:rsidRPr="00CD4FD8">
        <w:rPr>
          <w:rFonts w:eastAsiaTheme="majorEastAsia" w:cs="Arial"/>
        </w:rPr>
        <w:t xml:space="preserve"> da utilizzare in caso di contratti di locazione a canone libero non superiori a 30 giorni o di immobili destinati alla locazione breve con tassazione al </w:t>
      </w:r>
      <w:r w:rsidR="00CD4FD8" w:rsidRPr="00120637">
        <w:rPr>
          <w:rFonts w:eastAsiaTheme="majorEastAsia" w:cs="Arial"/>
          <w:b/>
          <w:bCs/>
        </w:rPr>
        <w:t>26%</w:t>
      </w:r>
      <w:r w:rsidRPr="00120637">
        <w:rPr>
          <w:rFonts w:eastAsiaTheme="majorEastAsia" w:cs="Arial"/>
        </w:rPr>
        <w:t>.</w:t>
      </w:r>
    </w:p>
    <w:p w14:paraId="3D82BD4D" w14:textId="77777777" w:rsidR="00125EE9" w:rsidRDefault="00125EE9" w:rsidP="00125EE9">
      <w:pPr>
        <w:pStyle w:val="CorpoAltF0"/>
      </w:pPr>
    </w:p>
    <w:p w14:paraId="5576C501" w14:textId="77777777" w:rsidR="009A2DD2" w:rsidRDefault="009A2DD2" w:rsidP="00125EE9">
      <w:pPr>
        <w:pStyle w:val="CorpoAltF0"/>
      </w:pPr>
    </w:p>
    <w:p w14:paraId="1FD0CBAE" w14:textId="77777777" w:rsidR="00740573" w:rsidRDefault="004535BE" w:rsidP="004535BE">
      <w:pPr>
        <w:pStyle w:val="CorpoAltF0"/>
        <w:rPr>
          <w:b/>
          <w:bCs/>
          <w:u w:val="single"/>
        </w:rPr>
      </w:pPr>
      <w:r w:rsidRPr="00740573">
        <w:rPr>
          <w:b/>
          <w:bCs/>
          <w:u w:val="single"/>
        </w:rPr>
        <w:t xml:space="preserve">Rigo D4 </w:t>
      </w:r>
      <w:r w:rsidR="00225728" w:rsidRPr="00740573">
        <w:rPr>
          <w:b/>
          <w:bCs/>
          <w:u w:val="single"/>
        </w:rPr>
        <w:t xml:space="preserve">“Redditi diversi” </w:t>
      </w:r>
    </w:p>
    <w:p w14:paraId="513E4DCA" w14:textId="77777777" w:rsidR="00740573" w:rsidRDefault="00740573" w:rsidP="004535BE">
      <w:pPr>
        <w:pStyle w:val="CorpoAltF0"/>
        <w:rPr>
          <w:b/>
          <w:bCs/>
          <w:u w:val="single"/>
        </w:rPr>
      </w:pPr>
    </w:p>
    <w:p w14:paraId="200F968D" w14:textId="282291C0" w:rsidR="004535BE" w:rsidRDefault="004535BE" w:rsidP="004535BE">
      <w:pPr>
        <w:pStyle w:val="CorpoAltF0"/>
        <w:rPr>
          <w:rFonts w:eastAsiaTheme="minorHAnsi"/>
          <w:u w:val="single"/>
          <w:lang w:eastAsia="en-US"/>
        </w:rPr>
      </w:pPr>
      <w:r w:rsidRPr="00740573">
        <w:rPr>
          <w:b/>
          <w:bCs/>
          <w:u w:val="single"/>
        </w:rPr>
        <w:t xml:space="preserve">colonna </w:t>
      </w:r>
      <w:r w:rsidR="00BD2801" w:rsidRPr="00740573">
        <w:rPr>
          <w:b/>
          <w:bCs/>
          <w:u w:val="single"/>
        </w:rPr>
        <w:t>3</w:t>
      </w:r>
      <w:r w:rsidRPr="00740573">
        <w:rPr>
          <w:b/>
          <w:bCs/>
          <w:u w:val="single"/>
        </w:rPr>
        <w:t xml:space="preserve"> “Tipo reddito”</w:t>
      </w:r>
    </w:p>
    <w:p w14:paraId="640F0E92" w14:textId="6083487C" w:rsidR="00125EE9" w:rsidRDefault="00125EE9" w:rsidP="00125EE9">
      <w:pPr>
        <w:pStyle w:val="CorpoAltF0"/>
      </w:pPr>
    </w:p>
    <w:p w14:paraId="7D86ACBA" w14:textId="37070BE3" w:rsidR="004535BE" w:rsidRDefault="004535BE" w:rsidP="00125EE9">
      <w:pPr>
        <w:pStyle w:val="CorpoAltF0"/>
      </w:pPr>
      <w:r>
        <w:t>Nel rigo</w:t>
      </w:r>
      <w:r w:rsidRPr="004535BE">
        <w:t xml:space="preserve"> D4</w:t>
      </w:r>
      <w:r w:rsidR="00225728">
        <w:t xml:space="preserve"> “</w:t>
      </w:r>
      <w:r w:rsidR="00225728" w:rsidRPr="00225728">
        <w:rPr>
          <w:i/>
          <w:iCs/>
        </w:rPr>
        <w:t>Redditi diversi</w:t>
      </w:r>
      <w:r w:rsidR="00225728">
        <w:t>”</w:t>
      </w:r>
      <w:r w:rsidRPr="004535BE">
        <w:t xml:space="preserve">, colonna 3 </w:t>
      </w:r>
      <w:r w:rsidR="00225728">
        <w:t>“</w:t>
      </w:r>
      <w:r w:rsidRPr="00225728">
        <w:rPr>
          <w:i/>
          <w:iCs/>
        </w:rPr>
        <w:t>Tipo di reddito</w:t>
      </w:r>
      <w:r w:rsidR="00225728">
        <w:t>”</w:t>
      </w:r>
      <w:r w:rsidRPr="004535BE">
        <w:t xml:space="preserve">, </w:t>
      </w:r>
      <w:r w:rsidR="0027426C">
        <w:t>sono stati eliminati gli ex</w:t>
      </w:r>
      <w:r w:rsidRPr="004535BE">
        <w:t xml:space="preserve"> codici </w:t>
      </w:r>
      <w:r w:rsidR="0027426C">
        <w:t>“</w:t>
      </w:r>
      <w:r w:rsidRPr="005F73C4">
        <w:rPr>
          <w:b/>
          <w:bCs/>
        </w:rPr>
        <w:t>12</w:t>
      </w:r>
      <w:r w:rsidR="0027426C">
        <w:t>”</w:t>
      </w:r>
      <w:r w:rsidRPr="004535BE">
        <w:t xml:space="preserve"> e </w:t>
      </w:r>
      <w:r w:rsidR="0027426C">
        <w:t>“</w:t>
      </w:r>
      <w:r w:rsidRPr="005F73C4">
        <w:rPr>
          <w:b/>
          <w:bCs/>
        </w:rPr>
        <w:t>13</w:t>
      </w:r>
      <w:r w:rsidR="0027426C">
        <w:t>”</w:t>
      </w:r>
      <w:r w:rsidRPr="004535BE">
        <w:t xml:space="preserve">, utilizzati </w:t>
      </w:r>
      <w:r w:rsidR="005F73C4">
        <w:t>nel modello 730 dello scorso anno</w:t>
      </w:r>
      <w:r w:rsidRPr="004535BE">
        <w:t xml:space="preserve"> per indicare </w:t>
      </w:r>
      <w:r w:rsidR="005F73C4">
        <w:t xml:space="preserve">le </w:t>
      </w:r>
      <w:r w:rsidRPr="004535BE">
        <w:t>indennità di trasferta, rimborsi spese, premi e compensi erogati nell'ambito sportivo dilettantistico</w:t>
      </w:r>
      <w:r w:rsidR="00EA6D29">
        <w:t xml:space="preserve"> che da quest’anno vanno, invece,</w:t>
      </w:r>
      <w:r w:rsidRPr="004535BE">
        <w:t xml:space="preserve"> dichiarati nel </w:t>
      </w:r>
      <w:r w:rsidR="00EA6D29">
        <w:t>q</w:t>
      </w:r>
      <w:r w:rsidRPr="004535BE">
        <w:t>uadro C.</w:t>
      </w:r>
    </w:p>
    <w:p w14:paraId="2D9C4633" w14:textId="77777777" w:rsidR="00CE0F48" w:rsidRDefault="00CE0F48" w:rsidP="00125EE9">
      <w:pPr>
        <w:pStyle w:val="CorpoAltF0"/>
      </w:pPr>
    </w:p>
    <w:p w14:paraId="7B05127F" w14:textId="44633150" w:rsidR="00A76358" w:rsidRDefault="00CE0F48" w:rsidP="001C4043">
      <w:pPr>
        <w:pStyle w:val="CorpoAltF0"/>
      </w:pPr>
      <w:r>
        <w:t>Per la colonna 3 “</w:t>
      </w:r>
      <w:r w:rsidRPr="003339F3">
        <w:rPr>
          <w:i/>
          <w:iCs/>
        </w:rPr>
        <w:t>Tipo reddito</w:t>
      </w:r>
      <w:r>
        <w:t>” è stat</w:t>
      </w:r>
      <w:r w:rsidR="003339F3">
        <w:t>o inoltre inserito il codice “</w:t>
      </w:r>
      <w:r w:rsidR="003339F3" w:rsidRPr="003339F3">
        <w:rPr>
          <w:b/>
          <w:bCs/>
        </w:rPr>
        <w:t>14</w:t>
      </w:r>
      <w:r w:rsidR="003339F3">
        <w:t xml:space="preserve">” </w:t>
      </w:r>
      <w:r w:rsidR="00E27009">
        <w:t>“</w:t>
      </w:r>
      <w:r w:rsidR="00E27009" w:rsidRPr="001F5A76">
        <w:rPr>
          <w:b/>
          <w:bCs/>
        </w:rPr>
        <w:t>Plusvalenze da cessioni di</w:t>
      </w:r>
      <w:r w:rsidR="001F5A76" w:rsidRPr="001F5A76">
        <w:rPr>
          <w:b/>
          <w:bCs/>
        </w:rPr>
        <w:t xml:space="preserve"> beni immobili</w:t>
      </w:r>
      <w:r w:rsidR="001F5A76">
        <w:t xml:space="preserve">”, da utilizzare </w:t>
      </w:r>
      <w:r w:rsidR="003339F3">
        <w:t>per</w:t>
      </w:r>
      <w:r w:rsidR="003339F3" w:rsidRPr="003339F3">
        <w:t xml:space="preserve"> indicare le plusvalenze realizzate mediante cessione a titolo oneroso di beni immobili, in relazione ai quali il cedente o gli altri aventi diritto abbiano eseguito gli interventi agevolati con il superbonus (ai sensi dell'art. 119, D.L. n. 34/2020), che si siano conclusi da non più di dieci anni all'atto della cessione</w:t>
      </w:r>
      <w:r w:rsidR="00A76358">
        <w:t>.</w:t>
      </w:r>
    </w:p>
    <w:p w14:paraId="33AA767C" w14:textId="77777777" w:rsidR="001C4043" w:rsidRDefault="001C4043" w:rsidP="001C4043">
      <w:pPr>
        <w:pStyle w:val="CorpoAltF0"/>
      </w:pPr>
    </w:p>
    <w:p w14:paraId="0A5E0F0A" w14:textId="77777777" w:rsidR="00074CE7" w:rsidRDefault="00074CE7" w:rsidP="001C4043">
      <w:pPr>
        <w:pStyle w:val="CorpoAltF0"/>
      </w:pPr>
    </w:p>
    <w:p w14:paraId="756F0CE0" w14:textId="1D60C88F" w:rsidR="00740573" w:rsidRDefault="00740573" w:rsidP="00740573">
      <w:pPr>
        <w:pStyle w:val="CorpoAltF0"/>
        <w:rPr>
          <w:rFonts w:eastAsiaTheme="minorHAnsi"/>
          <w:u w:val="single"/>
          <w:lang w:eastAsia="en-US"/>
        </w:rPr>
      </w:pPr>
      <w:r w:rsidRPr="00740573">
        <w:rPr>
          <w:b/>
          <w:bCs/>
          <w:u w:val="single"/>
        </w:rPr>
        <w:t xml:space="preserve">colonna </w:t>
      </w:r>
      <w:r>
        <w:rPr>
          <w:b/>
          <w:bCs/>
          <w:u w:val="single"/>
        </w:rPr>
        <w:t>7</w:t>
      </w:r>
      <w:r w:rsidRPr="00740573">
        <w:rPr>
          <w:b/>
          <w:bCs/>
          <w:u w:val="single"/>
        </w:rPr>
        <w:t xml:space="preserve"> “</w:t>
      </w:r>
      <w:r>
        <w:rPr>
          <w:b/>
          <w:bCs/>
          <w:u w:val="single"/>
        </w:rPr>
        <w:t>Codice CIN</w:t>
      </w:r>
      <w:r w:rsidRPr="00740573">
        <w:rPr>
          <w:b/>
          <w:bCs/>
          <w:u w:val="single"/>
        </w:rPr>
        <w:t>”</w:t>
      </w:r>
    </w:p>
    <w:p w14:paraId="1A59C8B0" w14:textId="77777777" w:rsidR="00740573" w:rsidRDefault="00740573" w:rsidP="001C4043">
      <w:pPr>
        <w:pStyle w:val="CorpoAltF0"/>
      </w:pPr>
    </w:p>
    <w:p w14:paraId="60D272CC" w14:textId="79C4AE94" w:rsidR="001C4043" w:rsidRDefault="001C4043" w:rsidP="001C4043">
      <w:pPr>
        <w:pStyle w:val="CorpoAltF0"/>
      </w:pPr>
      <w:r>
        <w:t>Sempre nel rigo D4 è stata quest’anno inserita la nuova colonna 7 denominata “</w:t>
      </w:r>
      <w:r w:rsidRPr="001C4043">
        <w:rPr>
          <w:i/>
          <w:iCs/>
        </w:rPr>
        <w:t>Codice CIN</w:t>
      </w:r>
      <w:r>
        <w:t xml:space="preserve">” che va compilata con l’indicazione del codice CIN </w:t>
      </w:r>
      <w:r w:rsidR="00E27009">
        <w:t>se nella colonna “</w:t>
      </w:r>
      <w:r w:rsidR="00E27009" w:rsidRPr="00E27009">
        <w:rPr>
          <w:i/>
          <w:iCs/>
        </w:rPr>
        <w:t>Tipo</w:t>
      </w:r>
      <w:r w:rsidR="00E27009">
        <w:t>” è stato inserito il codice “</w:t>
      </w:r>
      <w:r w:rsidR="00E27009" w:rsidRPr="00E27009">
        <w:rPr>
          <w:b/>
          <w:bCs/>
        </w:rPr>
        <w:t>10</w:t>
      </w:r>
      <w:r w:rsidR="00E27009">
        <w:t>” “</w:t>
      </w:r>
      <w:r w:rsidR="00E27009" w:rsidRPr="00E27009">
        <w:rPr>
          <w:b/>
          <w:bCs/>
        </w:rPr>
        <w:t>Canone derivante da locazioni brevi</w:t>
      </w:r>
      <w:r w:rsidR="00E27009">
        <w:t>”</w:t>
      </w:r>
      <w:r w:rsidR="001F5A76">
        <w:t>.</w:t>
      </w:r>
    </w:p>
    <w:p w14:paraId="50F199C5" w14:textId="095C755B" w:rsidR="004A1EC1" w:rsidRDefault="00D8642E" w:rsidP="001C4043">
      <w:pPr>
        <w:pStyle w:val="CorpoAltF0"/>
      </w:pPr>
      <w:r>
        <w:t>E’</w:t>
      </w:r>
      <w:r w:rsidR="004A1EC1">
        <w:t xml:space="preserve"> stato pertanto aggiunto il nuo</w:t>
      </w:r>
      <w:r w:rsidR="00740573">
        <w:t>v</w:t>
      </w:r>
      <w:r w:rsidR="004A1EC1">
        <w:t xml:space="preserve">o campo </w:t>
      </w:r>
      <w:r w:rsidR="00740573">
        <w:t>“</w:t>
      </w:r>
      <w:r w:rsidR="00740573" w:rsidRPr="00056016">
        <w:rPr>
          <w:i/>
          <w:iCs/>
        </w:rPr>
        <w:t>Codice CIN</w:t>
      </w:r>
      <w:r w:rsidR="00740573">
        <w:t>” per il suo inserimento</w:t>
      </w:r>
      <w:r w:rsidR="00056016">
        <w:t xml:space="preserve"> e conseguente riporto dello stesso nell’apposita colonna 7.</w:t>
      </w:r>
    </w:p>
    <w:p w14:paraId="201AD99A" w14:textId="77777777" w:rsidR="009A2DD2" w:rsidRDefault="009A2DD2" w:rsidP="002475BC">
      <w:pPr>
        <w:rPr>
          <w:rFonts w:ascii="Arial" w:hAnsi="Arial"/>
          <w:sz w:val="20"/>
          <w:szCs w:val="20"/>
        </w:rPr>
      </w:pPr>
    </w:p>
    <w:p w14:paraId="7E83473F" w14:textId="77777777" w:rsidR="00074CE7" w:rsidRDefault="00074CE7" w:rsidP="002475BC">
      <w:pPr>
        <w:rPr>
          <w:rFonts w:ascii="Arial" w:hAnsi="Arial"/>
          <w:sz w:val="20"/>
          <w:szCs w:val="20"/>
        </w:rPr>
      </w:pPr>
    </w:p>
    <w:p w14:paraId="3B0C24C0" w14:textId="3173BB2F" w:rsidR="00F528EC" w:rsidRDefault="00074CE7" w:rsidP="002475BC">
      <w:pPr>
        <w:rPr>
          <w:rFonts w:ascii="Arial" w:hAnsi="Arial"/>
          <w:sz w:val="20"/>
          <w:szCs w:val="20"/>
        </w:rPr>
      </w:pPr>
      <w:r>
        <w:rPr>
          <w:rFonts w:ascii="Arial" w:hAnsi="Arial"/>
          <w:noProof/>
          <w:sz w:val="20"/>
          <w:szCs w:val="20"/>
        </w:rPr>
        <w:drawing>
          <wp:inline distT="0" distB="0" distL="0" distR="0" wp14:anchorId="3FE0DA5B" wp14:editId="0CFB2022">
            <wp:extent cx="6120000" cy="295263"/>
            <wp:effectExtent l="0" t="0" r="0" b="0"/>
            <wp:docPr id="62242945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429453" name="Immagine 622429453"/>
                    <pic:cNvPicPr/>
                  </pic:nvPicPr>
                  <pic:blipFill>
                    <a:blip r:embed="rId64">
                      <a:extLst>
                        <a:ext uri="{28A0092B-C50C-407E-A947-70E740481C1C}">
                          <a14:useLocalDpi xmlns:a14="http://schemas.microsoft.com/office/drawing/2010/main" val="0"/>
                        </a:ext>
                      </a:extLst>
                    </a:blip>
                    <a:stretch>
                      <a:fillRect/>
                    </a:stretch>
                  </pic:blipFill>
                  <pic:spPr>
                    <a:xfrm>
                      <a:off x="0" y="0"/>
                      <a:ext cx="6120000" cy="295263"/>
                    </a:xfrm>
                    <a:prstGeom prst="rect">
                      <a:avLst/>
                    </a:prstGeom>
                  </pic:spPr>
                </pic:pic>
              </a:graphicData>
            </a:graphic>
          </wp:inline>
        </w:drawing>
      </w:r>
    </w:p>
    <w:p w14:paraId="3DDD914B" w14:textId="77777777" w:rsidR="00F528EC" w:rsidRDefault="00F528EC" w:rsidP="00F528EC">
      <w:pPr>
        <w:pStyle w:val="CorpoAltF0"/>
      </w:pPr>
    </w:p>
    <w:p w14:paraId="05CF6D81" w14:textId="77777777" w:rsidR="00F528EC" w:rsidRDefault="00F528EC" w:rsidP="002475BC">
      <w:pPr>
        <w:rPr>
          <w:rFonts w:ascii="Arial" w:hAnsi="Arial"/>
          <w:sz w:val="20"/>
          <w:szCs w:val="20"/>
        </w:rPr>
      </w:pPr>
    </w:p>
    <w:p w14:paraId="524568C2" w14:textId="4EBA8C31" w:rsidR="00BE547D" w:rsidRDefault="00BE07DB" w:rsidP="002475BC">
      <w:pPr>
        <w:rPr>
          <w:rFonts w:ascii="Arial" w:hAnsi="Arial"/>
          <w:sz w:val="20"/>
          <w:szCs w:val="20"/>
        </w:rPr>
      </w:pPr>
      <w:r>
        <w:rPr>
          <w:rFonts w:ascii="Arial" w:hAnsi="Arial"/>
          <w:noProof/>
          <w:sz w:val="20"/>
          <w:szCs w:val="20"/>
        </w:rPr>
        <w:lastRenderedPageBreak/>
        <w:drawing>
          <wp:inline distT="0" distB="0" distL="0" distR="0" wp14:anchorId="65A11BF3" wp14:editId="18C1CF43">
            <wp:extent cx="6120000" cy="2907182"/>
            <wp:effectExtent l="57150" t="57150" r="109855" b="121920"/>
            <wp:docPr id="4479792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97920" name="Immagine 44797920"/>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0000" cy="290718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FED413F" w14:textId="77777777" w:rsidR="00BE547D" w:rsidRDefault="00BE547D" w:rsidP="002475BC">
      <w:pPr>
        <w:rPr>
          <w:rFonts w:ascii="Arial" w:hAnsi="Arial"/>
          <w:sz w:val="20"/>
          <w:szCs w:val="20"/>
        </w:rPr>
      </w:pPr>
    </w:p>
    <w:p w14:paraId="2DA9BAE7" w14:textId="77777777" w:rsidR="00740573" w:rsidRDefault="00740573" w:rsidP="002475BC">
      <w:pPr>
        <w:rPr>
          <w:rFonts w:ascii="Arial" w:hAnsi="Arial"/>
          <w:sz w:val="20"/>
          <w:szCs w:val="20"/>
        </w:rPr>
      </w:pPr>
    </w:p>
    <w:p w14:paraId="5330F309" w14:textId="0F42B579" w:rsidR="00A76358" w:rsidRDefault="00A76358" w:rsidP="00A76358">
      <w:pPr>
        <w:pStyle w:val="CorpoAltF0"/>
        <w:rPr>
          <w:rFonts w:eastAsiaTheme="minorHAnsi"/>
          <w:u w:val="single"/>
          <w:lang w:eastAsia="en-US"/>
        </w:rPr>
      </w:pPr>
      <w:r>
        <w:rPr>
          <w:b/>
          <w:bCs/>
          <w:u w:val="single"/>
        </w:rPr>
        <w:t xml:space="preserve">Rigo D5 “Redditi </w:t>
      </w:r>
      <w:r w:rsidR="00BD2801">
        <w:rPr>
          <w:b/>
          <w:bCs/>
          <w:u w:val="single"/>
        </w:rPr>
        <w:t>derivanti da attività occasionale o da obblighi di fare, non fare e permettere</w:t>
      </w:r>
      <w:r>
        <w:rPr>
          <w:b/>
          <w:bCs/>
          <w:u w:val="single"/>
        </w:rPr>
        <w:t xml:space="preserve">” colonna </w:t>
      </w:r>
      <w:r w:rsidR="00BD2801">
        <w:rPr>
          <w:b/>
          <w:bCs/>
          <w:u w:val="single"/>
        </w:rPr>
        <w:t>1</w:t>
      </w:r>
      <w:r>
        <w:rPr>
          <w:b/>
          <w:bCs/>
          <w:u w:val="single"/>
        </w:rPr>
        <w:t xml:space="preserve"> “Tipo reddito”</w:t>
      </w:r>
    </w:p>
    <w:p w14:paraId="7BBBCAA2" w14:textId="77777777" w:rsidR="00A76358" w:rsidRDefault="00A76358" w:rsidP="002475BC">
      <w:pPr>
        <w:rPr>
          <w:rFonts w:ascii="Arial" w:hAnsi="Arial"/>
          <w:sz w:val="20"/>
          <w:szCs w:val="20"/>
        </w:rPr>
      </w:pPr>
    </w:p>
    <w:p w14:paraId="2E45D7BF" w14:textId="77777777" w:rsidR="00AC2531" w:rsidRDefault="00BD2801" w:rsidP="00BD2801">
      <w:pPr>
        <w:pStyle w:val="CorpoAltF0"/>
      </w:pPr>
      <w:r>
        <w:t>Nel rigo</w:t>
      </w:r>
      <w:r w:rsidR="00A76358" w:rsidRPr="00A76358">
        <w:t xml:space="preserve"> D5</w:t>
      </w:r>
      <w:r>
        <w:t xml:space="preserve"> </w:t>
      </w:r>
      <w:r w:rsidRPr="00BD2801">
        <w:t>“</w:t>
      </w:r>
      <w:r w:rsidRPr="00BD2801">
        <w:rPr>
          <w:i/>
          <w:iCs/>
        </w:rPr>
        <w:t>Redditi derivanti da attività occasionale o da obblighi di fare, non fare e permettere</w:t>
      </w:r>
      <w:r w:rsidRPr="00BD2801">
        <w:t>”</w:t>
      </w:r>
      <w:r w:rsidR="00A76358" w:rsidRPr="00BD2801">
        <w:t>,</w:t>
      </w:r>
      <w:r w:rsidR="00A76358" w:rsidRPr="00A76358">
        <w:t xml:space="preserve"> </w:t>
      </w:r>
      <w:r w:rsidR="00C65D4A">
        <w:t xml:space="preserve">per la </w:t>
      </w:r>
      <w:r w:rsidR="00A76358" w:rsidRPr="00A76358">
        <w:t xml:space="preserve">colonna 1 </w:t>
      </w:r>
      <w:r w:rsidR="00C65D4A">
        <w:t>“</w:t>
      </w:r>
      <w:r w:rsidR="00A76358" w:rsidRPr="00C65D4A">
        <w:rPr>
          <w:i/>
          <w:iCs/>
        </w:rPr>
        <w:t>Tipo di reddito</w:t>
      </w:r>
      <w:r w:rsidR="00C65D4A">
        <w:t>”</w:t>
      </w:r>
      <w:r w:rsidR="00A76358" w:rsidRPr="00A76358">
        <w:t xml:space="preserve">, </w:t>
      </w:r>
      <w:r w:rsidR="00C65D4A">
        <w:t xml:space="preserve">sono stati eliminati </w:t>
      </w:r>
      <w:r w:rsidR="0097372A">
        <w:t>gli ex</w:t>
      </w:r>
      <w:r w:rsidR="00A76358" w:rsidRPr="00A76358">
        <w:t xml:space="preserve"> codici </w:t>
      </w:r>
      <w:r w:rsidR="0097372A">
        <w:t>“</w:t>
      </w:r>
      <w:r w:rsidR="00A76358" w:rsidRPr="0097372A">
        <w:rPr>
          <w:b/>
          <w:bCs/>
        </w:rPr>
        <w:t>4</w:t>
      </w:r>
      <w:r w:rsidR="0097372A">
        <w:t>”</w:t>
      </w:r>
      <w:r w:rsidR="00A76358" w:rsidRPr="00A76358">
        <w:t xml:space="preserve"> e </w:t>
      </w:r>
      <w:r w:rsidR="0097372A">
        <w:t>“</w:t>
      </w:r>
      <w:r w:rsidR="00A76358" w:rsidRPr="0097372A">
        <w:rPr>
          <w:b/>
          <w:bCs/>
        </w:rPr>
        <w:t>5</w:t>
      </w:r>
      <w:r w:rsidR="0097372A">
        <w:t>”</w:t>
      </w:r>
      <w:r w:rsidR="00A76358" w:rsidRPr="00A76358">
        <w:t xml:space="preserve"> con cui </w:t>
      </w:r>
      <w:r w:rsidR="0097372A">
        <w:t>lo scorso anno, nel modello 730,</w:t>
      </w:r>
      <w:r w:rsidR="00A76358" w:rsidRPr="00A76358">
        <w:t xml:space="preserve"> erano indicati</w:t>
      </w:r>
      <w:r w:rsidR="00AC2531">
        <w:t>, rispettivamente,</w:t>
      </w:r>
      <w:r w:rsidR="00A76358" w:rsidRPr="00A76358">
        <w:t xml:space="preserve"> i </w:t>
      </w:r>
      <w:r w:rsidR="0097372A">
        <w:t>“</w:t>
      </w:r>
      <w:r w:rsidR="0097372A" w:rsidRPr="00AC2531">
        <w:rPr>
          <w:i/>
          <w:iCs/>
        </w:rPr>
        <w:t>R</w:t>
      </w:r>
      <w:r w:rsidR="00A76358" w:rsidRPr="00AC2531">
        <w:rPr>
          <w:i/>
          <w:iCs/>
        </w:rPr>
        <w:t>edditi derivanti dall'attività di noleggio occasionale di imbarcazioni e navi da diporto soggette a imposta sostitutiva</w:t>
      </w:r>
      <w:r w:rsidR="00AC2531">
        <w:t>”</w:t>
      </w:r>
      <w:r w:rsidR="00A76358" w:rsidRPr="00A76358">
        <w:t xml:space="preserve">, nonché </w:t>
      </w:r>
      <w:r w:rsidR="00AC2531">
        <w:t>i “</w:t>
      </w:r>
      <w:r w:rsidR="00AC2531" w:rsidRPr="00AC2531">
        <w:rPr>
          <w:i/>
          <w:iCs/>
        </w:rPr>
        <w:t>C</w:t>
      </w:r>
      <w:r w:rsidR="00A76358" w:rsidRPr="00AC2531">
        <w:rPr>
          <w:i/>
          <w:iCs/>
        </w:rPr>
        <w:t>ompensi derivanti dall'attività di lezioni private e ripetizioni, non esercitata abitualmente, svolta dai docenti</w:t>
      </w:r>
      <w:r w:rsidR="00AC2531">
        <w:t>”</w:t>
      </w:r>
      <w:r w:rsidR="00A76358" w:rsidRPr="00A76358">
        <w:t>, per cui si optava per la tassazione ordinaria.</w:t>
      </w:r>
    </w:p>
    <w:p w14:paraId="6EDE248B" w14:textId="1F0D67FB" w:rsidR="00AC2531" w:rsidRDefault="00AC2531" w:rsidP="00BD2801">
      <w:pPr>
        <w:pStyle w:val="CorpoAltF0"/>
      </w:pPr>
      <w:r>
        <w:t>Quest’anno entrambi i redditi vanno dichiarati nel quadro M.</w:t>
      </w:r>
    </w:p>
    <w:p w14:paraId="657469DE" w14:textId="77777777" w:rsidR="00756840" w:rsidRDefault="00756840">
      <w:pPr>
        <w:pStyle w:val="CorpoAltF0"/>
      </w:pPr>
    </w:p>
    <w:p w14:paraId="134CFC84" w14:textId="77777777" w:rsidR="00A945D1" w:rsidRDefault="00A945D1">
      <w:pPr>
        <w:pStyle w:val="CorpoAltF0"/>
      </w:pPr>
    </w:p>
    <w:p w14:paraId="4C10FCF5" w14:textId="77777777" w:rsidR="00A945D1" w:rsidRDefault="00A945D1">
      <w:pPr>
        <w:pStyle w:val="CorpoAltF0"/>
      </w:pPr>
    </w:p>
    <w:p w14:paraId="18969E11" w14:textId="77777777" w:rsidR="00F76EFB" w:rsidRDefault="00F76EFB">
      <w:pPr>
        <w:pStyle w:val="CorpoAltF0"/>
        <w:sectPr w:rsidR="00F76EFB" w:rsidSect="00076268">
          <w:pgSz w:w="11907" w:h="16840" w:code="9"/>
          <w:pgMar w:top="1134" w:right="1134" w:bottom="1134" w:left="1134" w:header="397" w:footer="397" w:gutter="0"/>
          <w:pgNumType w:chapStyle="1" w:chapSep="period"/>
          <w:cols w:space="720"/>
          <w:noEndnote/>
          <w:docGrid w:linePitch="326"/>
        </w:sectPr>
      </w:pPr>
    </w:p>
    <w:p w14:paraId="2B32FD10" w14:textId="77777777" w:rsidR="002B2195" w:rsidRDefault="00D51D65">
      <w:pPr>
        <w:pStyle w:val="TS-titolo-05"/>
        <w:rPr>
          <w:b/>
        </w:rPr>
      </w:pPr>
      <w:bookmarkStart w:id="30" w:name="_Toc192763455"/>
      <w:r>
        <w:rPr>
          <w:b/>
        </w:rPr>
        <w:lastRenderedPageBreak/>
        <w:t>Quadro E</w:t>
      </w:r>
      <w:bookmarkEnd w:id="30"/>
    </w:p>
    <w:p w14:paraId="5E2308F5" w14:textId="77777777" w:rsidR="002B2195" w:rsidRDefault="002B2195">
      <w:pPr>
        <w:pStyle w:val="CorpoAltF0"/>
      </w:pPr>
    </w:p>
    <w:p w14:paraId="055AC174" w14:textId="05655AFD" w:rsidR="00690833" w:rsidRPr="00690833" w:rsidRDefault="00690833">
      <w:pPr>
        <w:pStyle w:val="CorpoAltF0"/>
        <w:rPr>
          <w:b/>
          <w:bCs/>
          <w:u w:val="single"/>
        </w:rPr>
      </w:pPr>
      <w:r>
        <w:rPr>
          <w:b/>
          <w:bCs/>
          <w:u w:val="single"/>
        </w:rPr>
        <w:t>Detrazioni d’imposta e deduzioni per oneri e spese</w:t>
      </w:r>
    </w:p>
    <w:p w14:paraId="1E22BDC4" w14:textId="77777777" w:rsidR="00690833" w:rsidRDefault="00690833">
      <w:pPr>
        <w:pStyle w:val="CorpoAltF0"/>
      </w:pPr>
    </w:p>
    <w:p w14:paraId="0AED883F" w14:textId="76E1EE70" w:rsidR="00690833" w:rsidRDefault="00690833">
      <w:pPr>
        <w:pStyle w:val="CorpoAltF0"/>
      </w:pPr>
      <w:r>
        <w:t xml:space="preserve">Nelle istruzioni ministeriali del modello 730/2025 viene </w:t>
      </w:r>
      <w:r w:rsidR="00915BBC">
        <w:t>recepita</w:t>
      </w:r>
      <w:r>
        <w:t xml:space="preserve"> </w:t>
      </w:r>
      <w:r w:rsidR="00915BBC" w:rsidRPr="00915BBC">
        <w:t>la riduzione operata su determinate detrazioni d'imposta, nei confronti di contribuenti titolari di un reddito complessivo superiore a € 50.000. Secondo quanto previsto dall'articolo 2, D.Lgs. n. 216/2023, la detrazione spettante per l'anno 2024, per</w:t>
      </w:r>
      <w:r w:rsidR="00915BBC">
        <w:t xml:space="preserve"> gli</w:t>
      </w:r>
      <w:r w:rsidR="00915BBC" w:rsidRPr="00915BBC">
        <w:t xml:space="preserve"> </w:t>
      </w:r>
      <w:r w:rsidR="00915BBC" w:rsidRPr="00915BBC">
        <w:rPr>
          <w:i/>
          <w:iCs/>
        </w:rPr>
        <w:t>“Oneri la cui detraibilità è fissata nella misura del 19% (ad esclusione delle spese sanitarie di cui all'art. 15, comma 1, lettera c), TUIR)</w:t>
      </w:r>
      <w:r w:rsidR="00915BBC">
        <w:t>”</w:t>
      </w:r>
      <w:r w:rsidR="00915BBC" w:rsidRPr="00915BBC">
        <w:t xml:space="preserve">, le </w:t>
      </w:r>
      <w:r w:rsidR="009F2F08">
        <w:t>“</w:t>
      </w:r>
      <w:r w:rsidR="009F2F08" w:rsidRPr="003D4AE7">
        <w:rPr>
          <w:i/>
          <w:iCs/>
        </w:rPr>
        <w:t>E</w:t>
      </w:r>
      <w:r w:rsidR="00915BBC" w:rsidRPr="003D4AE7">
        <w:rPr>
          <w:i/>
          <w:iCs/>
        </w:rPr>
        <w:t>rogazioni liberali in favore dei partiti politici</w:t>
      </w:r>
      <w:r w:rsidR="009F2F08">
        <w:t>”</w:t>
      </w:r>
      <w:r w:rsidR="00915BBC" w:rsidRPr="00915BBC">
        <w:t xml:space="preserve"> e</w:t>
      </w:r>
      <w:r w:rsidR="009F2F08">
        <w:t>d</w:t>
      </w:r>
      <w:r w:rsidR="00915BBC" w:rsidRPr="00915BBC">
        <w:t xml:space="preserve"> i </w:t>
      </w:r>
      <w:r w:rsidR="009F2F08">
        <w:t>“</w:t>
      </w:r>
      <w:r w:rsidR="009F2F08" w:rsidRPr="009F2F08">
        <w:rPr>
          <w:i/>
          <w:iCs/>
        </w:rPr>
        <w:t>P</w:t>
      </w:r>
      <w:r w:rsidR="00915BBC" w:rsidRPr="009F2F08">
        <w:rPr>
          <w:i/>
          <w:iCs/>
        </w:rPr>
        <w:t>remi di assicurazione per rischio eventi calamitosi</w:t>
      </w:r>
      <w:r w:rsidR="009F2F08">
        <w:t>”</w:t>
      </w:r>
      <w:r w:rsidR="00915BBC" w:rsidRPr="00915BBC">
        <w:t>, è diminuita di un importo pari ad € 260</w:t>
      </w:r>
      <w:r w:rsidR="009F2F08">
        <w:t>.</w:t>
      </w:r>
    </w:p>
    <w:p w14:paraId="37BB1026" w14:textId="3F240A22" w:rsidR="00690833" w:rsidRDefault="00707F68">
      <w:pPr>
        <w:pStyle w:val="CorpoAltF0"/>
      </w:pPr>
      <w:r>
        <w:t>Per verificare il</w:t>
      </w:r>
      <w:r w:rsidRPr="00707F68">
        <w:t xml:space="preserve"> suddetto limite </w:t>
      </w:r>
      <w:r>
        <w:t>di reddito</w:t>
      </w:r>
      <w:r w:rsidRPr="00707F68">
        <w:t xml:space="preserve"> si deve tenere conto</w:t>
      </w:r>
      <w:r>
        <w:t xml:space="preserve"> </w:t>
      </w:r>
      <w:r w:rsidRPr="00707F68">
        <w:t>dei redditi assoggettati a cedolare secca</w:t>
      </w:r>
      <w:r>
        <w:t xml:space="preserve"> e</w:t>
      </w:r>
      <w:r w:rsidRPr="00707F68">
        <w:t xml:space="preserve"> dei redditi assoggett</w:t>
      </w:r>
      <w:r w:rsidR="009D6E0E">
        <w:t>ati</w:t>
      </w:r>
      <w:r w:rsidRPr="00707F68">
        <w:t xml:space="preserve"> ad imposta sostitutiva per la tassazione delle mance nel settore turistico-alberghiero e di ricezione.</w:t>
      </w:r>
    </w:p>
    <w:p w14:paraId="7DADF0A9" w14:textId="49F3DB2C" w:rsidR="00690833" w:rsidRDefault="00BB6D58">
      <w:pPr>
        <w:pStyle w:val="CorpoAltF0"/>
      </w:pPr>
      <w:r>
        <w:t>Nel quadro di liquidazione, all’interno del bottone</w:t>
      </w:r>
      <w:r w:rsidR="00CF0751">
        <w:t xml:space="preserve"> “</w:t>
      </w:r>
      <w:r w:rsidR="00CF0751" w:rsidRPr="00CF0751">
        <w:rPr>
          <w:b/>
          <w:bCs/>
        </w:rPr>
        <w:t>Funzioni</w:t>
      </w:r>
      <w:r w:rsidR="00CF0751">
        <w:t>”, se richiamata la scelta “</w:t>
      </w:r>
      <w:r w:rsidR="00CF0751" w:rsidRPr="00CF0751">
        <w:rPr>
          <w:b/>
          <w:bCs/>
        </w:rPr>
        <w:t>Detrazioni oneri e spese</w:t>
      </w:r>
      <w:r w:rsidR="00CF0751">
        <w:t>”</w:t>
      </w:r>
      <w:r w:rsidR="00F74A62">
        <w:t>,</w:t>
      </w:r>
      <w:r w:rsidR="00CF0751">
        <w:t xml:space="preserve"> appare il prospetto con il </w:t>
      </w:r>
      <w:r w:rsidR="00FF0E03">
        <w:t xml:space="preserve">suddetto </w:t>
      </w:r>
      <w:r w:rsidR="00CF0751">
        <w:t>nuovo calcolo delle detrazioni</w:t>
      </w:r>
      <w:r w:rsidR="00FF0E03">
        <w:t xml:space="preserve"> d’imposta.</w:t>
      </w:r>
    </w:p>
    <w:p w14:paraId="77DA405B" w14:textId="7D7D9416" w:rsidR="00BB6D58" w:rsidRDefault="00EC4E15">
      <w:pPr>
        <w:pStyle w:val="CorpoAltF0"/>
      </w:pPr>
      <w:r>
        <w:t xml:space="preserve">Il totale delle detrazioni, al netto della franchigia, verrà riportato nel rigo 28 </w:t>
      </w:r>
      <w:r w:rsidR="00C613B1">
        <w:t>“</w:t>
      </w:r>
      <w:r w:rsidR="00C613B1" w:rsidRPr="00C613B1">
        <w:rPr>
          <w:i/>
          <w:iCs/>
        </w:rPr>
        <w:t>Detrazione oneri ed erogazioni liberali</w:t>
      </w:r>
      <w:r w:rsidR="00C613B1">
        <w:t xml:space="preserve">” </w:t>
      </w:r>
      <w:r>
        <w:t>del quadro di liquidazione.</w:t>
      </w:r>
    </w:p>
    <w:p w14:paraId="61284ED1" w14:textId="77777777" w:rsidR="00BB6D58" w:rsidRDefault="00BB6D58">
      <w:pPr>
        <w:pStyle w:val="CorpoAltF0"/>
      </w:pPr>
    </w:p>
    <w:p w14:paraId="40F700FD" w14:textId="77777777" w:rsidR="00EF6FB5" w:rsidRDefault="00EF6FB5">
      <w:pPr>
        <w:pStyle w:val="CorpoAltF0"/>
      </w:pPr>
    </w:p>
    <w:p w14:paraId="454EA850" w14:textId="7E984D8A" w:rsidR="00BB6D58" w:rsidRDefault="00BB6D58" w:rsidP="00BB6D58">
      <w:pPr>
        <w:pStyle w:val="CorpoAltF0"/>
        <w:jc w:val="center"/>
      </w:pPr>
      <w:r>
        <w:rPr>
          <w:noProof/>
        </w:rPr>
        <w:drawing>
          <wp:inline distT="0" distB="0" distL="0" distR="0" wp14:anchorId="33E396A1" wp14:editId="089DB09E">
            <wp:extent cx="4319486" cy="2064468"/>
            <wp:effectExtent l="57150" t="57150" r="119380" b="107315"/>
            <wp:docPr id="201431219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312196" name=""/>
                    <pic:cNvPicPr/>
                  </pic:nvPicPr>
                  <pic:blipFill rotWithShape="1">
                    <a:blip r:embed="rId66"/>
                    <a:srcRect t="3642"/>
                    <a:stretch/>
                  </pic:blipFill>
                  <pic:spPr bwMode="auto">
                    <a:xfrm>
                      <a:off x="0" y="0"/>
                      <a:ext cx="4320000" cy="2064714"/>
                    </a:xfrm>
                    <a:prstGeom prst="rect">
                      <a:avLst/>
                    </a:prstGeom>
                    <a:ln w="1905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5090916A" w14:textId="77777777" w:rsidR="00690833" w:rsidRDefault="00690833">
      <w:pPr>
        <w:pStyle w:val="CorpoAltF0"/>
      </w:pPr>
    </w:p>
    <w:p w14:paraId="3E0B64EB" w14:textId="77777777" w:rsidR="00BB6D58" w:rsidRDefault="00BB6D58">
      <w:pPr>
        <w:pStyle w:val="CorpoAltF0"/>
      </w:pPr>
    </w:p>
    <w:p w14:paraId="3DCE5B30" w14:textId="17F080BE" w:rsidR="002B2195" w:rsidRDefault="00D51D65">
      <w:pPr>
        <w:pStyle w:val="CorpoAltF0"/>
      </w:pPr>
      <w:r>
        <w:rPr>
          <w:b/>
          <w:bCs/>
          <w:u w:val="single"/>
        </w:rPr>
        <w:t xml:space="preserve">Sezione IIIA “Spese per interventi di recupero del patrimonio edilizio, </w:t>
      </w:r>
      <w:r w:rsidR="00E42836">
        <w:rPr>
          <w:b/>
          <w:bCs/>
          <w:u w:val="single"/>
        </w:rPr>
        <w:t>per misure antisismiche</w:t>
      </w:r>
      <w:r w:rsidR="00FE14CE">
        <w:rPr>
          <w:b/>
          <w:bCs/>
          <w:u w:val="single"/>
        </w:rPr>
        <w:t>, superbonus</w:t>
      </w:r>
      <w:r>
        <w:rPr>
          <w:b/>
          <w:bCs/>
          <w:u w:val="single"/>
        </w:rPr>
        <w:t xml:space="preserve">, bonus facciate” </w:t>
      </w:r>
    </w:p>
    <w:p w14:paraId="308D19AE" w14:textId="77777777" w:rsidR="002B2195" w:rsidRDefault="002B2195">
      <w:pPr>
        <w:pStyle w:val="CorpoAltF0"/>
      </w:pPr>
    </w:p>
    <w:p w14:paraId="301EE880" w14:textId="59C38485" w:rsidR="002B2195" w:rsidRDefault="00D51D65">
      <w:pPr>
        <w:pStyle w:val="CorpoAltF0"/>
        <w:rPr>
          <w:b/>
          <w:u w:val="single"/>
        </w:rPr>
      </w:pPr>
      <w:r>
        <w:rPr>
          <w:b/>
          <w:u w:val="single"/>
        </w:rPr>
        <w:t xml:space="preserve">Righi </w:t>
      </w:r>
      <w:r w:rsidR="00FE14CE">
        <w:rPr>
          <w:b/>
          <w:u w:val="single"/>
        </w:rPr>
        <w:t xml:space="preserve">da </w:t>
      </w:r>
      <w:r>
        <w:rPr>
          <w:b/>
          <w:u w:val="single"/>
        </w:rPr>
        <w:t>E41</w:t>
      </w:r>
      <w:r w:rsidR="00FE14CE">
        <w:rPr>
          <w:b/>
          <w:u w:val="single"/>
        </w:rPr>
        <w:t xml:space="preserve"> a </w:t>
      </w:r>
      <w:r>
        <w:rPr>
          <w:b/>
          <w:u w:val="single"/>
        </w:rPr>
        <w:t xml:space="preserve">E43 </w:t>
      </w:r>
    </w:p>
    <w:p w14:paraId="4C64A206" w14:textId="77777777" w:rsidR="00247F06" w:rsidRDefault="00247F06">
      <w:pPr>
        <w:pStyle w:val="CorpoAltF0"/>
        <w:rPr>
          <w:b/>
          <w:u w:val="single"/>
        </w:rPr>
      </w:pPr>
    </w:p>
    <w:p w14:paraId="1C99F578" w14:textId="4FBFCD7B" w:rsidR="00247F06" w:rsidRDefault="00247F06">
      <w:pPr>
        <w:pStyle w:val="CorpoAltF0"/>
        <w:rPr>
          <w:b/>
          <w:u w:val="single"/>
        </w:rPr>
      </w:pPr>
      <w:r>
        <w:rPr>
          <w:b/>
          <w:u w:val="single"/>
        </w:rPr>
        <w:t>% detrazione delle spese</w:t>
      </w:r>
    </w:p>
    <w:p w14:paraId="2CCA4A7F" w14:textId="77777777" w:rsidR="002B2195" w:rsidRDefault="002B2195">
      <w:pPr>
        <w:pStyle w:val="CorpoAltF0"/>
      </w:pPr>
    </w:p>
    <w:p w14:paraId="253D428A" w14:textId="33360BB8" w:rsidR="00E42836" w:rsidRDefault="00E42836" w:rsidP="00E42836">
      <w:pPr>
        <w:pStyle w:val="paragraph"/>
        <w:spacing w:before="0" w:beforeAutospacing="0" w:after="0" w:afterAutospacing="0"/>
        <w:jc w:val="both"/>
        <w:textAlignment w:val="baseline"/>
        <w:rPr>
          <w:rFonts w:ascii="Arial" w:hAnsi="Arial" w:cs="Arial"/>
          <w:noProof/>
          <w:sz w:val="20"/>
        </w:rPr>
      </w:pPr>
      <w:r>
        <w:rPr>
          <w:rFonts w:ascii="Arial" w:hAnsi="Arial" w:cs="Arial"/>
          <w:noProof/>
          <w:sz w:val="20"/>
        </w:rPr>
        <w:t>P</w:t>
      </w:r>
      <w:r w:rsidRPr="00913313">
        <w:rPr>
          <w:rFonts w:ascii="Arial" w:hAnsi="Arial" w:cs="Arial"/>
          <w:noProof/>
          <w:sz w:val="20"/>
        </w:rPr>
        <w:t>er l’anno di imposta 202</w:t>
      </w:r>
      <w:r>
        <w:rPr>
          <w:rFonts w:ascii="Arial" w:hAnsi="Arial" w:cs="Arial"/>
          <w:noProof/>
          <w:sz w:val="20"/>
        </w:rPr>
        <w:t>4,</w:t>
      </w:r>
      <w:r w:rsidRPr="00913313">
        <w:rPr>
          <w:rFonts w:ascii="Arial" w:hAnsi="Arial" w:cs="Arial"/>
          <w:noProof/>
          <w:sz w:val="20"/>
        </w:rPr>
        <w:t xml:space="preserve"> le detrazioni</w:t>
      </w:r>
      <w:r>
        <w:rPr>
          <w:rFonts w:ascii="Arial" w:hAnsi="Arial" w:cs="Arial"/>
          <w:noProof/>
          <w:sz w:val="20"/>
        </w:rPr>
        <w:t xml:space="preserve"> d’imposta di cui alla sezione IIIA del quadro </w:t>
      </w:r>
      <w:r w:rsidR="00493FF0">
        <w:rPr>
          <w:rFonts w:ascii="Arial" w:hAnsi="Arial" w:cs="Arial"/>
          <w:noProof/>
          <w:sz w:val="20"/>
        </w:rPr>
        <w:t>E</w:t>
      </w:r>
      <w:r w:rsidR="00AE6A1A">
        <w:rPr>
          <w:rFonts w:ascii="Arial" w:hAnsi="Arial" w:cs="Arial"/>
          <w:noProof/>
          <w:sz w:val="20"/>
        </w:rPr>
        <w:t xml:space="preserve">, </w:t>
      </w:r>
      <w:r>
        <w:rPr>
          <w:rFonts w:ascii="Arial" w:hAnsi="Arial" w:cs="Arial"/>
          <w:noProof/>
          <w:sz w:val="20"/>
        </w:rPr>
        <w:t>ovvero le detrazioni d’imposta che riguardano interventi di recupero del patrimonio edilizio, misure antisismiche, bonus verde e superbonus</w:t>
      </w:r>
      <w:r w:rsidR="005751EA">
        <w:rPr>
          <w:rFonts w:ascii="Arial" w:hAnsi="Arial" w:cs="Arial"/>
          <w:noProof/>
          <w:sz w:val="20"/>
        </w:rPr>
        <w:t>,</w:t>
      </w:r>
      <w:r w:rsidRPr="00913313">
        <w:rPr>
          <w:rFonts w:ascii="Arial" w:hAnsi="Arial" w:cs="Arial"/>
          <w:noProof/>
          <w:sz w:val="20"/>
        </w:rPr>
        <w:t xml:space="preserve"> sono state tutte prorogate</w:t>
      </w:r>
      <w:r>
        <w:rPr>
          <w:rFonts w:ascii="Arial" w:hAnsi="Arial" w:cs="Arial"/>
          <w:noProof/>
          <w:sz w:val="20"/>
        </w:rPr>
        <w:t>.</w:t>
      </w:r>
    </w:p>
    <w:p w14:paraId="129696FC" w14:textId="77777777" w:rsidR="00282F6F" w:rsidRDefault="00282F6F" w:rsidP="00E42836">
      <w:pPr>
        <w:pStyle w:val="paragraph"/>
        <w:spacing w:before="0" w:beforeAutospacing="0" w:after="0" w:afterAutospacing="0"/>
        <w:jc w:val="both"/>
        <w:textAlignment w:val="baseline"/>
        <w:rPr>
          <w:rFonts w:ascii="Arial" w:hAnsi="Arial" w:cs="Arial"/>
          <w:noProof/>
          <w:sz w:val="20"/>
        </w:rPr>
      </w:pPr>
    </w:p>
    <w:p w14:paraId="3A2E75E9" w14:textId="2A0FC996" w:rsidR="00E42836" w:rsidRPr="00D720D9" w:rsidRDefault="00E42836" w:rsidP="00E42836">
      <w:pPr>
        <w:pStyle w:val="paragraph"/>
        <w:spacing w:before="0" w:beforeAutospacing="0" w:after="0" w:afterAutospacing="0"/>
        <w:jc w:val="both"/>
        <w:textAlignment w:val="baseline"/>
        <w:rPr>
          <w:rFonts w:ascii="Arial" w:hAnsi="Arial" w:cs="Arial"/>
          <w:noProof/>
          <w:sz w:val="20"/>
          <w:szCs w:val="20"/>
        </w:rPr>
      </w:pPr>
      <w:r>
        <w:rPr>
          <w:rFonts w:ascii="Arial" w:hAnsi="Arial" w:cs="Arial"/>
          <w:noProof/>
          <w:sz w:val="20"/>
        </w:rPr>
        <w:t xml:space="preserve">Tra le detrazioni di cui sopra, per </w:t>
      </w:r>
      <w:r w:rsidRPr="00D720D9">
        <w:rPr>
          <w:rFonts w:ascii="Arial" w:hAnsi="Arial" w:cs="Arial"/>
          <w:noProof/>
          <w:sz w:val="20"/>
          <w:szCs w:val="20"/>
        </w:rPr>
        <w:t>il superbonus sono state previste alcune variazioni.</w:t>
      </w:r>
    </w:p>
    <w:p w14:paraId="236E33F4" w14:textId="585A6911" w:rsidR="00E42836" w:rsidRPr="00D720D9" w:rsidRDefault="00E42836" w:rsidP="00E42836">
      <w:pPr>
        <w:pStyle w:val="paragraph"/>
        <w:numPr>
          <w:ilvl w:val="0"/>
          <w:numId w:val="15"/>
        </w:numPr>
        <w:spacing w:before="0" w:beforeAutospacing="0" w:after="0" w:afterAutospacing="0"/>
        <w:ind w:left="1418" w:hanging="338"/>
        <w:jc w:val="both"/>
        <w:textAlignment w:val="baseline"/>
        <w:rPr>
          <w:rFonts w:ascii="Arial" w:hAnsi="Arial" w:cs="Arial"/>
          <w:noProof/>
          <w:sz w:val="20"/>
          <w:szCs w:val="20"/>
        </w:rPr>
      </w:pPr>
      <w:r w:rsidRPr="00D720D9">
        <w:rPr>
          <w:rFonts w:ascii="Arial" w:hAnsi="Arial" w:cs="Arial"/>
          <w:noProof/>
          <w:sz w:val="20"/>
          <w:szCs w:val="20"/>
        </w:rPr>
        <w:t>Innanzitutto</w:t>
      </w:r>
      <w:r>
        <w:rPr>
          <w:rFonts w:ascii="Arial" w:hAnsi="Arial" w:cs="Arial"/>
          <w:noProof/>
          <w:sz w:val="20"/>
          <w:szCs w:val="20"/>
        </w:rPr>
        <w:t>,</w:t>
      </w:r>
      <w:r w:rsidRPr="00D720D9">
        <w:rPr>
          <w:rFonts w:ascii="Arial" w:hAnsi="Arial" w:cs="Arial"/>
          <w:noProof/>
          <w:sz w:val="20"/>
          <w:szCs w:val="20"/>
        </w:rPr>
        <w:t xml:space="preserve"> </w:t>
      </w:r>
      <w:r>
        <w:rPr>
          <w:rFonts w:ascii="Arial" w:hAnsi="Arial" w:cs="Arial"/>
          <w:noProof/>
          <w:sz w:val="20"/>
          <w:szCs w:val="20"/>
        </w:rPr>
        <w:t xml:space="preserve">per </w:t>
      </w:r>
      <w:r w:rsidRPr="00D720D9">
        <w:rPr>
          <w:rFonts w:ascii="Arial" w:hAnsi="Arial" w:cs="Arial"/>
          <w:noProof/>
          <w:sz w:val="20"/>
          <w:szCs w:val="20"/>
        </w:rPr>
        <w:t xml:space="preserve">i nuovi interventi </w:t>
      </w:r>
      <w:r>
        <w:rPr>
          <w:rFonts w:ascii="Arial" w:hAnsi="Arial" w:cs="Arial"/>
          <w:noProof/>
          <w:sz w:val="20"/>
          <w:szCs w:val="20"/>
        </w:rPr>
        <w:t>effettuati ne</w:t>
      </w:r>
      <w:r w:rsidRPr="00D720D9">
        <w:rPr>
          <w:rFonts w:ascii="Arial" w:hAnsi="Arial" w:cs="Arial"/>
          <w:noProof/>
          <w:sz w:val="20"/>
          <w:szCs w:val="20"/>
        </w:rPr>
        <w:t>l 202</w:t>
      </w:r>
      <w:r>
        <w:rPr>
          <w:rFonts w:ascii="Arial" w:hAnsi="Arial" w:cs="Arial"/>
          <w:noProof/>
          <w:sz w:val="20"/>
          <w:szCs w:val="20"/>
        </w:rPr>
        <w:t>4</w:t>
      </w:r>
      <w:r w:rsidRPr="00D720D9">
        <w:rPr>
          <w:rFonts w:ascii="Arial" w:hAnsi="Arial" w:cs="Arial"/>
          <w:noProof/>
          <w:sz w:val="20"/>
          <w:szCs w:val="20"/>
        </w:rPr>
        <w:t xml:space="preserve"> </w:t>
      </w:r>
      <w:r>
        <w:rPr>
          <w:rFonts w:ascii="Arial" w:hAnsi="Arial" w:cs="Arial"/>
          <w:noProof/>
          <w:sz w:val="20"/>
          <w:szCs w:val="20"/>
        </w:rPr>
        <w:t>la</w:t>
      </w:r>
      <w:r w:rsidRPr="00D720D9">
        <w:rPr>
          <w:rFonts w:ascii="Arial" w:hAnsi="Arial" w:cs="Arial"/>
          <w:noProof/>
          <w:sz w:val="20"/>
          <w:szCs w:val="20"/>
        </w:rPr>
        <w:t xml:space="preserve"> detrazione</w:t>
      </w:r>
      <w:r>
        <w:rPr>
          <w:rFonts w:ascii="Arial" w:hAnsi="Arial" w:cs="Arial"/>
          <w:noProof/>
          <w:sz w:val="20"/>
          <w:szCs w:val="20"/>
        </w:rPr>
        <w:t xml:space="preserve"> applicabile non è più del </w:t>
      </w:r>
      <w:r w:rsidR="00700EE5">
        <w:rPr>
          <w:rFonts w:ascii="Arial" w:hAnsi="Arial" w:cs="Arial"/>
          <w:noProof/>
          <w:sz w:val="20"/>
          <w:szCs w:val="20"/>
        </w:rPr>
        <w:t>9</w:t>
      </w:r>
      <w:r>
        <w:rPr>
          <w:rFonts w:ascii="Arial" w:hAnsi="Arial" w:cs="Arial"/>
          <w:noProof/>
          <w:sz w:val="20"/>
          <w:szCs w:val="20"/>
        </w:rPr>
        <w:t>0% bensì</w:t>
      </w:r>
      <w:r w:rsidRPr="00D720D9">
        <w:rPr>
          <w:rFonts w:ascii="Arial" w:hAnsi="Arial" w:cs="Arial"/>
          <w:noProof/>
          <w:sz w:val="20"/>
          <w:szCs w:val="20"/>
        </w:rPr>
        <w:t xml:space="preserve"> del </w:t>
      </w:r>
      <w:r>
        <w:rPr>
          <w:rFonts w:ascii="Arial" w:hAnsi="Arial" w:cs="Arial"/>
          <w:noProof/>
          <w:sz w:val="20"/>
          <w:szCs w:val="20"/>
        </w:rPr>
        <w:t>7</w:t>
      </w:r>
      <w:r w:rsidRPr="00D720D9">
        <w:rPr>
          <w:rFonts w:ascii="Arial" w:hAnsi="Arial" w:cs="Arial"/>
          <w:noProof/>
          <w:sz w:val="20"/>
          <w:szCs w:val="20"/>
        </w:rPr>
        <w:t>0%</w:t>
      </w:r>
      <w:r>
        <w:rPr>
          <w:rFonts w:ascii="Arial" w:hAnsi="Arial" w:cs="Arial"/>
          <w:noProof/>
          <w:sz w:val="20"/>
          <w:szCs w:val="20"/>
        </w:rPr>
        <w:t>,</w:t>
      </w:r>
    </w:p>
    <w:p w14:paraId="55CBD5FB" w14:textId="77777777" w:rsidR="00E42836" w:rsidRPr="00D720D9" w:rsidRDefault="00E42836" w:rsidP="00E42836">
      <w:pPr>
        <w:pStyle w:val="paragraph"/>
        <w:numPr>
          <w:ilvl w:val="0"/>
          <w:numId w:val="15"/>
        </w:numPr>
        <w:spacing w:before="0" w:beforeAutospacing="0" w:after="0" w:afterAutospacing="0"/>
        <w:ind w:left="1418" w:hanging="338"/>
        <w:jc w:val="both"/>
        <w:textAlignment w:val="baseline"/>
        <w:rPr>
          <w:rFonts w:ascii="Arial" w:hAnsi="Arial" w:cs="Arial"/>
          <w:noProof/>
          <w:sz w:val="20"/>
          <w:szCs w:val="20"/>
        </w:rPr>
      </w:pPr>
      <w:r>
        <w:rPr>
          <w:rFonts w:ascii="Arial" w:hAnsi="Arial" w:cs="Arial"/>
          <w:noProof/>
          <w:sz w:val="20"/>
          <w:szCs w:val="20"/>
        </w:rPr>
        <w:t>Per g</w:t>
      </w:r>
      <w:r w:rsidRPr="00D720D9">
        <w:rPr>
          <w:rFonts w:ascii="Arial" w:hAnsi="Arial" w:cs="Arial"/>
          <w:noProof/>
          <w:sz w:val="20"/>
          <w:szCs w:val="20"/>
        </w:rPr>
        <w:t xml:space="preserve">li interventi effettuati nei condomini </w:t>
      </w:r>
      <w:r>
        <w:rPr>
          <w:rFonts w:ascii="Arial" w:hAnsi="Arial" w:cs="Arial"/>
          <w:noProof/>
          <w:sz w:val="20"/>
          <w:szCs w:val="20"/>
        </w:rPr>
        <w:t>è possibile</w:t>
      </w:r>
      <w:r w:rsidRPr="00D720D9">
        <w:rPr>
          <w:rFonts w:ascii="Arial" w:hAnsi="Arial" w:cs="Arial"/>
          <w:noProof/>
          <w:sz w:val="20"/>
          <w:szCs w:val="20"/>
        </w:rPr>
        <w:t xml:space="preserve"> ancora fruire dell’aliquota del 110% </w:t>
      </w:r>
      <w:r>
        <w:rPr>
          <w:rFonts w:ascii="Arial" w:hAnsi="Arial" w:cs="Arial"/>
          <w:noProof/>
          <w:sz w:val="20"/>
          <w:szCs w:val="20"/>
        </w:rPr>
        <w:t>purchè la</w:t>
      </w:r>
      <w:r w:rsidRPr="00D720D9">
        <w:rPr>
          <w:rFonts w:ascii="Arial" w:hAnsi="Arial" w:cs="Arial"/>
          <w:noProof/>
          <w:sz w:val="20"/>
          <w:szCs w:val="20"/>
        </w:rPr>
        <w:t xml:space="preserve"> cilas </w:t>
      </w:r>
      <w:r>
        <w:rPr>
          <w:rFonts w:ascii="Arial" w:hAnsi="Arial" w:cs="Arial"/>
          <w:noProof/>
          <w:sz w:val="20"/>
          <w:szCs w:val="20"/>
        </w:rPr>
        <w:t xml:space="preserve">sia stata </w:t>
      </w:r>
      <w:r w:rsidRPr="00D720D9">
        <w:rPr>
          <w:rFonts w:ascii="Arial" w:hAnsi="Arial" w:cs="Arial"/>
          <w:noProof/>
          <w:sz w:val="20"/>
          <w:szCs w:val="20"/>
        </w:rPr>
        <w:t>presentata entro il 31/12/2022</w:t>
      </w:r>
      <w:r>
        <w:rPr>
          <w:rFonts w:ascii="Arial" w:hAnsi="Arial" w:cs="Arial"/>
          <w:noProof/>
          <w:sz w:val="20"/>
          <w:szCs w:val="20"/>
        </w:rPr>
        <w:t>.</w:t>
      </w:r>
    </w:p>
    <w:p w14:paraId="07DCDCD2" w14:textId="77777777" w:rsidR="00E42836" w:rsidRPr="00D720D9" w:rsidRDefault="00E42836" w:rsidP="00E42836">
      <w:pPr>
        <w:pStyle w:val="paragraph"/>
        <w:numPr>
          <w:ilvl w:val="0"/>
          <w:numId w:val="15"/>
        </w:numPr>
        <w:spacing w:before="0" w:beforeAutospacing="0" w:after="0" w:afterAutospacing="0"/>
        <w:ind w:left="1418" w:hanging="338"/>
        <w:jc w:val="both"/>
        <w:textAlignment w:val="baseline"/>
        <w:rPr>
          <w:rFonts w:ascii="Arial" w:hAnsi="Arial" w:cs="Arial"/>
          <w:noProof/>
          <w:sz w:val="20"/>
          <w:szCs w:val="20"/>
        </w:rPr>
      </w:pPr>
      <w:r w:rsidRPr="00D720D9">
        <w:rPr>
          <w:rFonts w:ascii="Arial" w:hAnsi="Arial" w:cs="Arial"/>
          <w:noProof/>
          <w:sz w:val="20"/>
          <w:szCs w:val="20"/>
        </w:rPr>
        <w:t>Gli interventi effettuati in edifici unifamiliari possono ancora fruire del</w:t>
      </w:r>
      <w:r>
        <w:rPr>
          <w:rFonts w:ascii="Arial" w:hAnsi="Arial" w:cs="Arial"/>
          <w:noProof/>
          <w:sz w:val="20"/>
          <w:szCs w:val="20"/>
        </w:rPr>
        <w:t>la detrazione del</w:t>
      </w:r>
      <w:r w:rsidRPr="00D720D9">
        <w:rPr>
          <w:rFonts w:ascii="Arial" w:hAnsi="Arial" w:cs="Arial"/>
          <w:noProof/>
          <w:sz w:val="20"/>
          <w:szCs w:val="20"/>
        </w:rPr>
        <w:t xml:space="preserve"> 110% nel caso in cui </w:t>
      </w:r>
      <w:r>
        <w:rPr>
          <w:rFonts w:ascii="Arial" w:hAnsi="Arial" w:cs="Arial"/>
          <w:noProof/>
          <w:sz w:val="20"/>
          <w:szCs w:val="20"/>
        </w:rPr>
        <w:t xml:space="preserve">sia stato </w:t>
      </w:r>
      <w:r w:rsidRPr="00D720D9">
        <w:rPr>
          <w:rFonts w:ascii="Arial" w:hAnsi="Arial" w:cs="Arial"/>
          <w:noProof/>
          <w:sz w:val="20"/>
          <w:szCs w:val="20"/>
        </w:rPr>
        <w:t>presentato uno stato di avanzamento lavori del 30% entro il 30/09/2022</w:t>
      </w:r>
      <w:r>
        <w:rPr>
          <w:rFonts w:ascii="Arial" w:hAnsi="Arial" w:cs="Arial"/>
          <w:noProof/>
          <w:sz w:val="20"/>
          <w:szCs w:val="20"/>
        </w:rPr>
        <w:t>.</w:t>
      </w:r>
    </w:p>
    <w:p w14:paraId="27D60690" w14:textId="77777777" w:rsidR="00282F6F" w:rsidRDefault="00282F6F" w:rsidP="00E42836">
      <w:pPr>
        <w:pStyle w:val="CorpoAltF0"/>
        <w:rPr>
          <w:noProof/>
        </w:rPr>
      </w:pPr>
    </w:p>
    <w:p w14:paraId="3F102793" w14:textId="07145BBE" w:rsidR="00E42836" w:rsidRDefault="00E42836" w:rsidP="00E42836">
      <w:pPr>
        <w:pStyle w:val="CorpoAltF0"/>
        <w:rPr>
          <w:noProof/>
        </w:rPr>
      </w:pPr>
      <w:r>
        <w:rPr>
          <w:noProof/>
        </w:rPr>
        <w:lastRenderedPageBreak/>
        <w:t xml:space="preserve">Per la novità che riguarda la variazione di percentuale della detrazione che, per l’anno 2024, </w:t>
      </w:r>
      <w:r w:rsidR="00CB03D2">
        <w:rPr>
          <w:noProof/>
        </w:rPr>
        <w:t xml:space="preserve">per le suddette spese </w:t>
      </w:r>
      <w:r>
        <w:rPr>
          <w:noProof/>
        </w:rPr>
        <w:t xml:space="preserve">è scesa al </w:t>
      </w:r>
      <w:r w:rsidR="0050071D">
        <w:rPr>
          <w:noProof/>
        </w:rPr>
        <w:t>7</w:t>
      </w:r>
      <w:r>
        <w:rPr>
          <w:noProof/>
        </w:rPr>
        <w:t>0%</w:t>
      </w:r>
      <w:r w:rsidR="0068779C">
        <w:rPr>
          <w:noProof/>
        </w:rPr>
        <w:t>,</w:t>
      </w:r>
      <w:r>
        <w:rPr>
          <w:noProof/>
        </w:rPr>
        <w:t xml:space="preserve"> </w:t>
      </w:r>
      <w:r w:rsidR="00CB03D2">
        <w:rPr>
          <w:noProof/>
        </w:rPr>
        <w:t>tale percentuale</w:t>
      </w:r>
      <w:r w:rsidR="00F03CD3">
        <w:rPr>
          <w:noProof/>
        </w:rPr>
        <w:t xml:space="preserve"> va indicata inserendo il codice “</w:t>
      </w:r>
      <w:r w:rsidR="00F03CD3" w:rsidRPr="00226892">
        <w:rPr>
          <w:b/>
          <w:bCs/>
          <w:noProof/>
        </w:rPr>
        <w:t>2</w:t>
      </w:r>
      <w:r w:rsidR="00F03CD3">
        <w:rPr>
          <w:noProof/>
        </w:rPr>
        <w:t>”</w:t>
      </w:r>
      <w:r w:rsidR="00CB03D2">
        <w:rPr>
          <w:noProof/>
        </w:rPr>
        <w:t>.</w:t>
      </w:r>
    </w:p>
    <w:p w14:paraId="43F2995C" w14:textId="77777777" w:rsidR="00E42836" w:rsidRDefault="00E42836" w:rsidP="00E42836">
      <w:pPr>
        <w:pStyle w:val="CorpoAltF0"/>
        <w:rPr>
          <w:noProof/>
        </w:rPr>
      </w:pPr>
    </w:p>
    <w:p w14:paraId="054D5E1B" w14:textId="77777777" w:rsidR="00C613B1" w:rsidRDefault="00C613B1" w:rsidP="00E42836">
      <w:pPr>
        <w:pStyle w:val="CorpoAltF0"/>
        <w:rPr>
          <w:noProof/>
        </w:rPr>
      </w:pPr>
    </w:p>
    <w:p w14:paraId="4CF232A4" w14:textId="5ED80C80" w:rsidR="00E42836" w:rsidRDefault="00CE2A4C" w:rsidP="00E42836">
      <w:pPr>
        <w:pStyle w:val="CorpoAltF0"/>
        <w:jc w:val="center"/>
      </w:pPr>
      <w:r>
        <w:rPr>
          <w:noProof/>
        </w:rPr>
        <w:drawing>
          <wp:inline distT="0" distB="0" distL="0" distR="0" wp14:anchorId="216461DE" wp14:editId="5E6D0E13">
            <wp:extent cx="6120000" cy="2675691"/>
            <wp:effectExtent l="57150" t="57150" r="109855" b="106045"/>
            <wp:docPr id="1487283787"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283787" name="Immagine 1487283787"/>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20000" cy="267569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4C0694E" w14:textId="77777777" w:rsidR="00C613B1" w:rsidRDefault="00C613B1" w:rsidP="00E42836">
      <w:pPr>
        <w:pStyle w:val="CorpoAltF0"/>
        <w:jc w:val="center"/>
      </w:pPr>
    </w:p>
    <w:p w14:paraId="091F2B5B" w14:textId="77777777" w:rsidR="00C613B1" w:rsidRDefault="00C613B1" w:rsidP="00E42836">
      <w:pPr>
        <w:pStyle w:val="CorpoAltF0"/>
        <w:jc w:val="cente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9"/>
      </w:tblGrid>
      <w:tr w:rsidR="0037060B" w14:paraId="323E8ADB" w14:textId="77777777" w:rsidTr="00E65DD9">
        <w:trPr>
          <w:trHeight w:val="1011"/>
        </w:trPr>
        <w:tc>
          <w:tcPr>
            <w:tcW w:w="9639" w:type="dxa"/>
            <w:tcMar>
              <w:top w:w="284" w:type="dxa"/>
              <w:left w:w="284" w:type="dxa"/>
              <w:bottom w:w="284" w:type="dxa"/>
              <w:right w:w="284" w:type="dxa"/>
            </w:tcMar>
          </w:tcPr>
          <w:p w14:paraId="7DB6653C" w14:textId="77777777" w:rsidR="0037060B" w:rsidRDefault="0037060B" w:rsidP="00E65DD9">
            <w:pPr>
              <w:pStyle w:val="corpo"/>
              <w:ind w:left="563" w:hanging="425"/>
              <w:jc w:val="left"/>
              <w:rPr>
                <w:b/>
                <w:bCs/>
                <w:spacing w:val="40"/>
                <w:u w:val="single"/>
              </w:rPr>
            </w:pPr>
            <w:r>
              <w:rPr>
                <w:noProof/>
              </w:rPr>
              <w:drawing>
                <wp:inline distT="0" distB="0" distL="0" distR="0" wp14:anchorId="55F220A8" wp14:editId="44DBC2E5">
                  <wp:extent cx="252000" cy="253852"/>
                  <wp:effectExtent l="0" t="0" r="0" b="0"/>
                  <wp:docPr id="35425536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43"/>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5956B91D" w14:textId="77777777" w:rsidR="0037060B" w:rsidRDefault="0037060B" w:rsidP="00E65DD9">
            <w:pPr>
              <w:pStyle w:val="corpo"/>
              <w:jc w:val="center"/>
            </w:pPr>
          </w:p>
          <w:p w14:paraId="6F08735C" w14:textId="1E9DC738" w:rsidR="0037060B" w:rsidRDefault="0037060B" w:rsidP="00C558E3">
            <w:pPr>
              <w:pStyle w:val="CorpoAltF0"/>
              <w:ind w:left="421"/>
              <w:rPr>
                <w:b/>
                <w:bCs/>
                <w:spacing w:val="40"/>
              </w:rPr>
            </w:pPr>
            <w:r>
              <w:rPr>
                <w:noProof/>
              </w:rPr>
              <w:t xml:space="preserve">Si precisa che il </w:t>
            </w:r>
            <w:r w:rsidRPr="0037060B">
              <w:rPr>
                <w:noProof/>
              </w:rPr>
              <w:t xml:space="preserve">codice </w:t>
            </w:r>
            <w:r>
              <w:rPr>
                <w:noProof/>
              </w:rPr>
              <w:t>“</w:t>
            </w:r>
            <w:r w:rsidRPr="0037060B">
              <w:rPr>
                <w:b/>
                <w:bCs/>
                <w:noProof/>
              </w:rPr>
              <w:t>2</w:t>
            </w:r>
            <w:r>
              <w:rPr>
                <w:noProof/>
              </w:rPr>
              <w:t>”</w:t>
            </w:r>
            <w:r w:rsidRPr="0037060B">
              <w:rPr>
                <w:noProof/>
              </w:rPr>
              <w:t xml:space="preserve"> va utilizzato </w:t>
            </w:r>
            <w:r>
              <w:rPr>
                <w:noProof/>
              </w:rPr>
              <w:t>anche</w:t>
            </w:r>
            <w:r w:rsidRPr="0037060B">
              <w:rPr>
                <w:noProof/>
              </w:rPr>
              <w:t xml:space="preserve"> per indicare le spese sostenute nel 2023, al fine di applicare la percentuale di detrazione pari al 90%.</w:t>
            </w:r>
          </w:p>
        </w:tc>
      </w:tr>
    </w:tbl>
    <w:p w14:paraId="1159182C" w14:textId="77777777" w:rsidR="00643C81" w:rsidRDefault="00643C81" w:rsidP="0037060B">
      <w:pPr>
        <w:pStyle w:val="CorpoAltF0"/>
      </w:pPr>
    </w:p>
    <w:p w14:paraId="497F52B2" w14:textId="77777777" w:rsidR="00731C7D" w:rsidRDefault="00731C7D" w:rsidP="0037060B">
      <w:pPr>
        <w:pStyle w:val="CorpoAltF0"/>
      </w:pPr>
    </w:p>
    <w:p w14:paraId="5AB8BBE1" w14:textId="11011E1F" w:rsidR="0037060B" w:rsidRPr="00643C81" w:rsidRDefault="00643C81" w:rsidP="00E42836">
      <w:pPr>
        <w:pStyle w:val="CorpoAltF0"/>
        <w:rPr>
          <w:b/>
          <w:bCs/>
          <w:noProof/>
          <w:u w:val="single"/>
        </w:rPr>
      </w:pPr>
      <w:r>
        <w:rPr>
          <w:b/>
          <w:bCs/>
          <w:noProof/>
          <w:u w:val="single"/>
        </w:rPr>
        <w:t>Numero rate</w:t>
      </w:r>
    </w:p>
    <w:p w14:paraId="2E093BFC" w14:textId="77777777" w:rsidR="00643C81" w:rsidRDefault="00643C81" w:rsidP="00E42836">
      <w:pPr>
        <w:pStyle w:val="CorpoAltF0"/>
        <w:rPr>
          <w:noProof/>
        </w:rPr>
      </w:pPr>
    </w:p>
    <w:p w14:paraId="6B29EA03" w14:textId="37588A27" w:rsidR="00E42836" w:rsidRPr="00B43318" w:rsidRDefault="00E42836" w:rsidP="00E42836">
      <w:pPr>
        <w:pStyle w:val="CorpoAltF0"/>
        <w:rPr>
          <w:noProof/>
        </w:rPr>
      </w:pPr>
      <w:r>
        <w:rPr>
          <w:noProof/>
        </w:rPr>
        <w:t xml:space="preserve">Un’altra </w:t>
      </w:r>
      <w:r w:rsidRPr="00B43318">
        <w:rPr>
          <w:noProof/>
        </w:rPr>
        <w:t>novità</w:t>
      </w:r>
      <w:r>
        <w:rPr>
          <w:noProof/>
        </w:rPr>
        <w:t xml:space="preserve"> prevista dal D.L.39/2024, precisamente dall’art. 4-bis, riguarda il numero delle rate in cui è possibile suddividere il recupero delle</w:t>
      </w:r>
      <w:r w:rsidRPr="00B43318">
        <w:rPr>
          <w:noProof/>
        </w:rPr>
        <w:t xml:space="preserve"> spese sostenute a partire dal periodo d’imposta 2024 per Superbonus, Bonus barriere architettoniche 75% e Sismabonus</w:t>
      </w:r>
      <w:r>
        <w:rPr>
          <w:noProof/>
        </w:rPr>
        <w:t xml:space="preserve">, per le quali la detrazione diventa ripartibile </w:t>
      </w:r>
      <w:r w:rsidRPr="00643C81">
        <w:rPr>
          <w:b/>
          <w:bCs/>
          <w:noProof/>
        </w:rPr>
        <w:t>in dieci quote annuali di pari importo</w:t>
      </w:r>
      <w:r>
        <w:rPr>
          <w:noProof/>
        </w:rPr>
        <w:t xml:space="preserve"> venendo</w:t>
      </w:r>
      <w:r w:rsidRPr="0040314E">
        <w:rPr>
          <w:noProof/>
        </w:rPr>
        <w:t xml:space="preserve"> meno la rateizzazione precedentemente prevista, ossia 4 rate per gli interventi Superbonus e 5 rate per interventi Sismabonus ed eliminazione </w:t>
      </w:r>
      <w:r>
        <w:rPr>
          <w:noProof/>
        </w:rPr>
        <w:t xml:space="preserve">delle </w:t>
      </w:r>
      <w:r w:rsidRPr="0040314E">
        <w:rPr>
          <w:noProof/>
        </w:rPr>
        <w:t>barriere architettoniche.  </w:t>
      </w:r>
    </w:p>
    <w:p w14:paraId="2695C0CE" w14:textId="27FDF910" w:rsidR="002A6EB2" w:rsidRDefault="002A6EB2" w:rsidP="002A6EB2">
      <w:pPr>
        <w:pStyle w:val="CorpoAltF0"/>
      </w:pPr>
    </w:p>
    <w:p w14:paraId="50548FEC" w14:textId="77777777" w:rsidR="00A2279A" w:rsidRDefault="00A2279A">
      <w:pPr>
        <w:pStyle w:val="CorpoAltF0"/>
      </w:pPr>
    </w:p>
    <w:p w14:paraId="5EE86D2D" w14:textId="1567DE8A" w:rsidR="00731C7D" w:rsidRPr="00643C81" w:rsidRDefault="006300BE" w:rsidP="00731C7D">
      <w:pPr>
        <w:pStyle w:val="CorpoAltF0"/>
        <w:rPr>
          <w:b/>
          <w:bCs/>
          <w:noProof/>
          <w:u w:val="single"/>
        </w:rPr>
      </w:pPr>
      <w:r>
        <w:rPr>
          <w:b/>
          <w:bCs/>
          <w:noProof/>
          <w:u w:val="single"/>
        </w:rPr>
        <w:t>Nuova colonna 8A “</w:t>
      </w:r>
      <w:r w:rsidR="00731C7D">
        <w:rPr>
          <w:b/>
          <w:bCs/>
          <w:noProof/>
          <w:u w:val="single"/>
        </w:rPr>
        <w:t>Opzione 2023</w:t>
      </w:r>
      <w:r>
        <w:rPr>
          <w:b/>
          <w:bCs/>
          <w:noProof/>
          <w:u w:val="single"/>
        </w:rPr>
        <w:t>”</w:t>
      </w:r>
    </w:p>
    <w:p w14:paraId="41E0BE4A" w14:textId="77777777" w:rsidR="00247F06" w:rsidRDefault="00247F06">
      <w:pPr>
        <w:pStyle w:val="CorpoAltF0"/>
      </w:pPr>
    </w:p>
    <w:p w14:paraId="7083ED6A" w14:textId="32BB3752" w:rsidR="00247F06" w:rsidRDefault="00731C7D">
      <w:pPr>
        <w:pStyle w:val="CorpoAltF0"/>
      </w:pPr>
      <w:r>
        <w:t>Sempre nella sezione III A, nel modello ministeriale, è stata quest’anno inserita la nuova colonna 8A “</w:t>
      </w:r>
      <w:r w:rsidRPr="0054788E">
        <w:rPr>
          <w:b/>
          <w:bCs/>
        </w:rPr>
        <w:t>Opzione 2023</w:t>
      </w:r>
      <w:r>
        <w:t>”</w:t>
      </w:r>
      <w:r w:rsidR="00A966D8">
        <w:t xml:space="preserve"> che va barrata in caso di opzione per la ripartizione in dieci quote annuali di pari importo delle spese superbonus sostenute dal 1° gennaio 2023 al 31 dicembre 2023</w:t>
      </w:r>
      <w:r w:rsidR="00F35C4D">
        <w:t>.</w:t>
      </w:r>
    </w:p>
    <w:p w14:paraId="4453F530" w14:textId="7D25B8C3" w:rsidR="00F35C4D" w:rsidRDefault="00F35C4D">
      <w:pPr>
        <w:pStyle w:val="CorpoAltF0"/>
      </w:pPr>
      <w:r>
        <w:t>Tale facoltà può essere esercitata dal contribuente tramite una dichiarazione dei redditi integrativa di quella pre</w:t>
      </w:r>
      <w:r w:rsidR="004E0B34">
        <w:t>s</w:t>
      </w:r>
      <w:r>
        <w:t>entata per il periodo d’imposta 2023</w:t>
      </w:r>
      <w:r w:rsidR="00101C91">
        <w:t>,</w:t>
      </w:r>
      <w:r>
        <w:t xml:space="preserve"> da presentare entro il termine stabilito per la presentazione della dichiarazione dei redditi relativa al pe</w:t>
      </w:r>
      <w:r w:rsidR="004E0B34">
        <w:t>r</w:t>
      </w:r>
      <w:r>
        <w:t>iodo d’imposta 2024</w:t>
      </w:r>
      <w:r w:rsidR="00101C91">
        <w:t xml:space="preserve"> e qualora d</w:t>
      </w:r>
      <w:r w:rsidR="004E0B34">
        <w:t>alla dichiarazione integrativa emerg</w:t>
      </w:r>
      <w:r w:rsidR="00101C91">
        <w:t>a</w:t>
      </w:r>
      <w:r w:rsidR="004E0B34">
        <w:t xml:space="preserve"> una maggiore imposta dovuta</w:t>
      </w:r>
      <w:r w:rsidR="00101C91">
        <w:t>, questa</w:t>
      </w:r>
      <w:r w:rsidR="004E0B34">
        <w:t xml:space="preserve"> va vers</w:t>
      </w:r>
      <w:r w:rsidR="00101C91">
        <w:t>a</w:t>
      </w:r>
      <w:r w:rsidR="004E0B34">
        <w:t xml:space="preserve">ta senza applicazione di sanzioni e interessi entro il termine </w:t>
      </w:r>
      <w:r w:rsidR="00572783">
        <w:t xml:space="preserve">per il </w:t>
      </w:r>
      <w:r w:rsidR="004E0B34">
        <w:t>versamento de</w:t>
      </w:r>
      <w:r w:rsidR="005459A2">
        <w:t>l</w:t>
      </w:r>
      <w:r w:rsidR="004E0B34">
        <w:t xml:space="preserve"> saldo delle imposte sui redditi relative al periodo d’imposta 2024.</w:t>
      </w:r>
    </w:p>
    <w:p w14:paraId="78ABA54B" w14:textId="77777777" w:rsidR="004E0B34" w:rsidRDefault="004E0B34">
      <w:pPr>
        <w:pStyle w:val="CorpoAltF0"/>
      </w:pPr>
    </w:p>
    <w:p w14:paraId="1D6D70AA" w14:textId="3ABC2380" w:rsidR="004E0B34" w:rsidRDefault="00825685" w:rsidP="00053A7B">
      <w:pPr>
        <w:pStyle w:val="CorpoAltF0"/>
        <w:jc w:val="center"/>
      </w:pPr>
      <w:r>
        <w:rPr>
          <w:noProof/>
        </w:rPr>
        <w:lastRenderedPageBreak/>
        <w:drawing>
          <wp:inline distT="0" distB="0" distL="0" distR="0" wp14:anchorId="5EAAADE1" wp14:editId="5CB5F8BD">
            <wp:extent cx="5038725" cy="866692"/>
            <wp:effectExtent l="0" t="0" r="0" b="0"/>
            <wp:docPr id="143242748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27483" name="Immagine 1432427483"/>
                    <pic:cNvPicPr/>
                  </pic:nvPicPr>
                  <pic:blipFill rotWithShape="1">
                    <a:blip r:embed="rId68">
                      <a:extLst>
                        <a:ext uri="{28A0092B-C50C-407E-A947-70E740481C1C}">
                          <a14:useLocalDpi xmlns:a14="http://schemas.microsoft.com/office/drawing/2010/main" val="0"/>
                        </a:ext>
                      </a:extLst>
                    </a:blip>
                    <a:srcRect b="4418"/>
                    <a:stretch/>
                  </pic:blipFill>
                  <pic:spPr bwMode="auto">
                    <a:xfrm>
                      <a:off x="0" y="0"/>
                      <a:ext cx="5048722" cy="868412"/>
                    </a:xfrm>
                    <a:prstGeom prst="rect">
                      <a:avLst/>
                    </a:prstGeom>
                    <a:ln>
                      <a:noFill/>
                    </a:ln>
                    <a:extLst>
                      <a:ext uri="{53640926-AAD7-44D8-BBD7-CCE9431645EC}">
                        <a14:shadowObscured xmlns:a14="http://schemas.microsoft.com/office/drawing/2010/main"/>
                      </a:ext>
                    </a:extLst>
                  </pic:spPr>
                </pic:pic>
              </a:graphicData>
            </a:graphic>
          </wp:inline>
        </w:drawing>
      </w:r>
    </w:p>
    <w:p w14:paraId="41D44CBF" w14:textId="77777777" w:rsidR="00975E58" w:rsidRDefault="00975E58">
      <w:pPr>
        <w:pStyle w:val="CorpoAltF0"/>
      </w:pPr>
    </w:p>
    <w:p w14:paraId="73346EB5" w14:textId="77777777" w:rsidR="008C5DB7" w:rsidRDefault="008C5DB7">
      <w:pPr>
        <w:pStyle w:val="CorpoAltF0"/>
      </w:pPr>
    </w:p>
    <w:p w14:paraId="0D021A84" w14:textId="474C8BAB" w:rsidR="00053A7B" w:rsidRDefault="00975E58">
      <w:pPr>
        <w:pStyle w:val="CorpoAltF0"/>
      </w:pPr>
      <w:r>
        <w:rPr>
          <w:noProof/>
        </w:rPr>
        <w:drawing>
          <wp:inline distT="0" distB="0" distL="0" distR="0" wp14:anchorId="5E970C84" wp14:editId="51024064">
            <wp:extent cx="6120000" cy="2907544"/>
            <wp:effectExtent l="57150" t="57150" r="109855" b="121920"/>
            <wp:docPr id="204614168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141689" name="Immagine 2046141689"/>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0000" cy="290754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F970475" w14:textId="77777777" w:rsidR="00C613B1" w:rsidRDefault="00C613B1" w:rsidP="008B31DB">
      <w:pPr>
        <w:pStyle w:val="CorpoAltF0"/>
      </w:pPr>
    </w:p>
    <w:p w14:paraId="3DA351BF" w14:textId="77777777" w:rsidR="00C613B1" w:rsidRDefault="00C613B1" w:rsidP="008B31DB">
      <w:pPr>
        <w:pStyle w:val="CorpoAltF0"/>
      </w:pPr>
    </w:p>
    <w:p w14:paraId="571BDD89" w14:textId="7F92CBD9" w:rsidR="008B31DB" w:rsidRPr="008B31DB" w:rsidRDefault="008B31DB" w:rsidP="008B31DB">
      <w:pPr>
        <w:pStyle w:val="CorpoAltF0"/>
      </w:pPr>
      <w:r w:rsidRPr="008B31DB">
        <w:t xml:space="preserve">La </w:t>
      </w:r>
      <w:r>
        <w:t xml:space="preserve">casella della colonna </w:t>
      </w:r>
      <w:r w:rsidRPr="008B31DB">
        <w:t>“</w:t>
      </w:r>
      <w:r w:rsidRPr="008B31DB">
        <w:rPr>
          <w:b/>
          <w:bCs/>
        </w:rPr>
        <w:t>Opzione 2023</w:t>
      </w:r>
      <w:r w:rsidRPr="008B31DB">
        <w:t>”</w:t>
      </w:r>
      <w:r w:rsidR="00043E4D">
        <w:t xml:space="preserve"> va barrata </w:t>
      </w:r>
      <w:r w:rsidRPr="008B31DB">
        <w:t xml:space="preserve">solo se l’anno </w:t>
      </w:r>
      <w:r w:rsidR="00043E4D">
        <w:t xml:space="preserve">di spesa </w:t>
      </w:r>
      <w:r w:rsidRPr="008B31DB">
        <w:t xml:space="preserve">è il 2023 e </w:t>
      </w:r>
      <w:r w:rsidR="00043E4D">
        <w:t>se le voci di spesa</w:t>
      </w:r>
      <w:r w:rsidRPr="008B31DB">
        <w:t xml:space="preserve"> </w:t>
      </w:r>
      <w:r w:rsidR="00F24A9D">
        <w:t>sono relative alle spese antisismiche</w:t>
      </w:r>
      <w:r w:rsidRPr="008B31DB">
        <w:t xml:space="preserve">, </w:t>
      </w:r>
      <w:r w:rsidR="00F24A9D">
        <w:t>alle spese per il fotovoltaico e alle eliminazioni delle barriere a</w:t>
      </w:r>
      <w:r w:rsidR="00247D39">
        <w:t>r</w:t>
      </w:r>
      <w:r w:rsidR="00F24A9D">
        <w:t>chitettoniche</w:t>
      </w:r>
      <w:r w:rsidR="00247D39">
        <w:t>, con rateizzazione prevista in 10 rate.</w:t>
      </w:r>
    </w:p>
    <w:p w14:paraId="36EAA4E7" w14:textId="77777777" w:rsidR="006B2B66" w:rsidRDefault="006B2B66">
      <w:pPr>
        <w:pStyle w:val="CorpoAltF0"/>
      </w:pPr>
    </w:p>
    <w:p w14:paraId="3C0D86E6" w14:textId="77777777" w:rsidR="006B2B66" w:rsidRDefault="006B2B66">
      <w:pPr>
        <w:pStyle w:val="CorpoAltF0"/>
      </w:pPr>
    </w:p>
    <w:p w14:paraId="738D402B" w14:textId="29F12584" w:rsidR="004E2B4A" w:rsidRDefault="004E2B4A" w:rsidP="004E2B4A">
      <w:pPr>
        <w:pStyle w:val="CorpoAltF0"/>
      </w:pPr>
      <w:r>
        <w:rPr>
          <w:b/>
          <w:bCs/>
          <w:u w:val="single"/>
        </w:rPr>
        <w:t xml:space="preserve">Sezione IIIB “Dati catastali identificativi </w:t>
      </w:r>
      <w:r w:rsidR="00665F0B">
        <w:rPr>
          <w:b/>
          <w:bCs/>
          <w:u w:val="single"/>
        </w:rPr>
        <w:t>degli immobili</w:t>
      </w:r>
      <w:r>
        <w:rPr>
          <w:b/>
          <w:bCs/>
          <w:u w:val="single"/>
        </w:rPr>
        <w:t xml:space="preserve">” </w:t>
      </w:r>
    </w:p>
    <w:p w14:paraId="0CE3A8E9" w14:textId="77777777" w:rsidR="004E2B4A" w:rsidRDefault="004E2B4A" w:rsidP="004E2B4A">
      <w:pPr>
        <w:pStyle w:val="CorpoAltF0"/>
      </w:pPr>
    </w:p>
    <w:p w14:paraId="14D3ACB8" w14:textId="3A867779" w:rsidR="004E2B4A" w:rsidRDefault="004E2B4A" w:rsidP="004E2B4A">
      <w:pPr>
        <w:pStyle w:val="CorpoAltF0"/>
        <w:rPr>
          <w:b/>
          <w:u w:val="single"/>
        </w:rPr>
      </w:pPr>
      <w:r>
        <w:rPr>
          <w:b/>
          <w:u w:val="single"/>
        </w:rPr>
        <w:t>Rig</w:t>
      </w:r>
      <w:r w:rsidR="00A4254A">
        <w:rPr>
          <w:b/>
          <w:u w:val="single"/>
        </w:rPr>
        <w:t>o</w:t>
      </w:r>
      <w:r>
        <w:rPr>
          <w:b/>
          <w:u w:val="single"/>
        </w:rPr>
        <w:t xml:space="preserve"> E</w:t>
      </w:r>
      <w:r w:rsidR="00A4254A">
        <w:rPr>
          <w:b/>
          <w:u w:val="single"/>
        </w:rPr>
        <w:t>5</w:t>
      </w:r>
      <w:r>
        <w:rPr>
          <w:b/>
          <w:u w:val="single"/>
        </w:rPr>
        <w:t>3</w:t>
      </w:r>
      <w:r w:rsidR="00F76585">
        <w:rPr>
          <w:b/>
          <w:u w:val="single"/>
        </w:rPr>
        <w:t xml:space="preserve"> colonna 4 “Serie”</w:t>
      </w:r>
      <w:r>
        <w:rPr>
          <w:b/>
          <w:u w:val="single"/>
        </w:rPr>
        <w:t xml:space="preserve"> </w:t>
      </w:r>
    </w:p>
    <w:p w14:paraId="5F81EE5D" w14:textId="77777777" w:rsidR="00872152" w:rsidRDefault="00872152">
      <w:pPr>
        <w:pStyle w:val="CorpoAltF0"/>
      </w:pPr>
    </w:p>
    <w:p w14:paraId="7527462A" w14:textId="1906D8E4" w:rsidR="00872152" w:rsidRPr="00F269A1" w:rsidRDefault="00F76585" w:rsidP="00F76585">
      <w:pPr>
        <w:pStyle w:val="CorpoAltF0"/>
      </w:pPr>
      <w:r>
        <w:t>Nel rigo</w:t>
      </w:r>
      <w:r w:rsidR="00872152" w:rsidRPr="00F269A1">
        <w:t xml:space="preserve"> E53, </w:t>
      </w:r>
      <w:r>
        <w:t>nella colonna</w:t>
      </w:r>
      <w:r w:rsidR="00872152" w:rsidRPr="00F269A1">
        <w:t xml:space="preserve"> “</w:t>
      </w:r>
      <w:r w:rsidR="00872152" w:rsidRPr="00F76585">
        <w:rPr>
          <w:i/>
          <w:iCs/>
        </w:rPr>
        <w:t>Serie</w:t>
      </w:r>
      <w:r w:rsidR="00872152" w:rsidRPr="00F269A1">
        <w:t>”</w:t>
      </w:r>
      <w:r>
        <w:t>,</w:t>
      </w:r>
      <w:r w:rsidR="00667FB9">
        <w:t xml:space="preserve"> in cui va specificato il codice relativo alla modalità di registrazione,</w:t>
      </w:r>
      <w:r>
        <w:t xml:space="preserve"> è stato inserito il nuovo codice</w:t>
      </w:r>
      <w:r w:rsidR="00872152" w:rsidRPr="00F269A1">
        <w:t xml:space="preserve"> </w:t>
      </w:r>
      <w:r>
        <w:t>“</w:t>
      </w:r>
      <w:r w:rsidR="00872152" w:rsidRPr="00667FB9">
        <w:rPr>
          <w:b/>
          <w:bCs/>
        </w:rPr>
        <w:t>3X</w:t>
      </w:r>
      <w:r>
        <w:t>”</w:t>
      </w:r>
      <w:r w:rsidR="00667FB9">
        <w:t>che identifica la “</w:t>
      </w:r>
      <w:r w:rsidR="00667FB9" w:rsidRPr="009E50B1">
        <w:rPr>
          <w:b/>
          <w:bCs/>
        </w:rPr>
        <w:t>registrazione telematica del comodato</w:t>
      </w:r>
      <w:r w:rsidR="009E50B1" w:rsidRPr="009E50B1">
        <w:rPr>
          <w:b/>
          <w:bCs/>
        </w:rPr>
        <w:t>/preliminare tramite l’applicazione RAP</w:t>
      </w:r>
      <w:r w:rsidR="009E50B1">
        <w:t>”.</w:t>
      </w:r>
    </w:p>
    <w:p w14:paraId="4E327A15" w14:textId="77777777" w:rsidR="00872152" w:rsidRDefault="00872152">
      <w:pPr>
        <w:pStyle w:val="CorpoAltF0"/>
      </w:pPr>
    </w:p>
    <w:p w14:paraId="74804D4D" w14:textId="77777777" w:rsidR="00E5053F" w:rsidRDefault="00E5053F">
      <w:pPr>
        <w:pStyle w:val="CorpoAltF0"/>
      </w:pPr>
    </w:p>
    <w:p w14:paraId="4D20F9A3" w14:textId="3466A07F" w:rsidR="002B2195" w:rsidRDefault="00D51D65">
      <w:pPr>
        <w:pStyle w:val="CorpoAltF0"/>
      </w:pPr>
      <w:r>
        <w:rPr>
          <w:b/>
          <w:bCs/>
          <w:u w:val="single"/>
        </w:rPr>
        <w:t xml:space="preserve">Sezione IIIC – Altre spese per le </w:t>
      </w:r>
      <w:r>
        <w:rPr>
          <w:b/>
          <w:bCs/>
          <w:u w:val="single"/>
        </w:rPr>
        <w:t>quali spetta la detrazione del 50%</w:t>
      </w:r>
      <w:r w:rsidR="00A671B1">
        <w:rPr>
          <w:b/>
          <w:bCs/>
          <w:u w:val="single"/>
        </w:rPr>
        <w:t xml:space="preserve">, </w:t>
      </w:r>
      <w:r w:rsidR="00010EA9">
        <w:rPr>
          <w:b/>
          <w:bCs/>
          <w:u w:val="single"/>
        </w:rPr>
        <w:t>del</w:t>
      </w:r>
      <w:r w:rsidR="00A671B1">
        <w:rPr>
          <w:b/>
          <w:bCs/>
          <w:u w:val="single"/>
        </w:rPr>
        <w:t xml:space="preserve"> </w:t>
      </w:r>
      <w:r w:rsidR="00643C81">
        <w:rPr>
          <w:b/>
          <w:bCs/>
          <w:u w:val="single"/>
        </w:rPr>
        <w:t>7</w:t>
      </w:r>
      <w:r w:rsidR="00A671B1">
        <w:rPr>
          <w:b/>
          <w:bCs/>
          <w:u w:val="single"/>
        </w:rPr>
        <w:t>0%</w:t>
      </w:r>
      <w:r w:rsidR="00643C81">
        <w:rPr>
          <w:b/>
          <w:bCs/>
          <w:u w:val="single"/>
        </w:rPr>
        <w:t>, del 90%</w:t>
      </w:r>
      <w:r>
        <w:rPr>
          <w:b/>
          <w:bCs/>
          <w:u w:val="single"/>
        </w:rPr>
        <w:t xml:space="preserve"> e del 110%</w:t>
      </w:r>
    </w:p>
    <w:p w14:paraId="0515B41E" w14:textId="77777777" w:rsidR="002B2195" w:rsidRDefault="002B2195">
      <w:pPr>
        <w:jc w:val="both"/>
        <w:rPr>
          <w:rFonts w:ascii="Arial" w:hAnsi="Arial" w:cs="Arial"/>
          <w:noProof/>
        </w:rPr>
      </w:pPr>
    </w:p>
    <w:p w14:paraId="2CAB8478" w14:textId="77777777" w:rsidR="002B2195" w:rsidRDefault="00D51D65">
      <w:pPr>
        <w:pStyle w:val="CorpoAltF0"/>
        <w:rPr>
          <w:rFonts w:cs="Arial"/>
          <w:b/>
          <w:u w:val="single"/>
        </w:rPr>
      </w:pPr>
      <w:r>
        <w:rPr>
          <w:b/>
          <w:u w:val="single"/>
        </w:rPr>
        <w:t>Rigo E56 “Pace contributiva” o “Colonnine per ricarica”</w:t>
      </w:r>
    </w:p>
    <w:p w14:paraId="4B05B175" w14:textId="77777777" w:rsidR="002B2195" w:rsidRDefault="002B2195">
      <w:pPr>
        <w:jc w:val="both"/>
        <w:rPr>
          <w:rFonts w:ascii="Arial" w:hAnsi="Arial" w:cs="Arial"/>
          <w:noProof/>
          <w:sz w:val="20"/>
          <w:szCs w:val="20"/>
        </w:rPr>
      </w:pPr>
    </w:p>
    <w:p w14:paraId="23A223DC" w14:textId="77777777" w:rsidR="00A13F7B" w:rsidRDefault="00A13F7B" w:rsidP="00A13F7B">
      <w:pPr>
        <w:pStyle w:val="CorpoAltF0"/>
        <w:rPr>
          <w:b/>
          <w:u w:val="single"/>
        </w:rPr>
      </w:pPr>
      <w:r>
        <w:rPr>
          <w:b/>
          <w:u w:val="single"/>
        </w:rPr>
        <w:t>% detrazione delle spese</w:t>
      </w:r>
    </w:p>
    <w:p w14:paraId="74FCDC73" w14:textId="77777777" w:rsidR="00A13F7B" w:rsidRPr="00010EA9" w:rsidRDefault="00A13F7B">
      <w:pPr>
        <w:jc w:val="both"/>
        <w:rPr>
          <w:rFonts w:ascii="Arial" w:hAnsi="Arial" w:cs="Arial"/>
          <w:noProof/>
          <w:sz w:val="20"/>
          <w:szCs w:val="20"/>
        </w:rPr>
      </w:pPr>
    </w:p>
    <w:p w14:paraId="6E13E4E0" w14:textId="77777777" w:rsidR="00BB276C" w:rsidRDefault="00BB276C" w:rsidP="00BB276C">
      <w:pPr>
        <w:pStyle w:val="paragraph"/>
        <w:spacing w:before="0" w:beforeAutospacing="0" w:after="0" w:afterAutospacing="0"/>
        <w:jc w:val="both"/>
        <w:textAlignment w:val="baseline"/>
        <w:rPr>
          <w:rFonts w:ascii="Arial" w:hAnsi="Arial" w:cs="Arial"/>
          <w:noProof/>
          <w:sz w:val="20"/>
        </w:rPr>
      </w:pPr>
      <w:r w:rsidRPr="004F622B">
        <w:rPr>
          <w:rFonts w:ascii="Arial" w:hAnsi="Arial" w:cs="Arial"/>
          <w:noProof/>
          <w:sz w:val="20"/>
        </w:rPr>
        <w:t xml:space="preserve">Le spese </w:t>
      </w:r>
      <w:r>
        <w:rPr>
          <w:rFonts w:ascii="Arial" w:hAnsi="Arial" w:cs="Arial"/>
          <w:noProof/>
          <w:sz w:val="20"/>
        </w:rPr>
        <w:t xml:space="preserve">relative alle colonnine di ricarica </w:t>
      </w:r>
      <w:r w:rsidRPr="004F622B">
        <w:rPr>
          <w:rFonts w:ascii="Arial" w:hAnsi="Arial" w:cs="Arial"/>
          <w:noProof/>
          <w:sz w:val="20"/>
        </w:rPr>
        <w:t>sono confermate anche per l’anno 202</w:t>
      </w:r>
      <w:r>
        <w:rPr>
          <w:rFonts w:ascii="Arial" w:hAnsi="Arial" w:cs="Arial"/>
          <w:noProof/>
          <w:sz w:val="20"/>
        </w:rPr>
        <w:t>4.</w:t>
      </w:r>
    </w:p>
    <w:p w14:paraId="0C404E34" w14:textId="0667C024" w:rsidR="00BB276C" w:rsidRPr="0058462C" w:rsidRDefault="00BB276C" w:rsidP="00BB276C">
      <w:pPr>
        <w:pStyle w:val="CorpoAltF0"/>
      </w:pPr>
      <w:r>
        <w:rPr>
          <w:noProof/>
        </w:rPr>
        <w:t xml:space="preserve">La novità per il 2024 riguarda sia l’aliquota di detrazione che per le colonnine di ricarica si riduce dal 90% al 70% sia </w:t>
      </w:r>
      <w:r w:rsidRPr="0058462C">
        <w:t xml:space="preserve">il numero di rate in cui </w:t>
      </w:r>
      <w:r>
        <w:t>è possibile</w:t>
      </w:r>
      <w:r w:rsidRPr="0058462C">
        <w:t xml:space="preserve"> detrarre la spesa passa da 4 </w:t>
      </w:r>
      <w:r>
        <w:t xml:space="preserve">anni </w:t>
      </w:r>
      <w:r w:rsidRPr="0058462C">
        <w:t>a 10</w:t>
      </w:r>
      <w:r>
        <w:t xml:space="preserve"> anni</w:t>
      </w:r>
      <w:r w:rsidRPr="0058462C">
        <w:t>.</w:t>
      </w:r>
    </w:p>
    <w:p w14:paraId="1A04D8DD" w14:textId="7FB43A2D" w:rsidR="00BB276C" w:rsidRDefault="00BB276C" w:rsidP="00BB276C">
      <w:pPr>
        <w:pStyle w:val="paragraph"/>
        <w:spacing w:before="0" w:beforeAutospacing="0" w:after="0" w:afterAutospacing="0"/>
        <w:jc w:val="both"/>
        <w:textAlignment w:val="baseline"/>
        <w:rPr>
          <w:rFonts w:ascii="Arial" w:hAnsi="Arial" w:cs="Arial"/>
          <w:noProof/>
          <w:sz w:val="20"/>
        </w:rPr>
      </w:pPr>
      <w:r>
        <w:rPr>
          <w:rFonts w:ascii="Arial" w:hAnsi="Arial" w:cs="Arial"/>
          <w:noProof/>
          <w:sz w:val="20"/>
        </w:rPr>
        <w:t xml:space="preserve">Pertanto, se nel rigo </w:t>
      </w:r>
      <w:r w:rsidR="004F7BFC">
        <w:rPr>
          <w:rFonts w:ascii="Arial" w:hAnsi="Arial" w:cs="Arial"/>
          <w:noProof/>
          <w:sz w:val="20"/>
        </w:rPr>
        <w:t>E</w:t>
      </w:r>
      <w:r>
        <w:rPr>
          <w:rFonts w:ascii="Arial" w:hAnsi="Arial" w:cs="Arial"/>
          <w:noProof/>
          <w:sz w:val="20"/>
        </w:rPr>
        <w:t>56 si inserisce uno dei seguenti codici:</w:t>
      </w:r>
    </w:p>
    <w:p w14:paraId="47006410" w14:textId="77777777" w:rsidR="00BB276C" w:rsidRDefault="00BB276C" w:rsidP="00BB276C">
      <w:pPr>
        <w:pStyle w:val="paragraph"/>
        <w:numPr>
          <w:ilvl w:val="0"/>
          <w:numId w:val="18"/>
        </w:numPr>
        <w:spacing w:before="0" w:beforeAutospacing="0" w:after="0" w:afterAutospacing="0"/>
        <w:jc w:val="both"/>
        <w:textAlignment w:val="baseline"/>
        <w:rPr>
          <w:rFonts w:ascii="Arial" w:hAnsi="Arial" w:cs="Arial"/>
          <w:noProof/>
          <w:sz w:val="20"/>
        </w:rPr>
      </w:pPr>
      <w:r>
        <w:rPr>
          <w:rFonts w:ascii="Arial" w:hAnsi="Arial" w:cs="Arial"/>
          <w:noProof/>
          <w:sz w:val="20"/>
        </w:rPr>
        <w:t>“</w:t>
      </w:r>
      <w:r w:rsidRPr="00CB2A42">
        <w:rPr>
          <w:rFonts w:ascii="Arial" w:hAnsi="Arial" w:cs="Arial"/>
          <w:b/>
          <w:bCs/>
          <w:noProof/>
          <w:sz w:val="20"/>
        </w:rPr>
        <w:t>3</w:t>
      </w:r>
      <w:r>
        <w:rPr>
          <w:rFonts w:ascii="Arial" w:hAnsi="Arial" w:cs="Arial"/>
          <w:noProof/>
          <w:sz w:val="20"/>
        </w:rPr>
        <w:t>” “</w:t>
      </w:r>
      <w:r w:rsidRPr="00CB2A42">
        <w:rPr>
          <w:rFonts w:ascii="Arial" w:hAnsi="Arial" w:cs="Arial"/>
          <w:b/>
          <w:bCs/>
          <w:noProof/>
          <w:sz w:val="20"/>
        </w:rPr>
        <w:t>Ricarica veicoli superbonus</w:t>
      </w:r>
      <w:r>
        <w:rPr>
          <w:rFonts w:ascii="Arial" w:hAnsi="Arial" w:cs="Arial"/>
          <w:noProof/>
          <w:sz w:val="20"/>
        </w:rPr>
        <w:t>”</w:t>
      </w:r>
      <w:r w:rsidRPr="004F622B">
        <w:rPr>
          <w:rFonts w:ascii="Arial" w:hAnsi="Arial" w:cs="Arial"/>
          <w:noProof/>
          <w:sz w:val="20"/>
        </w:rPr>
        <w:t>,</w:t>
      </w:r>
    </w:p>
    <w:p w14:paraId="750B821E" w14:textId="77777777" w:rsidR="00BB276C" w:rsidRDefault="00BB276C" w:rsidP="00BB276C">
      <w:pPr>
        <w:pStyle w:val="paragraph"/>
        <w:numPr>
          <w:ilvl w:val="0"/>
          <w:numId w:val="18"/>
        </w:numPr>
        <w:spacing w:before="0" w:beforeAutospacing="0" w:after="0" w:afterAutospacing="0"/>
        <w:jc w:val="both"/>
        <w:textAlignment w:val="baseline"/>
        <w:rPr>
          <w:rFonts w:ascii="Arial" w:hAnsi="Arial" w:cs="Arial"/>
          <w:noProof/>
          <w:sz w:val="20"/>
        </w:rPr>
      </w:pPr>
      <w:r>
        <w:rPr>
          <w:rFonts w:ascii="Arial" w:hAnsi="Arial" w:cs="Arial"/>
          <w:noProof/>
          <w:sz w:val="20"/>
        </w:rPr>
        <w:t>“</w:t>
      </w:r>
      <w:r w:rsidRPr="00CB2A42">
        <w:rPr>
          <w:rFonts w:ascii="Arial" w:hAnsi="Arial" w:cs="Arial"/>
          <w:b/>
          <w:bCs/>
          <w:noProof/>
          <w:sz w:val="20"/>
        </w:rPr>
        <w:t>4</w:t>
      </w:r>
      <w:r>
        <w:rPr>
          <w:rFonts w:ascii="Arial" w:hAnsi="Arial" w:cs="Arial"/>
          <w:noProof/>
          <w:sz w:val="20"/>
        </w:rPr>
        <w:t>” “</w:t>
      </w:r>
      <w:r w:rsidRPr="00CB2A42">
        <w:rPr>
          <w:rFonts w:ascii="Arial" w:hAnsi="Arial" w:cs="Arial"/>
          <w:b/>
          <w:bCs/>
          <w:noProof/>
          <w:sz w:val="20"/>
        </w:rPr>
        <w:t>Ricarica veicoli superbonus</w:t>
      </w:r>
      <w:r>
        <w:rPr>
          <w:rFonts w:ascii="Arial" w:hAnsi="Arial" w:cs="Arial"/>
          <w:b/>
          <w:bCs/>
          <w:noProof/>
          <w:sz w:val="20"/>
        </w:rPr>
        <w:t xml:space="preserve"> unifamiliari</w:t>
      </w:r>
      <w:r>
        <w:rPr>
          <w:rFonts w:ascii="Arial" w:hAnsi="Arial" w:cs="Arial"/>
          <w:noProof/>
          <w:sz w:val="20"/>
        </w:rPr>
        <w:t>”</w:t>
      </w:r>
      <w:r w:rsidRPr="004F622B">
        <w:rPr>
          <w:rFonts w:ascii="Arial" w:hAnsi="Arial" w:cs="Arial"/>
          <w:noProof/>
          <w:sz w:val="20"/>
        </w:rPr>
        <w:t>,</w:t>
      </w:r>
    </w:p>
    <w:p w14:paraId="558B9D9A" w14:textId="77777777" w:rsidR="00BB276C" w:rsidRDefault="00BB276C" w:rsidP="00BB276C">
      <w:pPr>
        <w:pStyle w:val="paragraph"/>
        <w:numPr>
          <w:ilvl w:val="0"/>
          <w:numId w:val="18"/>
        </w:numPr>
        <w:spacing w:before="0" w:beforeAutospacing="0" w:after="0" w:afterAutospacing="0"/>
        <w:jc w:val="both"/>
        <w:textAlignment w:val="baseline"/>
        <w:rPr>
          <w:rFonts w:ascii="Arial" w:hAnsi="Arial" w:cs="Arial"/>
          <w:noProof/>
          <w:sz w:val="20"/>
        </w:rPr>
      </w:pPr>
      <w:r>
        <w:rPr>
          <w:rFonts w:ascii="Arial" w:hAnsi="Arial" w:cs="Arial"/>
          <w:noProof/>
          <w:sz w:val="20"/>
        </w:rPr>
        <w:t>“</w:t>
      </w:r>
      <w:r w:rsidRPr="00CB2A42">
        <w:rPr>
          <w:rFonts w:ascii="Arial" w:hAnsi="Arial" w:cs="Arial"/>
          <w:b/>
          <w:bCs/>
          <w:noProof/>
          <w:sz w:val="20"/>
        </w:rPr>
        <w:t>5</w:t>
      </w:r>
      <w:r>
        <w:rPr>
          <w:rFonts w:ascii="Arial" w:hAnsi="Arial" w:cs="Arial"/>
          <w:noProof/>
          <w:sz w:val="20"/>
        </w:rPr>
        <w:t>” “</w:t>
      </w:r>
      <w:r w:rsidRPr="00CB2A42">
        <w:rPr>
          <w:rFonts w:ascii="Arial" w:hAnsi="Arial" w:cs="Arial"/>
          <w:b/>
          <w:bCs/>
          <w:noProof/>
          <w:sz w:val="20"/>
        </w:rPr>
        <w:t>Ricarica veicoli superbonus</w:t>
      </w:r>
      <w:r>
        <w:rPr>
          <w:rFonts w:ascii="Arial" w:hAnsi="Arial" w:cs="Arial"/>
          <w:b/>
          <w:bCs/>
          <w:noProof/>
          <w:sz w:val="20"/>
        </w:rPr>
        <w:t xml:space="preserve"> plurifamiliari</w:t>
      </w:r>
      <w:r>
        <w:rPr>
          <w:rFonts w:ascii="Arial" w:hAnsi="Arial" w:cs="Arial"/>
          <w:noProof/>
          <w:sz w:val="20"/>
        </w:rPr>
        <w:t>”</w:t>
      </w:r>
      <w:r w:rsidRPr="004F622B">
        <w:rPr>
          <w:rFonts w:ascii="Arial" w:hAnsi="Arial" w:cs="Arial"/>
          <w:noProof/>
          <w:sz w:val="20"/>
        </w:rPr>
        <w:t xml:space="preserve">, </w:t>
      </w:r>
    </w:p>
    <w:p w14:paraId="6829FB94" w14:textId="77777777" w:rsidR="00BB276C" w:rsidRPr="004F622B" w:rsidRDefault="00BB276C" w:rsidP="00BB276C">
      <w:pPr>
        <w:pStyle w:val="CorpoAltF0"/>
        <w:rPr>
          <w:noProof/>
        </w:rPr>
      </w:pPr>
      <w:r>
        <w:rPr>
          <w:noProof/>
        </w:rPr>
        <w:t>e l’anno di riferimento di spesa è il</w:t>
      </w:r>
      <w:r w:rsidRPr="004F622B">
        <w:rPr>
          <w:noProof/>
        </w:rPr>
        <w:t xml:space="preserve"> 202</w:t>
      </w:r>
      <w:r>
        <w:rPr>
          <w:noProof/>
        </w:rPr>
        <w:t>4,</w:t>
      </w:r>
      <w:r w:rsidRPr="004F622B">
        <w:rPr>
          <w:noProof/>
        </w:rPr>
        <w:t xml:space="preserve"> la detrazione </w:t>
      </w:r>
      <w:r>
        <w:rPr>
          <w:noProof/>
        </w:rPr>
        <w:t>applicata è del 7</w:t>
      </w:r>
      <w:r w:rsidRPr="004F622B">
        <w:rPr>
          <w:noProof/>
        </w:rPr>
        <w:t>0%</w:t>
      </w:r>
      <w:r>
        <w:rPr>
          <w:noProof/>
        </w:rPr>
        <w:t>.</w:t>
      </w:r>
    </w:p>
    <w:p w14:paraId="2DA5466A" w14:textId="14D90DE8" w:rsidR="00BB276C" w:rsidRDefault="00BB276C" w:rsidP="00BB276C">
      <w:pPr>
        <w:pStyle w:val="CorpoAltF0"/>
        <w:rPr>
          <w:noProof/>
        </w:rPr>
      </w:pPr>
      <w:r>
        <w:rPr>
          <w:noProof/>
        </w:rPr>
        <w:lastRenderedPageBreak/>
        <w:t>Per identificare le suddette spese relative al 2024, che sono pertanto detraibili nella misura del 70%, è stata inserita una nuova “</w:t>
      </w:r>
      <w:r>
        <w:rPr>
          <w:i/>
          <w:iCs/>
          <w:noProof/>
        </w:rPr>
        <w:t>Percentuale</w:t>
      </w:r>
      <w:r>
        <w:rPr>
          <w:noProof/>
        </w:rPr>
        <w:t xml:space="preserve">”, precisamente </w:t>
      </w:r>
      <w:r w:rsidR="00F139E8">
        <w:rPr>
          <w:noProof/>
        </w:rPr>
        <w:t>con il codice</w:t>
      </w:r>
      <w:r>
        <w:rPr>
          <w:noProof/>
        </w:rPr>
        <w:t xml:space="preserve"> “</w:t>
      </w:r>
      <w:r w:rsidRPr="00040A36">
        <w:rPr>
          <w:b/>
          <w:bCs/>
          <w:noProof/>
        </w:rPr>
        <w:t>3</w:t>
      </w:r>
      <w:r>
        <w:rPr>
          <w:noProof/>
        </w:rPr>
        <w:t>”, denominat</w:t>
      </w:r>
      <w:r w:rsidR="00F139E8">
        <w:rPr>
          <w:noProof/>
        </w:rPr>
        <w:t>o</w:t>
      </w:r>
      <w:r>
        <w:rPr>
          <w:noProof/>
        </w:rPr>
        <w:t xml:space="preserve"> “</w:t>
      </w:r>
      <w:r w:rsidRPr="00F97AFC">
        <w:rPr>
          <w:b/>
          <w:bCs/>
          <w:noProof/>
        </w:rPr>
        <w:t>7</w:t>
      </w:r>
      <w:r w:rsidRPr="00040A36">
        <w:rPr>
          <w:b/>
          <w:bCs/>
          <w:noProof/>
        </w:rPr>
        <w:t>0%</w:t>
      </w:r>
      <w:r>
        <w:rPr>
          <w:noProof/>
        </w:rPr>
        <w:t>” che, quindi, va indicat</w:t>
      </w:r>
      <w:r w:rsidR="00F139E8">
        <w:rPr>
          <w:noProof/>
        </w:rPr>
        <w:t>o</w:t>
      </w:r>
      <w:r>
        <w:rPr>
          <w:noProof/>
        </w:rPr>
        <w:t xml:space="preserve"> quando l’anno di spesa è il 2024.</w:t>
      </w:r>
    </w:p>
    <w:p w14:paraId="388B2EB2" w14:textId="77777777" w:rsidR="00BB276C" w:rsidRDefault="00BB276C" w:rsidP="00BB276C">
      <w:pPr>
        <w:pStyle w:val="CorpoAltF0"/>
      </w:pPr>
    </w:p>
    <w:p w14:paraId="4E8B2281" w14:textId="77777777" w:rsidR="00BB276C" w:rsidRDefault="00BB276C" w:rsidP="00BB276C">
      <w:pPr>
        <w:pStyle w:val="CorpoAltF0"/>
      </w:pPr>
    </w:p>
    <w:p w14:paraId="4AB77F69" w14:textId="5EC2178E" w:rsidR="00BB276C" w:rsidRDefault="003E4F1C" w:rsidP="00BB276C">
      <w:pPr>
        <w:pStyle w:val="CorpoAltF0"/>
      </w:pPr>
      <w:r>
        <w:rPr>
          <w:noProof/>
        </w:rPr>
        <w:drawing>
          <wp:inline distT="0" distB="0" distL="0" distR="0" wp14:anchorId="570E98AC" wp14:editId="7979CEDF">
            <wp:extent cx="6120000" cy="2662949"/>
            <wp:effectExtent l="57150" t="57150" r="109855" b="118745"/>
            <wp:docPr id="63544728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447289" name="Immagine 635447289"/>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0000" cy="266294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1EAA53" w14:textId="77777777" w:rsidR="00A13F7B" w:rsidRDefault="00A13F7B" w:rsidP="00BB276C">
      <w:pPr>
        <w:pStyle w:val="CorpoAltF0"/>
      </w:pPr>
    </w:p>
    <w:p w14:paraId="3F169743" w14:textId="77777777" w:rsidR="00A13F7B" w:rsidRDefault="00A13F7B" w:rsidP="00BB276C">
      <w:pPr>
        <w:pStyle w:val="CorpoAltF0"/>
      </w:pPr>
    </w:p>
    <w:p w14:paraId="72CBA52A" w14:textId="77777777" w:rsidR="005F6EF4" w:rsidRPr="00643C81" w:rsidRDefault="005F6EF4" w:rsidP="005F6EF4">
      <w:pPr>
        <w:pStyle w:val="CorpoAltF0"/>
        <w:rPr>
          <w:b/>
          <w:bCs/>
          <w:noProof/>
          <w:u w:val="single"/>
        </w:rPr>
      </w:pPr>
      <w:r>
        <w:rPr>
          <w:b/>
          <w:bCs/>
          <w:noProof/>
          <w:u w:val="single"/>
        </w:rPr>
        <w:t>Numero rate</w:t>
      </w:r>
    </w:p>
    <w:p w14:paraId="09B7FF59" w14:textId="77777777" w:rsidR="005F6EF4" w:rsidRDefault="005F6EF4" w:rsidP="00BB276C">
      <w:pPr>
        <w:pStyle w:val="CorpoAltF0"/>
      </w:pPr>
    </w:p>
    <w:p w14:paraId="7D6B8EBB" w14:textId="68A5B114" w:rsidR="00430052" w:rsidRDefault="005F6EF4" w:rsidP="00430052">
      <w:pPr>
        <w:pStyle w:val="CorpoAltF0"/>
      </w:pPr>
      <w:r>
        <w:t xml:space="preserve">Anche </w:t>
      </w:r>
      <w:r w:rsidR="00276915">
        <w:t xml:space="preserve">per </w:t>
      </w:r>
      <w:r>
        <w:t>gli</w:t>
      </w:r>
      <w:r w:rsidRPr="005F6EF4">
        <w:t xml:space="preserve"> interventi </w:t>
      </w:r>
      <w:r>
        <w:t xml:space="preserve">di cui sopra, </w:t>
      </w:r>
      <w:r w:rsidRPr="005F6EF4">
        <w:t xml:space="preserve">identificati con i codici </w:t>
      </w:r>
      <w:r>
        <w:rPr>
          <w:rFonts w:cs="Arial"/>
          <w:noProof/>
        </w:rPr>
        <w:t>“</w:t>
      </w:r>
      <w:r w:rsidRPr="00CB2A42">
        <w:rPr>
          <w:rFonts w:cs="Arial"/>
          <w:b/>
          <w:bCs/>
          <w:noProof/>
        </w:rPr>
        <w:t>3</w:t>
      </w:r>
      <w:r>
        <w:rPr>
          <w:rFonts w:cs="Arial"/>
          <w:noProof/>
        </w:rPr>
        <w:t>” “</w:t>
      </w:r>
      <w:r w:rsidRPr="00CB2A42">
        <w:rPr>
          <w:rFonts w:cs="Arial"/>
          <w:b/>
          <w:bCs/>
          <w:noProof/>
        </w:rPr>
        <w:t>Ricarica veicoli superbonus</w:t>
      </w:r>
      <w:r>
        <w:rPr>
          <w:rFonts w:cs="Arial"/>
          <w:noProof/>
        </w:rPr>
        <w:t>”</w:t>
      </w:r>
      <w:r w:rsidRPr="004F622B">
        <w:rPr>
          <w:rFonts w:cs="Arial"/>
          <w:noProof/>
        </w:rPr>
        <w:t>,</w:t>
      </w:r>
      <w:r w:rsidR="00E02176">
        <w:rPr>
          <w:rFonts w:cs="Arial"/>
          <w:noProof/>
        </w:rPr>
        <w:t xml:space="preserve"> </w:t>
      </w:r>
      <w:r>
        <w:rPr>
          <w:rFonts w:cs="Arial"/>
          <w:noProof/>
        </w:rPr>
        <w:t>“</w:t>
      </w:r>
      <w:r w:rsidRPr="00CB2A42">
        <w:rPr>
          <w:rFonts w:cs="Arial"/>
          <w:b/>
          <w:bCs/>
          <w:noProof/>
        </w:rPr>
        <w:t>4</w:t>
      </w:r>
      <w:r>
        <w:rPr>
          <w:rFonts w:cs="Arial"/>
          <w:noProof/>
        </w:rPr>
        <w:t>” “</w:t>
      </w:r>
      <w:r w:rsidRPr="00CB2A42">
        <w:rPr>
          <w:rFonts w:cs="Arial"/>
          <w:b/>
          <w:bCs/>
          <w:noProof/>
        </w:rPr>
        <w:t>Ricarica veicoli superbonus</w:t>
      </w:r>
      <w:r>
        <w:rPr>
          <w:rFonts w:cs="Arial"/>
          <w:b/>
          <w:bCs/>
          <w:noProof/>
        </w:rPr>
        <w:t xml:space="preserve"> unifamiliari</w:t>
      </w:r>
      <w:r>
        <w:rPr>
          <w:rFonts w:cs="Arial"/>
          <w:noProof/>
        </w:rPr>
        <w:t>”</w:t>
      </w:r>
      <w:r w:rsidR="00E02176">
        <w:rPr>
          <w:rFonts w:cs="Arial"/>
          <w:noProof/>
        </w:rPr>
        <w:t xml:space="preserve"> e </w:t>
      </w:r>
      <w:r>
        <w:rPr>
          <w:rFonts w:cs="Arial"/>
          <w:noProof/>
        </w:rPr>
        <w:t>“</w:t>
      </w:r>
      <w:r w:rsidRPr="00CB2A42">
        <w:rPr>
          <w:rFonts w:cs="Arial"/>
          <w:b/>
          <w:bCs/>
          <w:noProof/>
        </w:rPr>
        <w:t>5</w:t>
      </w:r>
      <w:r>
        <w:rPr>
          <w:rFonts w:cs="Arial"/>
          <w:noProof/>
        </w:rPr>
        <w:t>” “</w:t>
      </w:r>
      <w:r w:rsidRPr="00CB2A42">
        <w:rPr>
          <w:rFonts w:cs="Arial"/>
          <w:b/>
          <w:bCs/>
          <w:noProof/>
        </w:rPr>
        <w:t>Ricarica veicoli superbonus</w:t>
      </w:r>
      <w:r>
        <w:rPr>
          <w:rFonts w:cs="Arial"/>
          <w:b/>
          <w:bCs/>
          <w:noProof/>
        </w:rPr>
        <w:t xml:space="preserve"> plurifamiliari</w:t>
      </w:r>
      <w:r>
        <w:rPr>
          <w:rFonts w:cs="Arial"/>
          <w:noProof/>
        </w:rPr>
        <w:t>”</w:t>
      </w:r>
      <w:r w:rsidRPr="004F622B">
        <w:rPr>
          <w:rFonts w:cs="Arial"/>
          <w:noProof/>
        </w:rPr>
        <w:t xml:space="preserve">, </w:t>
      </w:r>
      <w:r w:rsidRPr="005F6EF4">
        <w:t>relativi alle spese per le quali spetta la detrazione superbonus (intervento di acquisto e posa in opera di infrastrutture di ricarica per veicoli elettrici), la rateizzazione delle spese sostenute dal 1° gennaio 2024</w:t>
      </w:r>
      <w:r w:rsidR="00E02176">
        <w:t xml:space="preserve"> diventa decennale.</w:t>
      </w:r>
    </w:p>
    <w:p w14:paraId="3785A183" w14:textId="77777777" w:rsidR="002F6659" w:rsidRDefault="002F6659" w:rsidP="002F6659">
      <w:pPr>
        <w:pStyle w:val="CorpoAltF0"/>
        <w:rPr>
          <w:rFonts w:ascii="ArialNarrow" w:hAnsi="ArialNarrow" w:cs="ArialNarrow"/>
        </w:rPr>
      </w:pPr>
    </w:p>
    <w:p w14:paraId="380F5266" w14:textId="77777777" w:rsidR="00A13F7B" w:rsidRDefault="00A13F7B" w:rsidP="002F6659">
      <w:pPr>
        <w:pStyle w:val="CorpoAltF0"/>
        <w:rPr>
          <w:rFonts w:ascii="ArialNarrow" w:hAnsi="ArialNarrow" w:cs="ArialNarrow"/>
        </w:rPr>
      </w:pPr>
    </w:p>
    <w:p w14:paraId="65EE50D2" w14:textId="689E8A2E" w:rsidR="00A13F7B" w:rsidRPr="00643C81" w:rsidRDefault="00A13F7B" w:rsidP="00A13F7B">
      <w:pPr>
        <w:pStyle w:val="CorpoAltF0"/>
        <w:rPr>
          <w:b/>
          <w:bCs/>
          <w:noProof/>
          <w:u w:val="single"/>
        </w:rPr>
      </w:pPr>
      <w:r>
        <w:rPr>
          <w:b/>
          <w:bCs/>
          <w:noProof/>
          <w:u w:val="single"/>
        </w:rPr>
        <w:t xml:space="preserve">Nuova colonna </w:t>
      </w:r>
      <w:r w:rsidR="00271FF5">
        <w:rPr>
          <w:b/>
          <w:bCs/>
          <w:noProof/>
          <w:u w:val="single"/>
        </w:rPr>
        <w:t>5</w:t>
      </w:r>
      <w:r>
        <w:rPr>
          <w:b/>
          <w:bCs/>
          <w:noProof/>
          <w:u w:val="single"/>
        </w:rPr>
        <w:t>A “Opzione 2023”</w:t>
      </w:r>
    </w:p>
    <w:p w14:paraId="029F7BAF" w14:textId="77777777" w:rsidR="00A13F7B" w:rsidRDefault="00A13F7B" w:rsidP="00A13F7B">
      <w:pPr>
        <w:pStyle w:val="CorpoAltF0"/>
      </w:pPr>
    </w:p>
    <w:p w14:paraId="3B589190" w14:textId="51FD8A0D" w:rsidR="00A13F7B" w:rsidRDefault="00BF7A1D" w:rsidP="00A13F7B">
      <w:pPr>
        <w:pStyle w:val="CorpoAltF0"/>
      </w:pPr>
      <w:r>
        <w:t xml:space="preserve">Anche </w:t>
      </w:r>
      <w:r w:rsidR="00A13F7B">
        <w:t xml:space="preserve">nella sezione III </w:t>
      </w:r>
      <w:r>
        <w:t>C</w:t>
      </w:r>
      <w:r w:rsidR="00A13F7B">
        <w:t xml:space="preserve">, nel modello ministeriale, </w:t>
      </w:r>
      <w:r>
        <w:t xml:space="preserve">relativamente al rigo E56 </w:t>
      </w:r>
      <w:r w:rsidR="00424CEA" w:rsidRPr="00424CEA">
        <w:rPr>
          <w:bCs/>
        </w:rPr>
        <w:t>“</w:t>
      </w:r>
      <w:r w:rsidR="00424CEA" w:rsidRPr="00424CEA">
        <w:rPr>
          <w:bCs/>
          <w:i/>
          <w:iCs/>
        </w:rPr>
        <w:t>Pace contributiva</w:t>
      </w:r>
      <w:r w:rsidR="00424CEA" w:rsidRPr="00424CEA">
        <w:rPr>
          <w:bCs/>
        </w:rPr>
        <w:t>” o “</w:t>
      </w:r>
      <w:r w:rsidR="00424CEA" w:rsidRPr="00424CEA">
        <w:rPr>
          <w:bCs/>
          <w:i/>
          <w:iCs/>
        </w:rPr>
        <w:t>Colonnine per ricarica</w:t>
      </w:r>
      <w:r w:rsidR="00424CEA" w:rsidRPr="00424CEA">
        <w:rPr>
          <w:bCs/>
        </w:rPr>
        <w:t>”</w:t>
      </w:r>
      <w:r w:rsidR="008747A5">
        <w:rPr>
          <w:bCs/>
        </w:rPr>
        <w:t xml:space="preserve"> </w:t>
      </w:r>
      <w:r w:rsidR="00A13F7B">
        <w:t xml:space="preserve">è stata quest’anno inserita la nuova colonna </w:t>
      </w:r>
      <w:r w:rsidR="008747A5">
        <w:t>5</w:t>
      </w:r>
      <w:r w:rsidR="00A13F7B">
        <w:t>A “</w:t>
      </w:r>
      <w:r w:rsidR="00A13F7B" w:rsidRPr="0054788E">
        <w:rPr>
          <w:b/>
          <w:bCs/>
        </w:rPr>
        <w:t>Opzione 2023</w:t>
      </w:r>
      <w:r w:rsidR="00A13F7B">
        <w:t xml:space="preserve">” che va barrata in caso di opzione per la ripartizione in dieci quote annuali di pari importo delle spese </w:t>
      </w:r>
      <w:r w:rsidR="00213D68">
        <w:t>per l’acquisto e posa in opera di strutture di ricarica dei veicoli alimentati ad energia elettrica sostenute dal</w:t>
      </w:r>
      <w:r w:rsidR="00A13F7B">
        <w:t xml:space="preserve"> 1° gennaio 2023 al 31 dicembre 2023</w:t>
      </w:r>
      <w:r w:rsidR="00572783">
        <w:t>.</w:t>
      </w:r>
    </w:p>
    <w:p w14:paraId="4FD50280" w14:textId="1043AE0E" w:rsidR="00A13F7B" w:rsidRDefault="00A13F7B" w:rsidP="00A13F7B">
      <w:pPr>
        <w:pStyle w:val="CorpoAltF0"/>
      </w:pPr>
      <w:r>
        <w:t xml:space="preserve">Tale facoltà può essere esercitata dal contribuente tramite una dichiarazione dei redditi integrativa di quella presentata per il periodo d’imposta 2023, da presentare entro il termine stabilito per la presentazione della dichiarazione dei redditi relativa al periodo d’imposta 2024 e qualora dalla dichiarazione integrativa emerga una maggiore imposta dovuta, questa va versata senza applicazione di sanzioni e interessi entro il termine </w:t>
      </w:r>
      <w:r w:rsidR="00572783">
        <w:t>per il</w:t>
      </w:r>
      <w:r>
        <w:t xml:space="preserve"> versamento del saldo delle imposte sui redditi relative al periodo d’imposta 2024.</w:t>
      </w:r>
    </w:p>
    <w:p w14:paraId="39CDDA64" w14:textId="77777777" w:rsidR="00A13F7B" w:rsidRDefault="00A13F7B" w:rsidP="00A13F7B">
      <w:pPr>
        <w:pStyle w:val="CorpoAltF0"/>
      </w:pPr>
    </w:p>
    <w:p w14:paraId="4173F7A2" w14:textId="46C41A8B" w:rsidR="008747A5" w:rsidRPr="008747A5" w:rsidRDefault="008747A5" w:rsidP="008747A5">
      <w:pPr>
        <w:pStyle w:val="CorpoAltF0"/>
        <w:jc w:val="center"/>
        <w:rPr>
          <w:noProof/>
        </w:rPr>
      </w:pPr>
    </w:p>
    <w:p w14:paraId="29400BC4" w14:textId="5491496C" w:rsidR="00A13F7B" w:rsidRDefault="00480FEC" w:rsidP="00A13F7B">
      <w:pPr>
        <w:pStyle w:val="CorpoAltF0"/>
        <w:jc w:val="center"/>
      </w:pPr>
      <w:r>
        <w:rPr>
          <w:noProof/>
        </w:rPr>
        <w:drawing>
          <wp:inline distT="0" distB="0" distL="0" distR="0" wp14:anchorId="64BA932B" wp14:editId="0C044C49">
            <wp:extent cx="5040000" cy="609937"/>
            <wp:effectExtent l="0" t="0" r="0" b="0"/>
            <wp:docPr id="107819628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196282" name="Immagine 1078196282"/>
                    <pic:cNvPicPr/>
                  </pic:nvPicPr>
                  <pic:blipFill>
                    <a:blip r:embed="rId71">
                      <a:extLst>
                        <a:ext uri="{28A0092B-C50C-407E-A947-70E740481C1C}">
                          <a14:useLocalDpi xmlns:a14="http://schemas.microsoft.com/office/drawing/2010/main" val="0"/>
                        </a:ext>
                      </a:extLst>
                    </a:blip>
                    <a:stretch>
                      <a:fillRect/>
                    </a:stretch>
                  </pic:blipFill>
                  <pic:spPr>
                    <a:xfrm>
                      <a:off x="0" y="0"/>
                      <a:ext cx="5040000" cy="609937"/>
                    </a:xfrm>
                    <a:prstGeom prst="rect">
                      <a:avLst/>
                    </a:prstGeom>
                  </pic:spPr>
                </pic:pic>
              </a:graphicData>
            </a:graphic>
          </wp:inline>
        </w:drawing>
      </w:r>
    </w:p>
    <w:p w14:paraId="2418D273" w14:textId="77777777" w:rsidR="00A13F7B" w:rsidRDefault="00A13F7B" w:rsidP="002F6659">
      <w:pPr>
        <w:pStyle w:val="CorpoAltF0"/>
        <w:rPr>
          <w:rFonts w:ascii="ArialNarrow" w:hAnsi="ArialNarrow" w:cs="ArialNarrow"/>
        </w:rPr>
      </w:pPr>
    </w:p>
    <w:p w14:paraId="29908D7A" w14:textId="77777777" w:rsidR="000C42DD" w:rsidRDefault="000C42DD" w:rsidP="002F6659">
      <w:pPr>
        <w:pStyle w:val="CorpoAltF0"/>
        <w:rPr>
          <w:rFonts w:ascii="ArialNarrow" w:hAnsi="ArialNarrow" w:cs="ArialNarrow"/>
        </w:rPr>
      </w:pPr>
    </w:p>
    <w:p w14:paraId="42D9D78A" w14:textId="16EE920B" w:rsidR="00A13F7B" w:rsidRDefault="00B05DE9" w:rsidP="00B05DE9">
      <w:pPr>
        <w:pStyle w:val="CorpoAltF0"/>
        <w:jc w:val="center"/>
        <w:rPr>
          <w:rFonts w:ascii="ArialNarrow" w:hAnsi="ArialNarrow" w:cs="ArialNarrow"/>
        </w:rPr>
      </w:pPr>
      <w:r>
        <w:rPr>
          <w:rFonts w:ascii="ArialNarrow" w:hAnsi="ArialNarrow" w:cs="ArialNarrow"/>
          <w:noProof/>
        </w:rPr>
        <w:lastRenderedPageBreak/>
        <w:drawing>
          <wp:inline distT="0" distB="0" distL="0" distR="0" wp14:anchorId="59656F9C" wp14:editId="2BC68219">
            <wp:extent cx="6120000" cy="1310374"/>
            <wp:effectExtent l="57150" t="57150" r="109855" b="118745"/>
            <wp:docPr id="453682228"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82228" name="Immagine 453682228"/>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20000" cy="131037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9268807" w14:textId="77777777" w:rsidR="00A13F7B" w:rsidRDefault="00A13F7B" w:rsidP="002F6659">
      <w:pPr>
        <w:pStyle w:val="CorpoAltF0"/>
        <w:rPr>
          <w:rFonts w:ascii="ArialNarrow" w:hAnsi="ArialNarrow" w:cs="ArialNarrow"/>
        </w:rPr>
      </w:pPr>
    </w:p>
    <w:p w14:paraId="3B3A3EDE" w14:textId="77777777" w:rsidR="00B05DE9" w:rsidRDefault="00B05DE9" w:rsidP="002F6659">
      <w:pPr>
        <w:pStyle w:val="CorpoAltF0"/>
        <w:rPr>
          <w:rFonts w:ascii="ArialNarrow" w:hAnsi="ArialNarrow" w:cs="ArialNarrow"/>
        </w:rPr>
      </w:pPr>
    </w:p>
    <w:p w14:paraId="16187F6F" w14:textId="6AAEE8AB" w:rsidR="00572783" w:rsidRPr="008B31DB" w:rsidRDefault="00572783" w:rsidP="00572783">
      <w:pPr>
        <w:pStyle w:val="CorpoAltF0"/>
      </w:pPr>
      <w:r w:rsidRPr="008B31DB">
        <w:t xml:space="preserve">La </w:t>
      </w:r>
      <w:r>
        <w:t xml:space="preserve">casella della colonna </w:t>
      </w:r>
      <w:r w:rsidRPr="008B31DB">
        <w:t>“</w:t>
      </w:r>
      <w:r w:rsidRPr="008B31DB">
        <w:rPr>
          <w:b/>
          <w:bCs/>
        </w:rPr>
        <w:t>Opzione 2023</w:t>
      </w:r>
      <w:r w:rsidRPr="008B31DB">
        <w:t>”</w:t>
      </w:r>
      <w:r>
        <w:t xml:space="preserve"> va barrata </w:t>
      </w:r>
      <w:r w:rsidRPr="008B31DB">
        <w:t xml:space="preserve">solo se l’anno </w:t>
      </w:r>
      <w:r>
        <w:t xml:space="preserve">di spesa </w:t>
      </w:r>
      <w:r w:rsidRPr="008B31DB">
        <w:t xml:space="preserve">è il 2023 e </w:t>
      </w:r>
      <w:r>
        <w:t>se le voci di spesa</w:t>
      </w:r>
      <w:r w:rsidRPr="008B31DB">
        <w:t xml:space="preserve"> </w:t>
      </w:r>
      <w:r>
        <w:t>sono relative all</w:t>
      </w:r>
      <w:r w:rsidR="00632364">
        <w:t>e colonnine di ricarica</w:t>
      </w:r>
      <w:r>
        <w:t>, con rateizzazione prevista in 10 rate.</w:t>
      </w:r>
    </w:p>
    <w:p w14:paraId="3EF06581" w14:textId="77777777" w:rsidR="002F6659" w:rsidRDefault="002F6659" w:rsidP="002F6659">
      <w:pPr>
        <w:pStyle w:val="CorpoAltF0"/>
        <w:rPr>
          <w:rFonts w:ascii="ArialNarrow" w:hAnsi="ArialNarrow" w:cs="ArialNarrow"/>
        </w:rPr>
      </w:pPr>
    </w:p>
    <w:p w14:paraId="5EC9E171" w14:textId="77777777" w:rsidR="00B05DE9" w:rsidRDefault="00B05DE9" w:rsidP="002F6659">
      <w:pPr>
        <w:pStyle w:val="CorpoAltF0"/>
        <w:rPr>
          <w:rFonts w:ascii="ArialNarrow" w:hAnsi="ArialNarrow" w:cs="ArialNarrow"/>
        </w:rPr>
      </w:pPr>
    </w:p>
    <w:p w14:paraId="38921014" w14:textId="31A548B6" w:rsidR="0046249C" w:rsidRPr="0046249C" w:rsidRDefault="0046249C" w:rsidP="0046249C">
      <w:pPr>
        <w:pStyle w:val="CorpoAltF0"/>
        <w:rPr>
          <w:b/>
          <w:bCs/>
          <w:noProof/>
          <w:u w:val="single"/>
        </w:rPr>
      </w:pPr>
      <w:r w:rsidRPr="0046249C">
        <w:rPr>
          <w:b/>
          <w:bCs/>
          <w:noProof/>
          <w:u w:val="single"/>
        </w:rPr>
        <w:t>Rigo E57 “Spese arredo immobili ristrutturati”</w:t>
      </w:r>
    </w:p>
    <w:p w14:paraId="567FA369" w14:textId="77777777" w:rsidR="0046249C" w:rsidRDefault="0046249C" w:rsidP="0046249C">
      <w:pPr>
        <w:pStyle w:val="CorpoAltF0"/>
      </w:pPr>
    </w:p>
    <w:p w14:paraId="79ACCC4E" w14:textId="74A6464E" w:rsidR="0046249C" w:rsidRPr="00952189" w:rsidRDefault="0046249C" w:rsidP="0046249C">
      <w:pPr>
        <w:pStyle w:val="paragraph"/>
        <w:spacing w:before="0" w:beforeAutospacing="0" w:after="0" w:afterAutospacing="0"/>
        <w:jc w:val="both"/>
        <w:textAlignment w:val="baseline"/>
        <w:rPr>
          <w:rFonts w:ascii="Arial" w:hAnsi="Arial" w:cs="Arial"/>
          <w:noProof/>
          <w:sz w:val="20"/>
        </w:rPr>
      </w:pPr>
      <w:bookmarkStart w:id="31" w:name="_Hlk115779399"/>
      <w:r>
        <w:rPr>
          <w:rFonts w:ascii="Arial" w:hAnsi="Arial" w:cs="Arial"/>
          <w:noProof/>
          <w:sz w:val="20"/>
        </w:rPr>
        <w:t>Per le</w:t>
      </w:r>
      <w:r w:rsidRPr="00952189">
        <w:rPr>
          <w:rFonts w:ascii="Arial" w:hAnsi="Arial" w:cs="Arial"/>
          <w:noProof/>
          <w:sz w:val="20"/>
        </w:rPr>
        <w:t xml:space="preserve"> spese </w:t>
      </w:r>
      <w:r>
        <w:rPr>
          <w:rFonts w:ascii="Arial" w:hAnsi="Arial" w:cs="Arial"/>
          <w:noProof/>
          <w:sz w:val="20"/>
        </w:rPr>
        <w:t xml:space="preserve">relative all’arredo di immobili ristrutturati, se </w:t>
      </w:r>
      <w:r w:rsidRPr="00952189">
        <w:rPr>
          <w:rFonts w:ascii="Arial" w:hAnsi="Arial" w:cs="Arial"/>
          <w:noProof/>
          <w:sz w:val="20"/>
        </w:rPr>
        <w:t>sostenute nel</w:t>
      </w:r>
      <w:r>
        <w:rPr>
          <w:rFonts w:ascii="Arial" w:hAnsi="Arial" w:cs="Arial"/>
          <w:noProof/>
          <w:sz w:val="20"/>
        </w:rPr>
        <w:t>l’anno</w:t>
      </w:r>
      <w:r w:rsidRPr="00952189">
        <w:rPr>
          <w:rFonts w:ascii="Arial" w:hAnsi="Arial" w:cs="Arial"/>
          <w:noProof/>
          <w:sz w:val="20"/>
        </w:rPr>
        <w:t xml:space="preserve"> 202</w:t>
      </w:r>
      <w:r>
        <w:rPr>
          <w:rFonts w:ascii="Arial" w:hAnsi="Arial" w:cs="Arial"/>
          <w:noProof/>
          <w:sz w:val="20"/>
        </w:rPr>
        <w:t>4,</w:t>
      </w:r>
      <w:r w:rsidRPr="00952189">
        <w:rPr>
          <w:rFonts w:ascii="Arial" w:hAnsi="Arial" w:cs="Arial"/>
          <w:noProof/>
          <w:sz w:val="20"/>
        </w:rPr>
        <w:t xml:space="preserve"> il limite di spesa da detrarre </w:t>
      </w:r>
      <w:r w:rsidR="003C2371">
        <w:rPr>
          <w:rFonts w:ascii="Arial" w:hAnsi="Arial" w:cs="Arial"/>
          <w:noProof/>
          <w:sz w:val="20"/>
        </w:rPr>
        <w:t xml:space="preserve">nella misura del 50% </w:t>
      </w:r>
      <w:r w:rsidRPr="00952189">
        <w:rPr>
          <w:rFonts w:ascii="Arial" w:hAnsi="Arial" w:cs="Arial"/>
          <w:noProof/>
          <w:sz w:val="20"/>
        </w:rPr>
        <w:t xml:space="preserve">è </w:t>
      </w:r>
      <w:r>
        <w:rPr>
          <w:rFonts w:ascii="Arial" w:hAnsi="Arial" w:cs="Arial"/>
          <w:noProof/>
          <w:sz w:val="20"/>
        </w:rPr>
        <w:t xml:space="preserve">stato ridotto da </w:t>
      </w:r>
      <w:r w:rsidR="003C2371" w:rsidRPr="00544383">
        <w:rPr>
          <w:rFonts w:ascii="Arial" w:hAnsi="Arial" w:cs="Arial"/>
          <w:noProof/>
          <w:sz w:val="20"/>
        </w:rPr>
        <w:t>€</w:t>
      </w:r>
      <w:r w:rsidR="003C2371">
        <w:rPr>
          <w:rFonts w:ascii="Arial" w:hAnsi="Arial" w:cs="Arial"/>
          <w:noProof/>
          <w:sz w:val="20"/>
        </w:rPr>
        <w:t xml:space="preserve"> </w:t>
      </w:r>
      <w:r>
        <w:rPr>
          <w:rFonts w:ascii="Arial" w:hAnsi="Arial" w:cs="Arial"/>
          <w:noProof/>
          <w:sz w:val="20"/>
        </w:rPr>
        <w:t>8.000</w:t>
      </w:r>
      <w:r w:rsidRPr="00952189">
        <w:rPr>
          <w:rFonts w:ascii="Arial" w:hAnsi="Arial" w:cs="Arial"/>
          <w:noProof/>
          <w:sz w:val="20"/>
        </w:rPr>
        <w:t xml:space="preserve"> a </w:t>
      </w:r>
      <w:r w:rsidR="003C2371" w:rsidRPr="00544383">
        <w:rPr>
          <w:rFonts w:ascii="Arial" w:hAnsi="Arial" w:cs="Arial"/>
          <w:noProof/>
          <w:sz w:val="20"/>
        </w:rPr>
        <w:t>€</w:t>
      </w:r>
      <w:r w:rsidR="003C2371">
        <w:rPr>
          <w:rFonts w:ascii="Arial" w:hAnsi="Arial" w:cs="Arial"/>
          <w:noProof/>
          <w:sz w:val="20"/>
        </w:rPr>
        <w:t xml:space="preserve"> </w:t>
      </w:r>
      <w:r>
        <w:rPr>
          <w:rFonts w:ascii="Arial" w:hAnsi="Arial" w:cs="Arial"/>
          <w:noProof/>
          <w:sz w:val="20"/>
        </w:rPr>
        <w:t>5</w:t>
      </w:r>
      <w:r w:rsidRPr="00952189">
        <w:rPr>
          <w:rFonts w:ascii="Arial" w:hAnsi="Arial" w:cs="Arial"/>
          <w:noProof/>
          <w:sz w:val="20"/>
        </w:rPr>
        <w:t>.000</w:t>
      </w:r>
      <w:r w:rsidR="003C2371">
        <w:rPr>
          <w:rFonts w:ascii="Arial" w:hAnsi="Arial" w:cs="Arial"/>
          <w:noProof/>
          <w:sz w:val="20"/>
        </w:rPr>
        <w:t>.</w:t>
      </w:r>
      <w:r>
        <w:rPr>
          <w:rFonts w:ascii="Arial" w:hAnsi="Arial" w:cs="Arial"/>
          <w:noProof/>
          <w:sz w:val="20"/>
        </w:rPr>
        <w:t xml:space="preserve"> </w:t>
      </w:r>
    </w:p>
    <w:p w14:paraId="7526D261" w14:textId="77777777" w:rsidR="0046249C" w:rsidRDefault="0046249C" w:rsidP="0046249C">
      <w:pPr>
        <w:pStyle w:val="paragraph"/>
        <w:spacing w:before="0" w:beforeAutospacing="0" w:after="0" w:afterAutospacing="0"/>
        <w:jc w:val="both"/>
        <w:textAlignment w:val="baseline"/>
        <w:rPr>
          <w:rFonts w:ascii="Arial" w:hAnsi="Arial" w:cs="Arial"/>
          <w:noProof/>
          <w:sz w:val="20"/>
        </w:rPr>
      </w:pPr>
      <w:r>
        <w:rPr>
          <w:rFonts w:ascii="Arial" w:hAnsi="Arial" w:cs="Arial"/>
          <w:noProof/>
          <w:sz w:val="20"/>
        </w:rPr>
        <w:t xml:space="preserve">Pertanto, inserendo </w:t>
      </w:r>
      <w:r w:rsidRPr="00952189">
        <w:rPr>
          <w:rFonts w:ascii="Arial" w:hAnsi="Arial" w:cs="Arial"/>
          <w:noProof/>
          <w:sz w:val="20"/>
        </w:rPr>
        <w:t xml:space="preserve">la rata numero </w:t>
      </w:r>
      <w:r>
        <w:rPr>
          <w:rFonts w:ascii="Arial" w:hAnsi="Arial" w:cs="Arial"/>
          <w:noProof/>
          <w:sz w:val="20"/>
        </w:rPr>
        <w:t>“</w:t>
      </w:r>
      <w:r w:rsidRPr="00861124">
        <w:rPr>
          <w:rFonts w:ascii="Arial" w:hAnsi="Arial" w:cs="Arial"/>
          <w:b/>
          <w:bCs/>
          <w:noProof/>
          <w:sz w:val="20"/>
        </w:rPr>
        <w:t>1</w:t>
      </w:r>
      <w:r>
        <w:rPr>
          <w:rFonts w:ascii="Arial" w:hAnsi="Arial" w:cs="Arial"/>
          <w:noProof/>
          <w:sz w:val="20"/>
        </w:rPr>
        <w:t>”</w:t>
      </w:r>
      <w:r w:rsidRPr="00952189">
        <w:rPr>
          <w:rFonts w:ascii="Arial" w:hAnsi="Arial" w:cs="Arial"/>
          <w:noProof/>
          <w:sz w:val="20"/>
        </w:rPr>
        <w:t xml:space="preserve">, il controllo del limite </w:t>
      </w:r>
      <w:r>
        <w:rPr>
          <w:rFonts w:ascii="Arial" w:hAnsi="Arial" w:cs="Arial"/>
          <w:noProof/>
          <w:sz w:val="20"/>
        </w:rPr>
        <w:t>di spesa è stato adeguato a tale importo.</w:t>
      </w:r>
      <w:bookmarkEnd w:id="31"/>
    </w:p>
    <w:p w14:paraId="133EB1E1" w14:textId="77777777" w:rsidR="0046249C" w:rsidRDefault="0046249C" w:rsidP="002F6659">
      <w:pPr>
        <w:pStyle w:val="CorpoAltF0"/>
        <w:rPr>
          <w:rFonts w:ascii="ArialNarrow" w:hAnsi="ArialNarrow" w:cs="ArialNarrow"/>
        </w:rPr>
      </w:pPr>
    </w:p>
    <w:p w14:paraId="5520F69D" w14:textId="77777777" w:rsidR="00CC0D63" w:rsidRDefault="00CC0D63" w:rsidP="002F6659">
      <w:pPr>
        <w:pStyle w:val="CorpoAltF0"/>
        <w:rPr>
          <w:rFonts w:ascii="ArialNarrow" w:hAnsi="ArialNarrow" w:cs="ArialNarrow"/>
        </w:rPr>
      </w:pPr>
    </w:p>
    <w:p w14:paraId="52DF45F8" w14:textId="37E75A6C" w:rsidR="0046249C" w:rsidRDefault="00CC0D63" w:rsidP="00CC0D63">
      <w:pPr>
        <w:pStyle w:val="CorpoAltF0"/>
        <w:jc w:val="center"/>
        <w:rPr>
          <w:rFonts w:ascii="ArialNarrow" w:hAnsi="ArialNarrow" w:cs="ArialNarrow"/>
        </w:rPr>
      </w:pPr>
      <w:r>
        <w:rPr>
          <w:noProof/>
        </w:rPr>
        <w:drawing>
          <wp:inline distT="0" distB="0" distL="0" distR="0" wp14:anchorId="4184A33F" wp14:editId="0C6E5141">
            <wp:extent cx="6120765" cy="2652395"/>
            <wp:effectExtent l="57150" t="57150" r="108585" b="109855"/>
            <wp:docPr id="95450892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508926" name=""/>
                    <pic:cNvPicPr/>
                  </pic:nvPicPr>
                  <pic:blipFill>
                    <a:blip r:embed="rId73"/>
                    <a:stretch>
                      <a:fillRect/>
                    </a:stretch>
                  </pic:blipFill>
                  <pic:spPr>
                    <a:xfrm>
                      <a:off x="0" y="0"/>
                      <a:ext cx="6120765" cy="265239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DC77A0" w14:textId="77777777" w:rsidR="0046249C" w:rsidRDefault="0046249C" w:rsidP="002F6659">
      <w:pPr>
        <w:pStyle w:val="CorpoAltF0"/>
        <w:rPr>
          <w:rFonts w:ascii="ArialNarrow" w:hAnsi="ArialNarrow" w:cs="ArialNarrow"/>
        </w:rPr>
      </w:pPr>
    </w:p>
    <w:p w14:paraId="5A32066B" w14:textId="77777777" w:rsidR="006F12E9" w:rsidRDefault="006F12E9" w:rsidP="002F6659">
      <w:pPr>
        <w:pStyle w:val="CorpoAltF0"/>
        <w:rPr>
          <w:rFonts w:ascii="ArialNarrow" w:hAnsi="ArialNarrow" w:cs="ArialNarrow"/>
        </w:rPr>
      </w:pPr>
    </w:p>
    <w:p w14:paraId="669B2252" w14:textId="15AAC349" w:rsidR="006F12E9" w:rsidRDefault="006F12E9" w:rsidP="006F12E9">
      <w:pPr>
        <w:pStyle w:val="CorpoAltF0"/>
      </w:pPr>
      <w:r>
        <w:rPr>
          <w:b/>
          <w:bCs/>
          <w:u w:val="single"/>
        </w:rPr>
        <w:t xml:space="preserve">Sezione </w:t>
      </w:r>
      <w:r w:rsidR="00FE04A4">
        <w:rPr>
          <w:b/>
          <w:bCs/>
          <w:u w:val="single"/>
        </w:rPr>
        <w:t>IV</w:t>
      </w:r>
      <w:r>
        <w:rPr>
          <w:b/>
          <w:bCs/>
          <w:u w:val="single"/>
        </w:rPr>
        <w:t xml:space="preserve"> –</w:t>
      </w:r>
      <w:r w:rsidR="00FE04A4">
        <w:rPr>
          <w:b/>
          <w:bCs/>
          <w:u w:val="single"/>
        </w:rPr>
        <w:t xml:space="preserve"> S</w:t>
      </w:r>
      <w:r>
        <w:rPr>
          <w:b/>
          <w:bCs/>
          <w:u w:val="single"/>
        </w:rPr>
        <w:t xml:space="preserve">pese per </w:t>
      </w:r>
      <w:r w:rsidR="00BF1ED9">
        <w:rPr>
          <w:b/>
          <w:bCs/>
          <w:u w:val="single"/>
        </w:rPr>
        <w:t xml:space="preserve">interventi di risparmio energetico e </w:t>
      </w:r>
      <w:r w:rsidR="00C42D74">
        <w:rPr>
          <w:b/>
          <w:bCs/>
          <w:u w:val="single"/>
        </w:rPr>
        <w:t>S</w:t>
      </w:r>
      <w:r w:rsidR="00BF1ED9">
        <w:rPr>
          <w:b/>
          <w:bCs/>
          <w:u w:val="single"/>
        </w:rPr>
        <w:t>uper</w:t>
      </w:r>
      <w:r w:rsidR="000C37EC">
        <w:rPr>
          <w:b/>
          <w:bCs/>
          <w:u w:val="single"/>
        </w:rPr>
        <w:t>bonus</w:t>
      </w:r>
    </w:p>
    <w:p w14:paraId="68809AB3" w14:textId="77777777" w:rsidR="006F12E9" w:rsidRPr="00172893" w:rsidRDefault="006F12E9" w:rsidP="006F12E9">
      <w:pPr>
        <w:jc w:val="both"/>
        <w:rPr>
          <w:rFonts w:ascii="Arial" w:hAnsi="Arial" w:cs="Arial"/>
          <w:noProof/>
          <w:sz w:val="20"/>
          <w:szCs w:val="20"/>
        </w:rPr>
      </w:pPr>
    </w:p>
    <w:p w14:paraId="7BE5BF7F" w14:textId="487B283F" w:rsidR="007E1531" w:rsidRDefault="006F12E9" w:rsidP="002F6659">
      <w:pPr>
        <w:pStyle w:val="CorpoAltF0"/>
        <w:rPr>
          <w:rFonts w:ascii="ArialNarrow" w:hAnsi="ArialNarrow" w:cs="ArialNarrow"/>
        </w:rPr>
      </w:pPr>
      <w:r w:rsidRPr="0046249C">
        <w:rPr>
          <w:b/>
          <w:bCs/>
          <w:noProof/>
          <w:u w:val="single"/>
        </w:rPr>
        <w:t>Rig</w:t>
      </w:r>
      <w:r w:rsidR="00330A6A">
        <w:rPr>
          <w:b/>
          <w:bCs/>
          <w:noProof/>
          <w:u w:val="single"/>
        </w:rPr>
        <w:t>hi</w:t>
      </w:r>
      <w:r w:rsidRPr="0046249C">
        <w:rPr>
          <w:b/>
          <w:bCs/>
          <w:noProof/>
          <w:u w:val="single"/>
        </w:rPr>
        <w:t xml:space="preserve"> E</w:t>
      </w:r>
      <w:r>
        <w:rPr>
          <w:b/>
          <w:bCs/>
          <w:noProof/>
          <w:u w:val="single"/>
        </w:rPr>
        <w:t>61</w:t>
      </w:r>
      <w:r w:rsidR="00330A6A">
        <w:rPr>
          <w:b/>
          <w:bCs/>
          <w:noProof/>
          <w:u w:val="single"/>
        </w:rPr>
        <w:t>-</w:t>
      </w:r>
      <w:r w:rsidR="007E3443">
        <w:rPr>
          <w:b/>
          <w:bCs/>
          <w:noProof/>
          <w:u w:val="single"/>
        </w:rPr>
        <w:t>E62</w:t>
      </w:r>
      <w:r w:rsidRPr="0046249C">
        <w:rPr>
          <w:b/>
          <w:bCs/>
          <w:noProof/>
          <w:u w:val="single"/>
        </w:rPr>
        <w:t xml:space="preserve"> </w:t>
      </w:r>
    </w:p>
    <w:p w14:paraId="3C1435A4" w14:textId="77777777" w:rsidR="00276915" w:rsidRDefault="00276915" w:rsidP="00276915">
      <w:pPr>
        <w:pStyle w:val="CorpoAltF0"/>
      </w:pPr>
    </w:p>
    <w:p w14:paraId="6E5AB41C" w14:textId="7439C01E" w:rsidR="00276915" w:rsidRDefault="00276915" w:rsidP="00276915">
      <w:pPr>
        <w:pStyle w:val="paragraph"/>
        <w:spacing w:before="0" w:beforeAutospacing="0" w:after="0" w:afterAutospacing="0"/>
        <w:jc w:val="both"/>
        <w:textAlignment w:val="baseline"/>
        <w:rPr>
          <w:rFonts w:ascii="Arial" w:hAnsi="Arial" w:cs="Arial"/>
          <w:noProof/>
          <w:sz w:val="20"/>
        </w:rPr>
      </w:pPr>
      <w:r>
        <w:rPr>
          <w:rFonts w:ascii="Arial" w:hAnsi="Arial" w:cs="Arial"/>
          <w:noProof/>
          <w:sz w:val="20"/>
        </w:rPr>
        <w:t>P</w:t>
      </w:r>
      <w:r w:rsidRPr="00913313">
        <w:rPr>
          <w:rFonts w:ascii="Arial" w:hAnsi="Arial" w:cs="Arial"/>
          <w:noProof/>
          <w:sz w:val="20"/>
        </w:rPr>
        <w:t>er l’anno di imposta 202</w:t>
      </w:r>
      <w:r>
        <w:rPr>
          <w:rFonts w:ascii="Arial" w:hAnsi="Arial" w:cs="Arial"/>
          <w:noProof/>
          <w:sz w:val="20"/>
        </w:rPr>
        <w:t>4,</w:t>
      </w:r>
      <w:r w:rsidRPr="00913313">
        <w:rPr>
          <w:rFonts w:ascii="Arial" w:hAnsi="Arial" w:cs="Arial"/>
          <w:noProof/>
          <w:sz w:val="20"/>
        </w:rPr>
        <w:t xml:space="preserve"> le detrazioni</w:t>
      </w:r>
      <w:r>
        <w:rPr>
          <w:rFonts w:ascii="Arial" w:hAnsi="Arial" w:cs="Arial"/>
          <w:noProof/>
          <w:sz w:val="20"/>
        </w:rPr>
        <w:t xml:space="preserve"> d’imposta di cui alla sezione </w:t>
      </w:r>
      <w:r w:rsidR="007643FD">
        <w:rPr>
          <w:rFonts w:ascii="Arial" w:hAnsi="Arial" w:cs="Arial"/>
          <w:noProof/>
          <w:sz w:val="20"/>
        </w:rPr>
        <w:t>IV</w:t>
      </w:r>
      <w:r>
        <w:rPr>
          <w:rFonts w:ascii="Arial" w:hAnsi="Arial" w:cs="Arial"/>
          <w:noProof/>
          <w:sz w:val="20"/>
        </w:rPr>
        <w:t xml:space="preserve"> del quadro E, ovvero le detrazioni d’imposta che riguardano </w:t>
      </w:r>
      <w:r w:rsidR="007643FD">
        <w:rPr>
          <w:rFonts w:ascii="Arial" w:hAnsi="Arial" w:cs="Arial"/>
          <w:noProof/>
          <w:sz w:val="20"/>
        </w:rPr>
        <w:t>spese per interventi di risparmio energetico e Superbonus,</w:t>
      </w:r>
      <w:r w:rsidRPr="00913313">
        <w:rPr>
          <w:rFonts w:ascii="Arial" w:hAnsi="Arial" w:cs="Arial"/>
          <w:noProof/>
          <w:sz w:val="20"/>
        </w:rPr>
        <w:t xml:space="preserve"> sono state tutte prorogate</w:t>
      </w:r>
      <w:r>
        <w:rPr>
          <w:rFonts w:ascii="Arial" w:hAnsi="Arial" w:cs="Arial"/>
          <w:noProof/>
          <w:sz w:val="20"/>
        </w:rPr>
        <w:t>.</w:t>
      </w:r>
    </w:p>
    <w:p w14:paraId="28BC86B7" w14:textId="77777777" w:rsidR="00276915" w:rsidRDefault="00276915" w:rsidP="00276915">
      <w:pPr>
        <w:pStyle w:val="paragraph"/>
        <w:spacing w:before="0" w:beforeAutospacing="0" w:after="0" w:afterAutospacing="0"/>
        <w:jc w:val="both"/>
        <w:textAlignment w:val="baseline"/>
        <w:rPr>
          <w:rFonts w:ascii="Arial" w:hAnsi="Arial" w:cs="Arial"/>
          <w:noProof/>
          <w:sz w:val="20"/>
        </w:rPr>
      </w:pPr>
    </w:p>
    <w:p w14:paraId="6388EDB9" w14:textId="668C2E9D" w:rsidR="00276915" w:rsidRPr="00D720D9" w:rsidRDefault="00276915" w:rsidP="00276915">
      <w:pPr>
        <w:pStyle w:val="paragraph"/>
        <w:spacing w:before="0" w:beforeAutospacing="0" w:after="0" w:afterAutospacing="0"/>
        <w:jc w:val="both"/>
        <w:textAlignment w:val="baseline"/>
        <w:rPr>
          <w:rFonts w:ascii="Arial" w:hAnsi="Arial" w:cs="Arial"/>
          <w:noProof/>
          <w:sz w:val="20"/>
          <w:szCs w:val="20"/>
        </w:rPr>
      </w:pPr>
      <w:r>
        <w:rPr>
          <w:rFonts w:ascii="Arial" w:hAnsi="Arial" w:cs="Arial"/>
          <w:noProof/>
          <w:sz w:val="20"/>
        </w:rPr>
        <w:t xml:space="preserve">Tra le detrazioni di cui sopra, per </w:t>
      </w:r>
      <w:r w:rsidRPr="00D720D9">
        <w:rPr>
          <w:rFonts w:ascii="Arial" w:hAnsi="Arial" w:cs="Arial"/>
          <w:noProof/>
          <w:sz w:val="20"/>
          <w:szCs w:val="20"/>
        </w:rPr>
        <w:t>il superbonus sono state previste alcune variazioni.</w:t>
      </w:r>
    </w:p>
    <w:p w14:paraId="1714CAD8" w14:textId="63786206" w:rsidR="00276915" w:rsidRPr="00D720D9" w:rsidRDefault="00276915" w:rsidP="00276915">
      <w:pPr>
        <w:pStyle w:val="paragraph"/>
        <w:numPr>
          <w:ilvl w:val="0"/>
          <w:numId w:val="15"/>
        </w:numPr>
        <w:spacing w:before="0" w:beforeAutospacing="0" w:after="0" w:afterAutospacing="0"/>
        <w:ind w:left="1418" w:hanging="338"/>
        <w:jc w:val="both"/>
        <w:textAlignment w:val="baseline"/>
        <w:rPr>
          <w:rFonts w:ascii="Arial" w:hAnsi="Arial" w:cs="Arial"/>
          <w:noProof/>
          <w:sz w:val="20"/>
          <w:szCs w:val="20"/>
        </w:rPr>
      </w:pPr>
      <w:r w:rsidRPr="00D720D9">
        <w:rPr>
          <w:rFonts w:ascii="Arial" w:hAnsi="Arial" w:cs="Arial"/>
          <w:noProof/>
          <w:sz w:val="20"/>
          <w:szCs w:val="20"/>
        </w:rPr>
        <w:t>Innanzitutto</w:t>
      </w:r>
      <w:r>
        <w:rPr>
          <w:rFonts w:ascii="Arial" w:hAnsi="Arial" w:cs="Arial"/>
          <w:noProof/>
          <w:sz w:val="20"/>
          <w:szCs w:val="20"/>
        </w:rPr>
        <w:t>,</w:t>
      </w:r>
      <w:r w:rsidRPr="00D720D9">
        <w:rPr>
          <w:rFonts w:ascii="Arial" w:hAnsi="Arial" w:cs="Arial"/>
          <w:noProof/>
          <w:sz w:val="20"/>
          <w:szCs w:val="20"/>
        </w:rPr>
        <w:t xml:space="preserve"> </w:t>
      </w:r>
      <w:r>
        <w:rPr>
          <w:rFonts w:ascii="Arial" w:hAnsi="Arial" w:cs="Arial"/>
          <w:noProof/>
          <w:sz w:val="20"/>
          <w:szCs w:val="20"/>
        </w:rPr>
        <w:t xml:space="preserve">per </w:t>
      </w:r>
      <w:r w:rsidRPr="00D720D9">
        <w:rPr>
          <w:rFonts w:ascii="Arial" w:hAnsi="Arial" w:cs="Arial"/>
          <w:noProof/>
          <w:sz w:val="20"/>
          <w:szCs w:val="20"/>
        </w:rPr>
        <w:t xml:space="preserve">i nuovi interventi </w:t>
      </w:r>
      <w:r>
        <w:rPr>
          <w:rFonts w:ascii="Arial" w:hAnsi="Arial" w:cs="Arial"/>
          <w:noProof/>
          <w:sz w:val="20"/>
          <w:szCs w:val="20"/>
        </w:rPr>
        <w:t>effettuati ne</w:t>
      </w:r>
      <w:r w:rsidRPr="00D720D9">
        <w:rPr>
          <w:rFonts w:ascii="Arial" w:hAnsi="Arial" w:cs="Arial"/>
          <w:noProof/>
          <w:sz w:val="20"/>
          <w:szCs w:val="20"/>
        </w:rPr>
        <w:t>l 202</w:t>
      </w:r>
      <w:r>
        <w:rPr>
          <w:rFonts w:ascii="Arial" w:hAnsi="Arial" w:cs="Arial"/>
          <w:noProof/>
          <w:sz w:val="20"/>
          <w:szCs w:val="20"/>
        </w:rPr>
        <w:t>4</w:t>
      </w:r>
      <w:r w:rsidRPr="00D720D9">
        <w:rPr>
          <w:rFonts w:ascii="Arial" w:hAnsi="Arial" w:cs="Arial"/>
          <w:noProof/>
          <w:sz w:val="20"/>
          <w:szCs w:val="20"/>
        </w:rPr>
        <w:t xml:space="preserve"> </w:t>
      </w:r>
      <w:r>
        <w:rPr>
          <w:rFonts w:ascii="Arial" w:hAnsi="Arial" w:cs="Arial"/>
          <w:noProof/>
          <w:sz w:val="20"/>
          <w:szCs w:val="20"/>
        </w:rPr>
        <w:t>la</w:t>
      </w:r>
      <w:r w:rsidRPr="00D720D9">
        <w:rPr>
          <w:rFonts w:ascii="Arial" w:hAnsi="Arial" w:cs="Arial"/>
          <w:noProof/>
          <w:sz w:val="20"/>
          <w:szCs w:val="20"/>
        </w:rPr>
        <w:t xml:space="preserve"> detrazione</w:t>
      </w:r>
      <w:r>
        <w:rPr>
          <w:rFonts w:ascii="Arial" w:hAnsi="Arial" w:cs="Arial"/>
          <w:noProof/>
          <w:sz w:val="20"/>
          <w:szCs w:val="20"/>
        </w:rPr>
        <w:t xml:space="preserve"> applicabile non è più del </w:t>
      </w:r>
      <w:r w:rsidRPr="007643FD">
        <w:rPr>
          <w:rFonts w:ascii="Arial" w:hAnsi="Arial" w:cs="Arial"/>
          <w:noProof/>
          <w:sz w:val="20"/>
          <w:szCs w:val="20"/>
        </w:rPr>
        <w:t>90% bensì</w:t>
      </w:r>
      <w:r w:rsidRPr="00D720D9">
        <w:rPr>
          <w:rFonts w:ascii="Arial" w:hAnsi="Arial" w:cs="Arial"/>
          <w:noProof/>
          <w:sz w:val="20"/>
          <w:szCs w:val="20"/>
        </w:rPr>
        <w:t xml:space="preserve"> del </w:t>
      </w:r>
      <w:r>
        <w:rPr>
          <w:rFonts w:ascii="Arial" w:hAnsi="Arial" w:cs="Arial"/>
          <w:noProof/>
          <w:sz w:val="20"/>
          <w:szCs w:val="20"/>
        </w:rPr>
        <w:t>7</w:t>
      </w:r>
      <w:r w:rsidRPr="00D720D9">
        <w:rPr>
          <w:rFonts w:ascii="Arial" w:hAnsi="Arial" w:cs="Arial"/>
          <w:noProof/>
          <w:sz w:val="20"/>
          <w:szCs w:val="20"/>
        </w:rPr>
        <w:t>0%</w:t>
      </w:r>
      <w:r>
        <w:rPr>
          <w:rFonts w:ascii="Arial" w:hAnsi="Arial" w:cs="Arial"/>
          <w:noProof/>
          <w:sz w:val="20"/>
          <w:szCs w:val="20"/>
        </w:rPr>
        <w:t>,</w:t>
      </w:r>
    </w:p>
    <w:p w14:paraId="13B684E2" w14:textId="77777777" w:rsidR="00276915" w:rsidRPr="00D720D9" w:rsidRDefault="00276915" w:rsidP="00276915">
      <w:pPr>
        <w:pStyle w:val="paragraph"/>
        <w:numPr>
          <w:ilvl w:val="0"/>
          <w:numId w:val="15"/>
        </w:numPr>
        <w:spacing w:before="0" w:beforeAutospacing="0" w:after="0" w:afterAutospacing="0"/>
        <w:ind w:left="1418" w:hanging="338"/>
        <w:jc w:val="both"/>
        <w:textAlignment w:val="baseline"/>
        <w:rPr>
          <w:rFonts w:ascii="Arial" w:hAnsi="Arial" w:cs="Arial"/>
          <w:noProof/>
          <w:sz w:val="20"/>
          <w:szCs w:val="20"/>
        </w:rPr>
      </w:pPr>
      <w:r>
        <w:rPr>
          <w:rFonts w:ascii="Arial" w:hAnsi="Arial" w:cs="Arial"/>
          <w:noProof/>
          <w:sz w:val="20"/>
          <w:szCs w:val="20"/>
        </w:rPr>
        <w:t>Per g</w:t>
      </w:r>
      <w:r w:rsidRPr="00D720D9">
        <w:rPr>
          <w:rFonts w:ascii="Arial" w:hAnsi="Arial" w:cs="Arial"/>
          <w:noProof/>
          <w:sz w:val="20"/>
          <w:szCs w:val="20"/>
        </w:rPr>
        <w:t xml:space="preserve">li interventi effettuati nei condomini </w:t>
      </w:r>
      <w:r>
        <w:rPr>
          <w:rFonts w:ascii="Arial" w:hAnsi="Arial" w:cs="Arial"/>
          <w:noProof/>
          <w:sz w:val="20"/>
          <w:szCs w:val="20"/>
        </w:rPr>
        <w:t>è possibile</w:t>
      </w:r>
      <w:r w:rsidRPr="00D720D9">
        <w:rPr>
          <w:rFonts w:ascii="Arial" w:hAnsi="Arial" w:cs="Arial"/>
          <w:noProof/>
          <w:sz w:val="20"/>
          <w:szCs w:val="20"/>
        </w:rPr>
        <w:t xml:space="preserve"> ancora fruire dell’aliquota del 110% </w:t>
      </w:r>
      <w:r>
        <w:rPr>
          <w:rFonts w:ascii="Arial" w:hAnsi="Arial" w:cs="Arial"/>
          <w:noProof/>
          <w:sz w:val="20"/>
          <w:szCs w:val="20"/>
        </w:rPr>
        <w:t>purchè la</w:t>
      </w:r>
      <w:r w:rsidRPr="00D720D9">
        <w:rPr>
          <w:rFonts w:ascii="Arial" w:hAnsi="Arial" w:cs="Arial"/>
          <w:noProof/>
          <w:sz w:val="20"/>
          <w:szCs w:val="20"/>
        </w:rPr>
        <w:t xml:space="preserve"> cilas </w:t>
      </w:r>
      <w:r>
        <w:rPr>
          <w:rFonts w:ascii="Arial" w:hAnsi="Arial" w:cs="Arial"/>
          <w:noProof/>
          <w:sz w:val="20"/>
          <w:szCs w:val="20"/>
        </w:rPr>
        <w:t xml:space="preserve">sia stata </w:t>
      </w:r>
      <w:r w:rsidRPr="00D720D9">
        <w:rPr>
          <w:rFonts w:ascii="Arial" w:hAnsi="Arial" w:cs="Arial"/>
          <w:noProof/>
          <w:sz w:val="20"/>
          <w:szCs w:val="20"/>
        </w:rPr>
        <w:t>presentata entro il 31/12/2022</w:t>
      </w:r>
      <w:r>
        <w:rPr>
          <w:rFonts w:ascii="Arial" w:hAnsi="Arial" w:cs="Arial"/>
          <w:noProof/>
          <w:sz w:val="20"/>
          <w:szCs w:val="20"/>
        </w:rPr>
        <w:t>.</w:t>
      </w:r>
    </w:p>
    <w:p w14:paraId="5C147F5B" w14:textId="77777777" w:rsidR="00276915" w:rsidRPr="00D720D9" w:rsidRDefault="00276915" w:rsidP="00276915">
      <w:pPr>
        <w:pStyle w:val="paragraph"/>
        <w:numPr>
          <w:ilvl w:val="0"/>
          <w:numId w:val="15"/>
        </w:numPr>
        <w:spacing w:before="0" w:beforeAutospacing="0" w:after="0" w:afterAutospacing="0"/>
        <w:ind w:left="1418" w:hanging="338"/>
        <w:jc w:val="both"/>
        <w:textAlignment w:val="baseline"/>
        <w:rPr>
          <w:rFonts w:ascii="Arial" w:hAnsi="Arial" w:cs="Arial"/>
          <w:noProof/>
          <w:sz w:val="20"/>
          <w:szCs w:val="20"/>
        </w:rPr>
      </w:pPr>
      <w:r w:rsidRPr="00D720D9">
        <w:rPr>
          <w:rFonts w:ascii="Arial" w:hAnsi="Arial" w:cs="Arial"/>
          <w:noProof/>
          <w:sz w:val="20"/>
          <w:szCs w:val="20"/>
        </w:rPr>
        <w:lastRenderedPageBreak/>
        <w:t>Gli interventi effettuati in edifici unifamiliari possono ancora fruire del</w:t>
      </w:r>
      <w:r>
        <w:rPr>
          <w:rFonts w:ascii="Arial" w:hAnsi="Arial" w:cs="Arial"/>
          <w:noProof/>
          <w:sz w:val="20"/>
          <w:szCs w:val="20"/>
        </w:rPr>
        <w:t>la detrazione del</w:t>
      </w:r>
      <w:r w:rsidRPr="00D720D9">
        <w:rPr>
          <w:rFonts w:ascii="Arial" w:hAnsi="Arial" w:cs="Arial"/>
          <w:noProof/>
          <w:sz w:val="20"/>
          <w:szCs w:val="20"/>
        </w:rPr>
        <w:t xml:space="preserve"> 110% nel caso in cui </w:t>
      </w:r>
      <w:r>
        <w:rPr>
          <w:rFonts w:ascii="Arial" w:hAnsi="Arial" w:cs="Arial"/>
          <w:noProof/>
          <w:sz w:val="20"/>
          <w:szCs w:val="20"/>
        </w:rPr>
        <w:t xml:space="preserve">sia stato </w:t>
      </w:r>
      <w:r w:rsidRPr="00D720D9">
        <w:rPr>
          <w:rFonts w:ascii="Arial" w:hAnsi="Arial" w:cs="Arial"/>
          <w:noProof/>
          <w:sz w:val="20"/>
          <w:szCs w:val="20"/>
        </w:rPr>
        <w:t>presentato uno stato di avanzamento lavori del 30% entro il 30/09/2022</w:t>
      </w:r>
      <w:r>
        <w:rPr>
          <w:rFonts w:ascii="Arial" w:hAnsi="Arial" w:cs="Arial"/>
          <w:noProof/>
          <w:sz w:val="20"/>
          <w:szCs w:val="20"/>
        </w:rPr>
        <w:t>.</w:t>
      </w:r>
    </w:p>
    <w:p w14:paraId="1966BB2D" w14:textId="77777777" w:rsidR="00276915" w:rsidRDefault="00276915" w:rsidP="00276915">
      <w:pPr>
        <w:pStyle w:val="CorpoAltF0"/>
        <w:rPr>
          <w:noProof/>
        </w:rPr>
      </w:pPr>
    </w:p>
    <w:p w14:paraId="15275D28" w14:textId="77777777" w:rsidR="00276915" w:rsidRDefault="00276915" w:rsidP="00276915">
      <w:pPr>
        <w:pStyle w:val="CorpoAltF0"/>
        <w:rPr>
          <w:noProof/>
        </w:rPr>
      </w:pPr>
      <w:r>
        <w:rPr>
          <w:noProof/>
        </w:rPr>
        <w:t>Per la novità che riguarda la variazione di percentuale della detrazione che, per l’anno 2024, per le suddette spese è scesa al 70%, tale percentuale va indicata inserendo il codice “</w:t>
      </w:r>
      <w:r w:rsidRPr="00226892">
        <w:rPr>
          <w:b/>
          <w:bCs/>
          <w:noProof/>
        </w:rPr>
        <w:t>2</w:t>
      </w:r>
      <w:r>
        <w:rPr>
          <w:noProof/>
        </w:rPr>
        <w:t>”.</w:t>
      </w:r>
    </w:p>
    <w:p w14:paraId="222D76AA" w14:textId="77777777" w:rsidR="00276915" w:rsidRDefault="00276915" w:rsidP="00276915">
      <w:pPr>
        <w:pStyle w:val="CorpoAltF0"/>
        <w:rPr>
          <w:noProof/>
        </w:rPr>
      </w:pPr>
    </w:p>
    <w:p w14:paraId="53C65DB3" w14:textId="77777777" w:rsidR="00F74A62" w:rsidRDefault="00F74A62" w:rsidP="00276915">
      <w:pPr>
        <w:pStyle w:val="CorpoAltF0"/>
        <w:rPr>
          <w:noProof/>
        </w:rPr>
      </w:pPr>
    </w:p>
    <w:p w14:paraId="452E14E6" w14:textId="3C62F7BB" w:rsidR="00276915" w:rsidRDefault="00EA3A85" w:rsidP="00EA3A85">
      <w:pPr>
        <w:pStyle w:val="CorpoAltF0"/>
      </w:pPr>
      <w:r>
        <w:rPr>
          <w:noProof/>
        </w:rPr>
        <w:drawing>
          <wp:inline distT="0" distB="0" distL="0" distR="0" wp14:anchorId="3BC6A770" wp14:editId="1DF3C482">
            <wp:extent cx="6120000" cy="2649765"/>
            <wp:effectExtent l="57150" t="57150" r="109855" b="113030"/>
            <wp:docPr id="145737741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377416" name="Immagine 1457377416"/>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120000" cy="264976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8C1AB0C" w14:textId="77777777" w:rsidR="00EA3A85" w:rsidRDefault="00EA3A85" w:rsidP="00276915">
      <w:pPr>
        <w:pStyle w:val="CorpoAltF0"/>
        <w:jc w:val="center"/>
      </w:pPr>
    </w:p>
    <w:p w14:paraId="103DF1E8" w14:textId="77777777" w:rsidR="00EA3A85" w:rsidRDefault="00EA3A85" w:rsidP="00276915">
      <w:pPr>
        <w:pStyle w:val="CorpoAltF0"/>
        <w:jc w:val="cente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9"/>
      </w:tblGrid>
      <w:tr w:rsidR="00276915" w14:paraId="1DFD2549" w14:textId="77777777" w:rsidTr="00A56D25">
        <w:trPr>
          <w:trHeight w:val="1011"/>
        </w:trPr>
        <w:tc>
          <w:tcPr>
            <w:tcW w:w="9639" w:type="dxa"/>
            <w:tcMar>
              <w:top w:w="284" w:type="dxa"/>
              <w:left w:w="284" w:type="dxa"/>
              <w:bottom w:w="284" w:type="dxa"/>
              <w:right w:w="284" w:type="dxa"/>
            </w:tcMar>
          </w:tcPr>
          <w:p w14:paraId="13E49DCA" w14:textId="77777777" w:rsidR="00276915" w:rsidRDefault="00276915" w:rsidP="00A56D25">
            <w:pPr>
              <w:pStyle w:val="corpo"/>
              <w:ind w:left="563" w:hanging="425"/>
              <w:jc w:val="left"/>
              <w:rPr>
                <w:b/>
                <w:bCs/>
                <w:spacing w:val="40"/>
                <w:u w:val="single"/>
              </w:rPr>
            </w:pPr>
            <w:r>
              <w:rPr>
                <w:noProof/>
              </w:rPr>
              <w:drawing>
                <wp:inline distT="0" distB="0" distL="0" distR="0" wp14:anchorId="5C5EFF0A" wp14:editId="436AF8F3">
                  <wp:extent cx="252000" cy="253852"/>
                  <wp:effectExtent l="0" t="0" r="0" b="0"/>
                  <wp:docPr id="14747547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43"/>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448606E1" w14:textId="77777777" w:rsidR="00276915" w:rsidRDefault="00276915" w:rsidP="00A56D25">
            <w:pPr>
              <w:pStyle w:val="corpo"/>
              <w:jc w:val="center"/>
            </w:pPr>
          </w:p>
          <w:p w14:paraId="64C2BDED" w14:textId="77777777" w:rsidR="00276915" w:rsidRDefault="00276915" w:rsidP="00A56D25">
            <w:pPr>
              <w:pStyle w:val="CorpoAltF0"/>
              <w:ind w:left="421"/>
              <w:rPr>
                <w:b/>
                <w:bCs/>
                <w:spacing w:val="40"/>
              </w:rPr>
            </w:pPr>
            <w:r>
              <w:rPr>
                <w:noProof/>
              </w:rPr>
              <w:t xml:space="preserve">Si precisa che il </w:t>
            </w:r>
            <w:r w:rsidRPr="0037060B">
              <w:rPr>
                <w:noProof/>
              </w:rPr>
              <w:t xml:space="preserve">codice </w:t>
            </w:r>
            <w:r>
              <w:rPr>
                <w:noProof/>
              </w:rPr>
              <w:t>“</w:t>
            </w:r>
            <w:r w:rsidRPr="0037060B">
              <w:rPr>
                <w:b/>
                <w:bCs/>
                <w:noProof/>
              </w:rPr>
              <w:t>2</w:t>
            </w:r>
            <w:r>
              <w:rPr>
                <w:noProof/>
              </w:rPr>
              <w:t>”</w:t>
            </w:r>
            <w:r w:rsidRPr="0037060B">
              <w:rPr>
                <w:noProof/>
              </w:rPr>
              <w:t xml:space="preserve"> va utilizzato </w:t>
            </w:r>
            <w:r>
              <w:rPr>
                <w:noProof/>
              </w:rPr>
              <w:t>anche</w:t>
            </w:r>
            <w:r w:rsidRPr="0037060B">
              <w:rPr>
                <w:noProof/>
              </w:rPr>
              <w:t xml:space="preserve"> per indicare le spese sostenute nel 2023, al fine di applicare la percentuale di detrazione pari al 90%.</w:t>
            </w:r>
          </w:p>
        </w:tc>
      </w:tr>
    </w:tbl>
    <w:p w14:paraId="138C227C" w14:textId="77777777" w:rsidR="00276915" w:rsidRDefault="00276915" w:rsidP="00276915">
      <w:pPr>
        <w:pStyle w:val="CorpoAltF0"/>
      </w:pPr>
    </w:p>
    <w:p w14:paraId="0213B509" w14:textId="77777777" w:rsidR="00276915" w:rsidRDefault="00276915" w:rsidP="00276915">
      <w:pPr>
        <w:pStyle w:val="CorpoAltF0"/>
      </w:pPr>
    </w:p>
    <w:p w14:paraId="4914C068" w14:textId="77777777" w:rsidR="00276915" w:rsidRPr="00643C81" w:rsidRDefault="00276915" w:rsidP="00276915">
      <w:pPr>
        <w:pStyle w:val="CorpoAltF0"/>
        <w:rPr>
          <w:b/>
          <w:bCs/>
          <w:noProof/>
          <w:u w:val="single"/>
        </w:rPr>
      </w:pPr>
      <w:r>
        <w:rPr>
          <w:b/>
          <w:bCs/>
          <w:noProof/>
          <w:u w:val="single"/>
        </w:rPr>
        <w:t>Numero rate</w:t>
      </w:r>
    </w:p>
    <w:p w14:paraId="3C264115" w14:textId="77777777" w:rsidR="00276915" w:rsidRDefault="00276915" w:rsidP="00276915">
      <w:pPr>
        <w:pStyle w:val="CorpoAltF0"/>
        <w:rPr>
          <w:noProof/>
        </w:rPr>
      </w:pPr>
    </w:p>
    <w:p w14:paraId="229B914E" w14:textId="522FACB2" w:rsidR="00276915" w:rsidRPr="00B43318" w:rsidRDefault="00276915" w:rsidP="00276915">
      <w:pPr>
        <w:pStyle w:val="CorpoAltF0"/>
        <w:rPr>
          <w:noProof/>
        </w:rPr>
      </w:pPr>
      <w:r>
        <w:rPr>
          <w:noProof/>
        </w:rPr>
        <w:t xml:space="preserve">Un’altra </w:t>
      </w:r>
      <w:r w:rsidRPr="00B43318">
        <w:rPr>
          <w:noProof/>
        </w:rPr>
        <w:t>novità</w:t>
      </w:r>
      <w:r>
        <w:rPr>
          <w:noProof/>
        </w:rPr>
        <w:t xml:space="preserve"> prevista dal D.L.39/2024, precisamente dall’art. 4-bis, riguarda il numero delle rate in cui è possibile suddividere il recupero delle</w:t>
      </w:r>
      <w:r w:rsidRPr="00B43318">
        <w:rPr>
          <w:noProof/>
        </w:rPr>
        <w:t xml:space="preserve"> spese sostenute a partire dal periodo d’imposta 2024 per Superbonus, Bonus </w:t>
      </w:r>
      <w:r w:rsidR="00EA3A85">
        <w:rPr>
          <w:noProof/>
        </w:rPr>
        <w:t>e Spese per interventi di risparmio energetico</w:t>
      </w:r>
      <w:r>
        <w:rPr>
          <w:noProof/>
        </w:rPr>
        <w:t xml:space="preserve">, per le quali la detrazione diventa ripartibile </w:t>
      </w:r>
      <w:r w:rsidRPr="00643C81">
        <w:rPr>
          <w:b/>
          <w:bCs/>
          <w:noProof/>
        </w:rPr>
        <w:t>in dieci quote annuali di pari importo</w:t>
      </w:r>
      <w:r>
        <w:rPr>
          <w:noProof/>
        </w:rPr>
        <w:t xml:space="preserve"> venendo</w:t>
      </w:r>
      <w:r w:rsidRPr="0040314E">
        <w:rPr>
          <w:noProof/>
        </w:rPr>
        <w:t xml:space="preserve"> meno la rateizzazione precedentemente prevista, ossia 4 rate per gli interventi Superbonus e 5 rate per </w:t>
      </w:r>
      <w:r w:rsidR="00821066">
        <w:rPr>
          <w:noProof/>
        </w:rPr>
        <w:t>Spese per interventi risparmio energetico</w:t>
      </w:r>
      <w:r w:rsidRPr="0040314E">
        <w:rPr>
          <w:noProof/>
        </w:rPr>
        <w:t>.  </w:t>
      </w:r>
    </w:p>
    <w:p w14:paraId="09A2F57F" w14:textId="77777777" w:rsidR="00276915" w:rsidRDefault="00276915" w:rsidP="002F6659">
      <w:pPr>
        <w:pStyle w:val="CorpoAltF0"/>
        <w:rPr>
          <w:rFonts w:ascii="ArialNarrow" w:hAnsi="ArialNarrow" w:cs="ArialNarrow"/>
        </w:rPr>
      </w:pPr>
    </w:p>
    <w:p w14:paraId="58712B7D" w14:textId="77777777" w:rsidR="00276915" w:rsidRDefault="00276915" w:rsidP="002F6659">
      <w:pPr>
        <w:pStyle w:val="CorpoAltF0"/>
        <w:rPr>
          <w:rFonts w:ascii="ArialNarrow" w:hAnsi="ArialNarrow" w:cs="ArialNarrow"/>
        </w:rPr>
      </w:pPr>
    </w:p>
    <w:p w14:paraId="34034689" w14:textId="304E327B" w:rsidR="00BA51D9" w:rsidRPr="00643C81" w:rsidRDefault="00BA51D9" w:rsidP="00BA51D9">
      <w:pPr>
        <w:pStyle w:val="CorpoAltF0"/>
        <w:rPr>
          <w:b/>
          <w:bCs/>
          <w:noProof/>
          <w:u w:val="single"/>
        </w:rPr>
      </w:pPr>
      <w:r>
        <w:rPr>
          <w:b/>
          <w:bCs/>
          <w:noProof/>
          <w:u w:val="single"/>
        </w:rPr>
        <w:t>Nuova colonna 7A “Opzione 2023”</w:t>
      </w:r>
    </w:p>
    <w:p w14:paraId="61D900A2" w14:textId="77777777" w:rsidR="002820B1" w:rsidRDefault="002820B1" w:rsidP="00BA51D9">
      <w:pPr>
        <w:pStyle w:val="CorpoAltF0"/>
      </w:pPr>
    </w:p>
    <w:p w14:paraId="61B195F8" w14:textId="53AFB047" w:rsidR="00BA51D9" w:rsidRDefault="002820B1" w:rsidP="00BA51D9">
      <w:pPr>
        <w:pStyle w:val="CorpoAltF0"/>
      </w:pPr>
      <w:r>
        <w:t>La nuova colonna “</w:t>
      </w:r>
      <w:r w:rsidRPr="002820B1">
        <w:rPr>
          <w:b/>
          <w:bCs/>
        </w:rPr>
        <w:t>Opzione 2023</w:t>
      </w:r>
      <w:r>
        <w:t xml:space="preserve">” </w:t>
      </w:r>
      <w:r w:rsidR="00E50952">
        <w:t>è stata inserita</w:t>
      </w:r>
      <w:r w:rsidR="00820E12">
        <w:t>, nel modello ministeriale,</w:t>
      </w:r>
      <w:r w:rsidR="00E50952">
        <w:t xml:space="preserve"> a</w:t>
      </w:r>
      <w:r w:rsidR="00BA51D9">
        <w:t xml:space="preserve">nche nella sezione </w:t>
      </w:r>
      <w:r w:rsidR="00E50952">
        <w:t>IV</w:t>
      </w:r>
      <w:r w:rsidR="00820E12">
        <w:t xml:space="preserve"> “</w:t>
      </w:r>
      <w:r w:rsidR="00820E12" w:rsidRPr="00820E12">
        <w:rPr>
          <w:i/>
          <w:iCs/>
        </w:rPr>
        <w:t>Spese per interventi di risparmio energetico e Superbonus</w:t>
      </w:r>
      <w:r w:rsidR="00820E12">
        <w:t>”</w:t>
      </w:r>
      <w:r w:rsidR="007E3443">
        <w:t xml:space="preserve"> </w:t>
      </w:r>
      <w:r w:rsidR="00BA51D9">
        <w:t xml:space="preserve">e va barrata in caso di opzione per la ripartizione in dieci quote annuali di pari importo delle spese </w:t>
      </w:r>
      <w:r w:rsidR="00407366">
        <w:t>Superbonus</w:t>
      </w:r>
      <w:r w:rsidR="00BA51D9">
        <w:t xml:space="preserve"> sostenute dal 1° gennaio 2023 al 31 dicembre 2023.</w:t>
      </w:r>
    </w:p>
    <w:p w14:paraId="74D3339E" w14:textId="77777777" w:rsidR="00BA51D9" w:rsidRDefault="00BA51D9" w:rsidP="00BA51D9">
      <w:pPr>
        <w:pStyle w:val="CorpoAltF0"/>
      </w:pPr>
      <w:r>
        <w:t>Tale facoltà può essere esercitata dal contribuente tramite una dichiarazione dei redditi integrativa di quella presentata per il periodo d’imposta 2023, da presentare entro il termine stabilito per la presentazione della dichiarazione dei redditi relativa al periodo d’imposta 2024 e qualora dalla dichiarazione integrativa emerga una maggiore imposta dovuta, questa va versata senza applicazione di sanzioni e interessi entro il termine per il versamento del saldo delle imposte sui redditi relative al periodo d’imposta 2024.</w:t>
      </w:r>
    </w:p>
    <w:p w14:paraId="65701D25" w14:textId="77777777" w:rsidR="00BA51D9" w:rsidRDefault="00BA51D9" w:rsidP="00BA51D9">
      <w:pPr>
        <w:pStyle w:val="CorpoAltF0"/>
      </w:pPr>
    </w:p>
    <w:p w14:paraId="3E97D3C1" w14:textId="1CFB85D0" w:rsidR="00BA51D9" w:rsidRDefault="009E12E5" w:rsidP="00BA51D9">
      <w:pPr>
        <w:pStyle w:val="CorpoAltF0"/>
        <w:jc w:val="center"/>
      </w:pPr>
      <w:r>
        <w:rPr>
          <w:noProof/>
        </w:rPr>
        <w:lastRenderedPageBreak/>
        <w:drawing>
          <wp:inline distT="0" distB="0" distL="0" distR="0" wp14:anchorId="78492F70" wp14:editId="34BB43AE">
            <wp:extent cx="5040000" cy="692519"/>
            <wp:effectExtent l="57150" t="57150" r="103505" b="107950"/>
            <wp:docPr id="105466660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66605" name="Immagine 1054666605"/>
                    <pic:cNvPicPr/>
                  </pic:nvPicPr>
                  <pic:blipFill>
                    <a:blip r:embed="rId75">
                      <a:extLst>
                        <a:ext uri="{28A0092B-C50C-407E-A947-70E740481C1C}">
                          <a14:useLocalDpi xmlns:a14="http://schemas.microsoft.com/office/drawing/2010/main" val="0"/>
                        </a:ext>
                      </a:extLst>
                    </a:blip>
                    <a:stretch>
                      <a:fillRect/>
                    </a:stretch>
                  </pic:blipFill>
                  <pic:spPr>
                    <a:xfrm>
                      <a:off x="0" y="0"/>
                      <a:ext cx="5040000" cy="69251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407366">
        <w:rPr>
          <w:noProof/>
        </w:rPr>
        <w:t xml:space="preserve"> </w:t>
      </w:r>
    </w:p>
    <w:p w14:paraId="524A8455" w14:textId="77777777" w:rsidR="00BA51D9" w:rsidRDefault="00BA51D9" w:rsidP="00BA51D9">
      <w:pPr>
        <w:pStyle w:val="CorpoAltF0"/>
        <w:rPr>
          <w:rFonts w:ascii="ArialNarrow" w:hAnsi="ArialNarrow" w:cs="ArialNarrow"/>
        </w:rPr>
      </w:pPr>
    </w:p>
    <w:p w14:paraId="7B8434EB" w14:textId="77777777" w:rsidR="00F74A62" w:rsidRDefault="00F74A62" w:rsidP="00BA51D9">
      <w:pPr>
        <w:pStyle w:val="CorpoAltF0"/>
        <w:rPr>
          <w:rFonts w:ascii="ArialNarrow" w:hAnsi="ArialNarrow" w:cs="ArialNarrow"/>
        </w:rPr>
      </w:pPr>
    </w:p>
    <w:p w14:paraId="0FC3A09A" w14:textId="77777777" w:rsidR="00BA51D9" w:rsidRDefault="00BA51D9" w:rsidP="00BA51D9">
      <w:pPr>
        <w:pStyle w:val="CorpoAltF0"/>
        <w:jc w:val="center"/>
        <w:rPr>
          <w:rFonts w:ascii="ArialNarrow" w:hAnsi="ArialNarrow" w:cs="ArialNarrow"/>
        </w:rPr>
      </w:pPr>
      <w:r>
        <w:rPr>
          <w:rFonts w:ascii="ArialNarrow" w:hAnsi="ArialNarrow" w:cs="ArialNarrow"/>
          <w:noProof/>
        </w:rPr>
        <w:drawing>
          <wp:inline distT="0" distB="0" distL="0" distR="0" wp14:anchorId="20FE5F1C" wp14:editId="037E4398">
            <wp:extent cx="6120000" cy="1310374"/>
            <wp:effectExtent l="57150" t="57150" r="109855" b="118745"/>
            <wp:docPr id="308447339"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82228" name="Immagine 453682228"/>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20000" cy="131037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EF4E0C0" w14:textId="77777777" w:rsidR="00BA51D9" w:rsidRDefault="00BA51D9" w:rsidP="00BA51D9">
      <w:pPr>
        <w:pStyle w:val="CorpoAltF0"/>
        <w:rPr>
          <w:rFonts w:ascii="ArialNarrow" w:hAnsi="ArialNarrow" w:cs="ArialNarrow"/>
        </w:rPr>
      </w:pPr>
    </w:p>
    <w:p w14:paraId="735F176A" w14:textId="77777777" w:rsidR="00BA51D9" w:rsidRDefault="00BA51D9" w:rsidP="00BA51D9">
      <w:pPr>
        <w:pStyle w:val="CorpoAltF0"/>
        <w:rPr>
          <w:rFonts w:ascii="ArialNarrow" w:hAnsi="ArialNarrow" w:cs="ArialNarrow"/>
        </w:rPr>
      </w:pPr>
    </w:p>
    <w:p w14:paraId="241E0541" w14:textId="599ED8C8" w:rsidR="00E956BC" w:rsidRPr="00E956BC" w:rsidRDefault="00BA51D9" w:rsidP="00E956BC">
      <w:pPr>
        <w:pStyle w:val="CorpoAltF0"/>
        <w:rPr>
          <w:rFonts w:cs="Arial"/>
        </w:rPr>
      </w:pPr>
      <w:r w:rsidRPr="00E956BC">
        <w:rPr>
          <w:rFonts w:cs="Arial"/>
        </w:rPr>
        <w:t>La casella della colonna “</w:t>
      </w:r>
      <w:r w:rsidRPr="00E956BC">
        <w:rPr>
          <w:rFonts w:cs="Arial"/>
          <w:b/>
          <w:bCs/>
        </w:rPr>
        <w:t>Opzione 2023</w:t>
      </w:r>
      <w:r w:rsidRPr="00E956BC">
        <w:rPr>
          <w:rFonts w:cs="Arial"/>
        </w:rPr>
        <w:t xml:space="preserve">” va barrata solo se l’anno di spesa è il 2023 e se le voci di spesa sono relative </w:t>
      </w:r>
      <w:r w:rsidR="00407366" w:rsidRPr="00E956BC">
        <w:rPr>
          <w:rFonts w:cs="Arial"/>
        </w:rPr>
        <w:t>al Superbonus</w:t>
      </w:r>
      <w:r w:rsidR="00E956BC" w:rsidRPr="00E956BC">
        <w:rPr>
          <w:rFonts w:cs="Arial"/>
        </w:rPr>
        <w:t xml:space="preserve"> (interventi da codice 2 a 6, da 12 a 14, 16</w:t>
      </w:r>
      <w:r w:rsidR="002053C7">
        <w:rPr>
          <w:rFonts w:cs="Arial"/>
        </w:rPr>
        <w:t xml:space="preserve"> e</w:t>
      </w:r>
      <w:r w:rsidR="00E956BC" w:rsidRPr="00E956BC">
        <w:rPr>
          <w:rFonts w:cs="Arial"/>
        </w:rPr>
        <w:t xml:space="preserve"> da 30 a 33</w:t>
      </w:r>
      <w:r w:rsidR="002053C7">
        <w:rPr>
          <w:rFonts w:cs="Arial"/>
        </w:rPr>
        <w:t>).</w:t>
      </w:r>
    </w:p>
    <w:p w14:paraId="2EBC574C" w14:textId="77777777" w:rsidR="00E956BC" w:rsidRPr="00E956BC" w:rsidRDefault="00E956BC" w:rsidP="00E956BC">
      <w:pPr>
        <w:pStyle w:val="CorpoAltF0"/>
        <w:rPr>
          <w:rFonts w:cs="Arial"/>
        </w:rPr>
      </w:pPr>
    </w:p>
    <w:p w14:paraId="213CC504" w14:textId="77777777" w:rsidR="00172893" w:rsidRDefault="00172893" w:rsidP="002F6659">
      <w:pPr>
        <w:pStyle w:val="CorpoAltF0"/>
        <w:rPr>
          <w:rFonts w:ascii="ArialNarrow" w:hAnsi="ArialNarrow" w:cs="ArialNarrow"/>
        </w:rPr>
      </w:pPr>
    </w:p>
    <w:p w14:paraId="5BDBE975" w14:textId="536A6B2A" w:rsidR="00172893" w:rsidRDefault="000726D3" w:rsidP="002F6659">
      <w:pPr>
        <w:pStyle w:val="CorpoAltF0"/>
        <w:rPr>
          <w:rFonts w:ascii="ArialNarrow" w:hAnsi="ArialNarrow" w:cs="ArialNarrow"/>
        </w:rPr>
      </w:pPr>
      <w:r>
        <w:rPr>
          <w:rFonts w:ascii="ArialNarrow" w:hAnsi="ArialNarrow" w:cs="ArialNarrow"/>
          <w:noProof/>
        </w:rPr>
        <w:drawing>
          <wp:inline distT="0" distB="0" distL="0" distR="0" wp14:anchorId="349E0FB6" wp14:editId="5A9AE634">
            <wp:extent cx="6120000" cy="2549733"/>
            <wp:effectExtent l="57150" t="57150" r="109855" b="117475"/>
            <wp:docPr id="95745048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450487" name="Immagine 957450487"/>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120000" cy="254973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D7E2AA5" w14:textId="77777777" w:rsidR="00172893" w:rsidRDefault="00172893" w:rsidP="002F6659">
      <w:pPr>
        <w:pStyle w:val="CorpoAltF0"/>
        <w:rPr>
          <w:rFonts w:ascii="ArialNarrow" w:hAnsi="ArialNarrow" w:cs="ArialNarrow"/>
        </w:rPr>
      </w:pPr>
    </w:p>
    <w:p w14:paraId="035DFDB9" w14:textId="77777777" w:rsidR="00172893" w:rsidRDefault="00172893" w:rsidP="002F6659">
      <w:pPr>
        <w:pStyle w:val="CorpoAltF0"/>
        <w:rPr>
          <w:rFonts w:ascii="ArialNarrow" w:hAnsi="ArialNarrow" w:cs="ArialNarrow"/>
        </w:rPr>
      </w:pPr>
    </w:p>
    <w:p w14:paraId="2E38364F" w14:textId="77777777" w:rsidR="002B2195" w:rsidRDefault="00D51D65">
      <w:pPr>
        <w:pStyle w:val="TS-titolo-05"/>
        <w:rPr>
          <w:b/>
        </w:rPr>
      </w:pPr>
      <w:bookmarkStart w:id="32" w:name="_Toc192763456"/>
      <w:r>
        <w:rPr>
          <w:b/>
        </w:rPr>
        <w:t>Quadro F</w:t>
      </w:r>
      <w:bookmarkEnd w:id="32"/>
    </w:p>
    <w:p w14:paraId="3D884EC3" w14:textId="77777777" w:rsidR="002B2195" w:rsidRDefault="002B2195">
      <w:pPr>
        <w:pStyle w:val="CorpoAltF0"/>
      </w:pPr>
    </w:p>
    <w:p w14:paraId="3142756B" w14:textId="77777777" w:rsidR="002B2195" w:rsidRDefault="00D51D65">
      <w:pPr>
        <w:jc w:val="both"/>
        <w:rPr>
          <w:rFonts w:ascii="Arial" w:hAnsi="Arial" w:cs="Arial"/>
          <w:noProof/>
          <w:sz w:val="20"/>
          <w:szCs w:val="20"/>
        </w:rPr>
      </w:pPr>
      <w:r>
        <w:rPr>
          <w:rFonts w:ascii="Arial" w:hAnsi="Arial" w:cs="Arial"/>
          <w:b/>
          <w:bCs/>
          <w:sz w:val="20"/>
          <w:szCs w:val="20"/>
          <w:u w:val="single"/>
        </w:rPr>
        <w:t xml:space="preserve">Sezione IV – </w:t>
      </w:r>
      <w:r>
        <w:rPr>
          <w:rFonts w:ascii="Arial" w:hAnsi="Arial" w:cs="Arial"/>
          <w:b/>
          <w:bCs/>
          <w:sz w:val="20"/>
          <w:szCs w:val="20"/>
          <w:u w:val="single"/>
        </w:rPr>
        <w:t>Ritenute e acconti sospesi per eventi eccezionali</w:t>
      </w:r>
    </w:p>
    <w:p w14:paraId="5D9F56E5" w14:textId="77777777" w:rsidR="002B2195" w:rsidRDefault="002B2195">
      <w:pPr>
        <w:pStyle w:val="CorpoAltF0"/>
        <w:rPr>
          <w:rFonts w:cs="Arial"/>
        </w:rPr>
      </w:pPr>
    </w:p>
    <w:p w14:paraId="44D584E7" w14:textId="77777777" w:rsidR="002B2195" w:rsidRDefault="00D51D65">
      <w:pPr>
        <w:autoSpaceDE w:val="0"/>
        <w:autoSpaceDN w:val="0"/>
        <w:adjustRightInd w:val="0"/>
        <w:rPr>
          <w:rFonts w:ascii="Arial" w:hAnsi="Arial" w:cs="Arial"/>
          <w:b/>
          <w:sz w:val="20"/>
          <w:szCs w:val="20"/>
          <w:u w:val="single"/>
        </w:rPr>
      </w:pPr>
      <w:r>
        <w:rPr>
          <w:rFonts w:ascii="Arial" w:hAnsi="Arial" w:cs="Arial"/>
          <w:b/>
          <w:sz w:val="20"/>
          <w:szCs w:val="20"/>
          <w:u w:val="single"/>
        </w:rPr>
        <w:t>Rigo F5 col. 1 “Eventi eccezionali”</w:t>
      </w:r>
    </w:p>
    <w:p w14:paraId="4E587978" w14:textId="77777777" w:rsidR="002B2195" w:rsidRDefault="002B2195">
      <w:pPr>
        <w:pStyle w:val="CorpoAltF0"/>
        <w:rPr>
          <w:rFonts w:cs="Arial"/>
        </w:rPr>
      </w:pPr>
    </w:p>
    <w:p w14:paraId="3338CB7C" w14:textId="4CC92881" w:rsidR="002B2195" w:rsidRDefault="00D51D65">
      <w:pPr>
        <w:pStyle w:val="CorpoAltF0"/>
        <w:numPr>
          <w:ilvl w:val="0"/>
          <w:numId w:val="14"/>
        </w:numPr>
        <w:ind w:left="851" w:hanging="567"/>
      </w:pPr>
      <w:r>
        <w:t>Colonna 1 “</w:t>
      </w:r>
      <w:r>
        <w:rPr>
          <w:i/>
          <w:iCs/>
        </w:rPr>
        <w:t>Eventi eccezionali</w:t>
      </w:r>
      <w:r>
        <w:t xml:space="preserve">”: indicare il codice dell’evento eccezionale per il quale si è usufruito della sospensione delle ritenute e/o degli acconti. </w:t>
      </w:r>
      <w:r w:rsidR="007931B3">
        <w:t>Nel</w:t>
      </w:r>
      <w:r>
        <w:t xml:space="preserve"> 730/202</w:t>
      </w:r>
      <w:r w:rsidR="00EA6720">
        <w:t>5</w:t>
      </w:r>
      <w:r>
        <w:t xml:space="preserve"> </w:t>
      </w:r>
      <w:r w:rsidR="00AB41EF">
        <w:t xml:space="preserve">gli </w:t>
      </w:r>
      <w:r>
        <w:t>eventi</w:t>
      </w:r>
      <w:r w:rsidR="00AB41EF">
        <w:t xml:space="preserve"> eccezionali riconosciuti</w:t>
      </w:r>
      <w:r w:rsidR="00EA6720">
        <w:t xml:space="preserve"> sono</w:t>
      </w:r>
      <w:r>
        <w:t>:</w:t>
      </w:r>
    </w:p>
    <w:p w14:paraId="24E31430" w14:textId="77777777" w:rsidR="002B2195" w:rsidRDefault="002B2195">
      <w:pPr>
        <w:pStyle w:val="CorpoAltF0"/>
      </w:pPr>
    </w:p>
    <w:p w14:paraId="368A3B7F" w14:textId="77777777" w:rsidR="002B2195" w:rsidRDefault="00D51D65">
      <w:pPr>
        <w:pStyle w:val="CorpoAltF0"/>
        <w:numPr>
          <w:ilvl w:val="1"/>
          <w:numId w:val="14"/>
        </w:numPr>
      </w:pPr>
      <w:r>
        <w:t>Codice “</w:t>
      </w:r>
      <w:r>
        <w:rPr>
          <w:b/>
          <w:bCs/>
        </w:rPr>
        <w:t>1</w:t>
      </w:r>
      <w:r>
        <w:t>” “</w:t>
      </w:r>
      <w:r>
        <w:rPr>
          <w:i/>
          <w:iCs/>
        </w:rPr>
        <w:t>Per i contribuenti vittime di richieste estorsive</w:t>
      </w:r>
      <w:r>
        <w:t>”</w:t>
      </w:r>
    </w:p>
    <w:p w14:paraId="70194A9B" w14:textId="77777777" w:rsidR="002B2195" w:rsidRDefault="002B2195">
      <w:pPr>
        <w:pStyle w:val="CorpoAltF0"/>
      </w:pPr>
    </w:p>
    <w:p w14:paraId="396A6B7D" w14:textId="77777777" w:rsidR="00F74A62" w:rsidRDefault="00D51D65">
      <w:pPr>
        <w:pStyle w:val="CorpoAltF0"/>
        <w:numPr>
          <w:ilvl w:val="1"/>
          <w:numId w:val="14"/>
        </w:numPr>
      </w:pPr>
      <w:r>
        <w:t xml:space="preserve">Codice </w:t>
      </w:r>
      <w:r>
        <w:rPr>
          <w:b/>
          <w:bCs/>
        </w:rPr>
        <w:t>99</w:t>
      </w:r>
      <w:r>
        <w:t xml:space="preserve"> “</w:t>
      </w:r>
      <w:r>
        <w:rPr>
          <w:i/>
          <w:iCs/>
        </w:rPr>
        <w:t>Per i contribuenti colpiti da altri eventi eccezionali</w:t>
      </w:r>
      <w:r>
        <w:t xml:space="preserve">”. </w:t>
      </w:r>
    </w:p>
    <w:p w14:paraId="54650A88" w14:textId="77777777" w:rsidR="00F74A62" w:rsidRDefault="00F74A62">
      <w:pPr>
        <w:pStyle w:val="CorpoAltF0"/>
        <w:numPr>
          <w:ilvl w:val="1"/>
          <w:numId w:val="14"/>
        </w:numPr>
        <w:sectPr w:rsidR="00F74A62" w:rsidSect="00076268">
          <w:pgSz w:w="11907" w:h="16840" w:code="9"/>
          <w:pgMar w:top="1134" w:right="1134" w:bottom="1134" w:left="1134" w:header="397" w:footer="397" w:gutter="0"/>
          <w:pgNumType w:chapStyle="1" w:chapSep="period"/>
          <w:cols w:space="720"/>
          <w:noEndnote/>
          <w:docGrid w:linePitch="326"/>
        </w:sectPr>
      </w:pPr>
    </w:p>
    <w:p w14:paraId="558F5D05" w14:textId="235B3DD6" w:rsidR="001D65A2" w:rsidRDefault="001D65A2" w:rsidP="001D65A2">
      <w:pPr>
        <w:pStyle w:val="CorpoAltF0"/>
        <w:rPr>
          <w:b/>
          <w:bCs/>
          <w:u w:val="single"/>
        </w:rPr>
      </w:pPr>
      <w:r w:rsidRPr="001D65A2">
        <w:rPr>
          <w:b/>
          <w:bCs/>
          <w:u w:val="single"/>
        </w:rPr>
        <w:lastRenderedPageBreak/>
        <w:t xml:space="preserve">Sezione </w:t>
      </w:r>
      <w:r>
        <w:rPr>
          <w:b/>
          <w:bCs/>
          <w:u w:val="single"/>
        </w:rPr>
        <w:t>V</w:t>
      </w:r>
      <w:r w:rsidRPr="001D65A2">
        <w:rPr>
          <w:b/>
          <w:bCs/>
          <w:u w:val="single"/>
        </w:rPr>
        <w:t xml:space="preserve"> – </w:t>
      </w:r>
      <w:r>
        <w:rPr>
          <w:b/>
          <w:bCs/>
          <w:u w:val="single"/>
        </w:rPr>
        <w:t>Misura degli acconti per l’anno 202</w:t>
      </w:r>
      <w:r w:rsidR="00D11CCE">
        <w:rPr>
          <w:b/>
          <w:bCs/>
          <w:u w:val="single"/>
        </w:rPr>
        <w:t>5</w:t>
      </w:r>
      <w:r>
        <w:rPr>
          <w:b/>
          <w:bCs/>
          <w:u w:val="single"/>
        </w:rPr>
        <w:t xml:space="preserve"> e rateazione del saldo 202</w:t>
      </w:r>
      <w:r w:rsidR="00D11CCE">
        <w:rPr>
          <w:b/>
          <w:bCs/>
          <w:u w:val="single"/>
        </w:rPr>
        <w:t>4</w:t>
      </w:r>
    </w:p>
    <w:p w14:paraId="583A17E5" w14:textId="77777777" w:rsidR="001D65A2" w:rsidRDefault="001D65A2" w:rsidP="001D65A2">
      <w:pPr>
        <w:pStyle w:val="CorpoAltF0"/>
        <w:rPr>
          <w:b/>
          <w:bCs/>
          <w:u w:val="single"/>
        </w:rPr>
      </w:pPr>
    </w:p>
    <w:p w14:paraId="5000F1DC" w14:textId="11E65433" w:rsidR="001D65A2" w:rsidRPr="001D65A2" w:rsidRDefault="001D65A2" w:rsidP="001D65A2">
      <w:pPr>
        <w:pStyle w:val="CorpoAltF0"/>
        <w:rPr>
          <w:b/>
          <w:bCs/>
          <w:u w:val="single"/>
        </w:rPr>
      </w:pPr>
      <w:r>
        <w:rPr>
          <w:b/>
          <w:bCs/>
          <w:u w:val="single"/>
        </w:rPr>
        <w:t>Rigo F6</w:t>
      </w:r>
    </w:p>
    <w:p w14:paraId="6D2ACC72" w14:textId="77777777" w:rsidR="000C335A" w:rsidRPr="000C335A" w:rsidRDefault="000C335A" w:rsidP="000C335A">
      <w:pPr>
        <w:pStyle w:val="CorpoAltF0"/>
      </w:pPr>
    </w:p>
    <w:p w14:paraId="4CEFCFF3" w14:textId="2D63EA99" w:rsidR="00B3206A" w:rsidRDefault="00493045" w:rsidP="001F4CD5">
      <w:pPr>
        <w:jc w:val="both"/>
        <w:rPr>
          <w:rFonts w:ascii="Arial" w:hAnsi="Arial"/>
          <w:sz w:val="20"/>
          <w:szCs w:val="20"/>
        </w:rPr>
      </w:pPr>
      <w:r>
        <w:rPr>
          <w:rFonts w:ascii="Arial" w:hAnsi="Arial"/>
          <w:sz w:val="20"/>
          <w:szCs w:val="20"/>
        </w:rPr>
        <w:t>Nel rigo F6</w:t>
      </w:r>
      <w:r w:rsidRPr="00493045">
        <w:rPr>
          <w:rFonts w:ascii="Arial" w:hAnsi="Arial"/>
          <w:sz w:val="20"/>
          <w:szCs w:val="20"/>
        </w:rPr>
        <w:t xml:space="preserve">, </w:t>
      </w:r>
      <w:r w:rsidR="0030758C">
        <w:rPr>
          <w:rFonts w:ascii="Arial" w:hAnsi="Arial"/>
          <w:sz w:val="20"/>
          <w:szCs w:val="20"/>
        </w:rPr>
        <w:t>da compilare</w:t>
      </w:r>
      <w:r>
        <w:rPr>
          <w:rFonts w:ascii="Arial" w:hAnsi="Arial"/>
          <w:sz w:val="20"/>
          <w:szCs w:val="20"/>
        </w:rPr>
        <w:t xml:space="preserve"> nel caso in cui si decida</w:t>
      </w:r>
      <w:r w:rsidRPr="00493045">
        <w:rPr>
          <w:rFonts w:ascii="Arial" w:hAnsi="Arial"/>
          <w:sz w:val="20"/>
          <w:szCs w:val="20"/>
        </w:rPr>
        <w:t xml:space="preserve"> di non versare o </w:t>
      </w:r>
      <w:r>
        <w:rPr>
          <w:rFonts w:ascii="Arial" w:hAnsi="Arial"/>
          <w:sz w:val="20"/>
          <w:szCs w:val="20"/>
        </w:rPr>
        <w:t xml:space="preserve">di </w:t>
      </w:r>
      <w:r w:rsidRPr="00493045">
        <w:rPr>
          <w:rFonts w:ascii="Arial" w:hAnsi="Arial"/>
          <w:sz w:val="20"/>
          <w:szCs w:val="20"/>
        </w:rPr>
        <w:t xml:space="preserve">versare in misura inferiore gli acconti IRPEF, </w:t>
      </w:r>
      <w:r>
        <w:rPr>
          <w:rFonts w:ascii="Arial" w:hAnsi="Arial"/>
          <w:sz w:val="20"/>
          <w:szCs w:val="20"/>
        </w:rPr>
        <w:t>nel modello ministeriale 730/2025 sono state previste due nuove colonne</w:t>
      </w:r>
      <w:r w:rsidR="0030758C">
        <w:rPr>
          <w:rFonts w:ascii="Arial" w:hAnsi="Arial"/>
          <w:sz w:val="20"/>
          <w:szCs w:val="20"/>
        </w:rPr>
        <w:t>,</w:t>
      </w:r>
      <w:r w:rsidR="00B3206A">
        <w:rPr>
          <w:rFonts w:ascii="Arial" w:hAnsi="Arial"/>
          <w:sz w:val="20"/>
          <w:szCs w:val="20"/>
        </w:rPr>
        <w:t xml:space="preserve"> da compilare nel caso si versi in misura inferiore oppure non si versi affatto l’</w:t>
      </w:r>
      <w:r w:rsidRPr="00493045">
        <w:rPr>
          <w:rFonts w:ascii="Arial" w:hAnsi="Arial"/>
          <w:sz w:val="20"/>
          <w:szCs w:val="20"/>
        </w:rPr>
        <w:t xml:space="preserve">acconto sui compensi derivanti dall'attività di lezioni private e ripetizioni per </w:t>
      </w:r>
      <w:r w:rsidR="00B3206A">
        <w:rPr>
          <w:rFonts w:ascii="Arial" w:hAnsi="Arial"/>
          <w:sz w:val="20"/>
          <w:szCs w:val="20"/>
        </w:rPr>
        <w:t>l’anno</w:t>
      </w:r>
      <w:r w:rsidRPr="00493045">
        <w:rPr>
          <w:rFonts w:ascii="Arial" w:hAnsi="Arial"/>
          <w:sz w:val="20"/>
          <w:szCs w:val="20"/>
        </w:rPr>
        <w:t xml:space="preserve"> 2025</w:t>
      </w:r>
      <w:r w:rsidR="00B3206A">
        <w:rPr>
          <w:rFonts w:ascii="Arial" w:hAnsi="Arial"/>
          <w:sz w:val="20"/>
          <w:szCs w:val="20"/>
        </w:rPr>
        <w:t>.</w:t>
      </w:r>
    </w:p>
    <w:p w14:paraId="1B0698D9" w14:textId="77777777" w:rsidR="00B3206A" w:rsidRDefault="00B3206A" w:rsidP="001F4CD5">
      <w:pPr>
        <w:jc w:val="both"/>
        <w:rPr>
          <w:rFonts w:ascii="Arial" w:hAnsi="Arial"/>
          <w:sz w:val="20"/>
          <w:szCs w:val="20"/>
        </w:rPr>
      </w:pPr>
      <w:r>
        <w:rPr>
          <w:rFonts w:ascii="Arial" w:hAnsi="Arial"/>
          <w:sz w:val="20"/>
          <w:szCs w:val="20"/>
        </w:rPr>
        <w:t>Più precisamente</w:t>
      </w:r>
      <w:r w:rsidR="00493045" w:rsidRPr="00493045">
        <w:rPr>
          <w:rFonts w:ascii="Arial" w:hAnsi="Arial"/>
          <w:sz w:val="20"/>
          <w:szCs w:val="20"/>
        </w:rPr>
        <w:t>:</w:t>
      </w:r>
    </w:p>
    <w:p w14:paraId="1CE95D97" w14:textId="77777777" w:rsidR="003A4471" w:rsidRPr="003A4471" w:rsidRDefault="00B3206A" w:rsidP="00B3206A">
      <w:pPr>
        <w:pStyle w:val="CorpoAltF0"/>
        <w:numPr>
          <w:ilvl w:val="0"/>
          <w:numId w:val="28"/>
        </w:numPr>
        <w:rPr>
          <w:rFonts w:cs="Arial"/>
          <w:b/>
          <w:bCs/>
          <w:u w:val="single"/>
        </w:rPr>
      </w:pPr>
      <w:r>
        <w:t>la colonna “</w:t>
      </w:r>
      <w:r w:rsidRPr="00B3206A">
        <w:rPr>
          <w:b/>
          <w:bCs/>
        </w:rPr>
        <w:t>14</w:t>
      </w:r>
      <w:r>
        <w:t xml:space="preserve">” </w:t>
      </w:r>
      <w:r w:rsidR="003A4471">
        <w:t xml:space="preserve">è una </w:t>
      </w:r>
      <w:r w:rsidR="00493045" w:rsidRPr="00B3206A">
        <w:t xml:space="preserve">casella </w:t>
      </w:r>
      <w:r w:rsidR="003A4471">
        <w:t xml:space="preserve">che </w:t>
      </w:r>
      <w:r w:rsidR="00493045" w:rsidRPr="00B3206A">
        <w:t xml:space="preserve">deve essere barrata </w:t>
      </w:r>
      <w:r w:rsidR="003A4471">
        <w:t xml:space="preserve">qualora il dichiarante decida di non versare acconti </w:t>
      </w:r>
      <w:r w:rsidR="003A4471" w:rsidRPr="00493045">
        <w:t>sui compensi derivanti dall'attività di lezioni private e ripetizioni</w:t>
      </w:r>
      <w:r w:rsidR="00493045" w:rsidRPr="00B3206A">
        <w:t xml:space="preserve">; </w:t>
      </w:r>
    </w:p>
    <w:p w14:paraId="20EAD3FB" w14:textId="77777777" w:rsidR="0030758C" w:rsidRPr="00F23D26" w:rsidRDefault="003A4471" w:rsidP="00B3206A">
      <w:pPr>
        <w:pStyle w:val="CorpoAltF0"/>
        <w:numPr>
          <w:ilvl w:val="0"/>
          <w:numId w:val="28"/>
        </w:numPr>
        <w:rPr>
          <w:rFonts w:cs="Arial"/>
          <w:b/>
          <w:bCs/>
          <w:u w:val="single"/>
        </w:rPr>
      </w:pPr>
      <w:r>
        <w:t>la</w:t>
      </w:r>
      <w:r w:rsidR="00493045" w:rsidRPr="00B3206A">
        <w:t xml:space="preserve"> colonna </w:t>
      </w:r>
      <w:r>
        <w:t>“</w:t>
      </w:r>
      <w:r w:rsidR="00493045" w:rsidRPr="003A4471">
        <w:rPr>
          <w:b/>
          <w:bCs/>
        </w:rPr>
        <w:t>15</w:t>
      </w:r>
      <w:r>
        <w:t>”</w:t>
      </w:r>
      <w:r w:rsidR="00493045" w:rsidRPr="00B3206A">
        <w:t xml:space="preserve">, </w:t>
      </w:r>
      <w:r w:rsidR="00C41C74">
        <w:t>va utilizzata per indicare</w:t>
      </w:r>
      <w:r w:rsidR="00493045" w:rsidRPr="00B3206A">
        <w:t xml:space="preserve"> la somma che si intende versare </w:t>
      </w:r>
      <w:r w:rsidR="00C41C74">
        <w:t>qualora</w:t>
      </w:r>
      <w:r w:rsidR="00493045" w:rsidRPr="00B3206A">
        <w:t xml:space="preserve"> si </w:t>
      </w:r>
      <w:r w:rsidR="00C41C74">
        <w:t>ritenga</w:t>
      </w:r>
      <w:r w:rsidR="00493045" w:rsidRPr="00B3206A">
        <w:t xml:space="preserve"> che sia dovuto un minore acconto.</w:t>
      </w:r>
    </w:p>
    <w:p w14:paraId="26AEBB62" w14:textId="77777777" w:rsidR="00F23D26" w:rsidRDefault="00F23D26" w:rsidP="00F23D26">
      <w:pPr>
        <w:pStyle w:val="CorpoAltF0"/>
      </w:pPr>
    </w:p>
    <w:p w14:paraId="6961D605" w14:textId="77777777" w:rsidR="00F23D26" w:rsidRDefault="00F23D26" w:rsidP="00F23D26">
      <w:pPr>
        <w:pStyle w:val="CorpoAltF0"/>
      </w:pPr>
    </w:p>
    <w:p w14:paraId="1BD15DB3" w14:textId="5CDB7E4C" w:rsidR="00F23D26" w:rsidRDefault="00F23D26" w:rsidP="00F23D26">
      <w:pPr>
        <w:pStyle w:val="CorpoAltF0"/>
      </w:pPr>
      <w:r>
        <w:rPr>
          <w:noProof/>
        </w:rPr>
        <w:drawing>
          <wp:inline distT="0" distB="0" distL="0" distR="0" wp14:anchorId="6B890997" wp14:editId="591375CC">
            <wp:extent cx="6120000" cy="2600042"/>
            <wp:effectExtent l="57150" t="57150" r="109855" b="105410"/>
            <wp:docPr id="908033916"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33916" name="Immagine 908033916"/>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0000" cy="260004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DC1C020" w14:textId="77777777" w:rsidR="00F23D26" w:rsidRDefault="00F23D26" w:rsidP="00F23D26">
      <w:pPr>
        <w:pStyle w:val="CorpoAltF0"/>
      </w:pPr>
    </w:p>
    <w:p w14:paraId="45F9A282" w14:textId="77777777" w:rsidR="00F23D26" w:rsidRPr="0030758C" w:rsidRDefault="00F23D26" w:rsidP="00F23D26">
      <w:pPr>
        <w:pStyle w:val="CorpoAltF0"/>
        <w:rPr>
          <w:rFonts w:cs="Arial"/>
          <w:b/>
          <w:bCs/>
          <w:u w:val="single"/>
        </w:rPr>
      </w:pPr>
    </w:p>
    <w:p w14:paraId="3D36AE66" w14:textId="77777777" w:rsidR="0030758C" w:rsidRDefault="0030758C" w:rsidP="0030758C">
      <w:pPr>
        <w:pStyle w:val="CorpoAltF0"/>
      </w:pPr>
      <w:r>
        <w:t>Le due colonne sono ovviamente alternative</w:t>
      </w:r>
      <w:r w:rsidR="00493045" w:rsidRPr="00B3206A">
        <w:t>.</w:t>
      </w:r>
    </w:p>
    <w:p w14:paraId="6A5A28A4" w14:textId="77777777" w:rsidR="0030758C" w:rsidRDefault="0030758C" w:rsidP="0030758C">
      <w:pPr>
        <w:pStyle w:val="CorpoAltF0"/>
      </w:pPr>
    </w:p>
    <w:p w14:paraId="6A4A8F6B" w14:textId="77777777" w:rsidR="000C42DD" w:rsidRDefault="000C42DD" w:rsidP="0030758C">
      <w:pPr>
        <w:pStyle w:val="CorpoAltF0"/>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9"/>
      </w:tblGrid>
      <w:tr w:rsidR="0030758C" w14:paraId="2135C146" w14:textId="77777777" w:rsidTr="00E65DD9">
        <w:trPr>
          <w:trHeight w:val="1011"/>
        </w:trPr>
        <w:tc>
          <w:tcPr>
            <w:tcW w:w="9639" w:type="dxa"/>
            <w:tcMar>
              <w:top w:w="284" w:type="dxa"/>
              <w:left w:w="284" w:type="dxa"/>
              <w:bottom w:w="284" w:type="dxa"/>
              <w:right w:w="284" w:type="dxa"/>
            </w:tcMar>
          </w:tcPr>
          <w:p w14:paraId="2BA1EE8A" w14:textId="77777777" w:rsidR="0030758C" w:rsidRDefault="0030758C" w:rsidP="00E65DD9">
            <w:pPr>
              <w:pStyle w:val="corpo"/>
              <w:ind w:left="563" w:hanging="425"/>
              <w:jc w:val="left"/>
              <w:rPr>
                <w:b/>
                <w:bCs/>
                <w:spacing w:val="40"/>
                <w:u w:val="single"/>
              </w:rPr>
            </w:pPr>
            <w:r>
              <w:rPr>
                <w:noProof/>
              </w:rPr>
              <w:drawing>
                <wp:inline distT="0" distB="0" distL="0" distR="0" wp14:anchorId="2598AD04" wp14:editId="6D323463">
                  <wp:extent cx="252000" cy="253852"/>
                  <wp:effectExtent l="0" t="0" r="0" b="0"/>
                  <wp:docPr id="100847566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43"/>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7E48EE62" w14:textId="77777777" w:rsidR="0030758C" w:rsidRDefault="0030758C" w:rsidP="00E65DD9">
            <w:pPr>
              <w:pStyle w:val="corpo"/>
              <w:jc w:val="center"/>
            </w:pPr>
          </w:p>
          <w:p w14:paraId="4EEE2607" w14:textId="4510F702" w:rsidR="0030758C" w:rsidRDefault="0030758C" w:rsidP="00927828">
            <w:pPr>
              <w:pStyle w:val="CorpoAltF0"/>
              <w:ind w:left="421"/>
              <w:rPr>
                <w:b/>
                <w:bCs/>
                <w:spacing w:val="40"/>
              </w:rPr>
            </w:pPr>
            <w:r>
              <w:rPr>
                <w:noProof/>
              </w:rPr>
              <w:t xml:space="preserve">Si precisa che </w:t>
            </w:r>
            <w:r w:rsidRPr="00B3206A">
              <w:t>i compensi derivanti dall'attività di lezioni private e ripetizioni</w:t>
            </w:r>
            <w:r w:rsidR="00927828">
              <w:t xml:space="preserve">, </w:t>
            </w:r>
            <w:r w:rsidR="00927828" w:rsidRPr="00B3206A">
              <w:t>precedentemente dichiarati nel quadro D</w:t>
            </w:r>
            <w:r w:rsidR="00927828">
              <w:t>,</w:t>
            </w:r>
            <w:r w:rsidRPr="00B3206A">
              <w:t xml:space="preserve"> </w:t>
            </w:r>
            <w:r w:rsidR="00927828">
              <w:t xml:space="preserve">da quest’anno vanno dichiarati nel </w:t>
            </w:r>
            <w:r w:rsidRPr="00B3206A">
              <w:t>nuovo quadro M</w:t>
            </w:r>
            <w:r w:rsidR="00927828">
              <w:t>.</w:t>
            </w:r>
          </w:p>
        </w:tc>
      </w:tr>
    </w:tbl>
    <w:p w14:paraId="26444F08" w14:textId="77777777" w:rsidR="0030758C" w:rsidRDefault="0030758C" w:rsidP="0030758C">
      <w:pPr>
        <w:pStyle w:val="CorpoAltF0"/>
      </w:pPr>
    </w:p>
    <w:p w14:paraId="72B984AD" w14:textId="77777777" w:rsidR="00927828" w:rsidRDefault="00927828" w:rsidP="001F4CD5">
      <w:pPr>
        <w:jc w:val="both"/>
        <w:rPr>
          <w:rFonts w:ascii="Arial" w:hAnsi="Arial" w:cs="Arial"/>
          <w:b/>
          <w:bCs/>
          <w:sz w:val="20"/>
          <w:szCs w:val="20"/>
          <w:u w:val="single"/>
        </w:rPr>
      </w:pPr>
    </w:p>
    <w:p w14:paraId="1BB2E854" w14:textId="5ED51296" w:rsidR="002B2195" w:rsidRDefault="001F4CD5" w:rsidP="001F4CD5">
      <w:pPr>
        <w:jc w:val="both"/>
      </w:pPr>
      <w:r w:rsidRPr="001F4CD5">
        <w:rPr>
          <w:rFonts w:ascii="Arial" w:hAnsi="Arial" w:cs="Arial"/>
          <w:b/>
          <w:bCs/>
          <w:sz w:val="20"/>
          <w:szCs w:val="20"/>
          <w:u w:val="single"/>
        </w:rPr>
        <w:t xml:space="preserve">Sezione </w:t>
      </w:r>
      <w:r w:rsidR="00E0798C">
        <w:rPr>
          <w:rFonts w:ascii="Arial" w:hAnsi="Arial" w:cs="Arial"/>
          <w:b/>
          <w:bCs/>
          <w:sz w:val="20"/>
          <w:szCs w:val="20"/>
          <w:u w:val="single"/>
        </w:rPr>
        <w:t>VIII</w:t>
      </w:r>
      <w:r w:rsidRPr="001F4CD5">
        <w:rPr>
          <w:rFonts w:ascii="Arial" w:hAnsi="Arial" w:cs="Arial"/>
          <w:b/>
          <w:bCs/>
          <w:sz w:val="20"/>
          <w:szCs w:val="20"/>
          <w:u w:val="single"/>
        </w:rPr>
        <w:t xml:space="preserve"> – </w:t>
      </w:r>
      <w:r w:rsidR="00E0798C">
        <w:rPr>
          <w:rFonts w:ascii="Arial" w:hAnsi="Arial" w:cs="Arial"/>
          <w:b/>
          <w:bCs/>
          <w:sz w:val="20"/>
          <w:szCs w:val="20"/>
          <w:u w:val="single"/>
        </w:rPr>
        <w:t>Dati da indicare nel modello 730 integrativo</w:t>
      </w:r>
    </w:p>
    <w:p w14:paraId="1D9A3544" w14:textId="3FFA42C7" w:rsidR="002B2195" w:rsidRDefault="002B2195">
      <w:pPr>
        <w:pStyle w:val="CorpoAltF0"/>
      </w:pPr>
    </w:p>
    <w:p w14:paraId="7EE0944C" w14:textId="04E119AE" w:rsidR="002B2195" w:rsidRPr="001F4CD5" w:rsidRDefault="00E0798C">
      <w:pPr>
        <w:pStyle w:val="CorpoAltF0"/>
        <w:rPr>
          <w:b/>
          <w:bCs/>
          <w:u w:val="single"/>
        </w:rPr>
      </w:pPr>
      <w:r>
        <w:rPr>
          <w:b/>
          <w:bCs/>
          <w:u w:val="single"/>
        </w:rPr>
        <w:t>Rigo F10</w:t>
      </w:r>
    </w:p>
    <w:p w14:paraId="66C5A597" w14:textId="77777777" w:rsidR="002B2195" w:rsidRDefault="002B2195">
      <w:pPr>
        <w:pStyle w:val="CorpoAltF0"/>
      </w:pPr>
    </w:p>
    <w:p w14:paraId="5B486A92" w14:textId="77777777" w:rsidR="009C4594" w:rsidRDefault="00E0798C">
      <w:pPr>
        <w:pStyle w:val="CorpoAltF0"/>
      </w:pPr>
      <w:r>
        <w:t>Nel rigo F10</w:t>
      </w:r>
      <w:r w:rsidR="00CB391F">
        <w:t xml:space="preserve"> da compilare in caso di presentazione del modello 730/2025 integrativo per indicare i crediti utilizzati in compensazione </w:t>
      </w:r>
      <w:r w:rsidR="009C4594">
        <w:t>per il versamento di altre imposte non desunte dal modello, sono state introdotte due nuove colonne, rispettivamente:</w:t>
      </w:r>
    </w:p>
    <w:p w14:paraId="7B7495F3" w14:textId="617EF5F7" w:rsidR="00D17C66" w:rsidRDefault="009C4594" w:rsidP="009C4594">
      <w:pPr>
        <w:pStyle w:val="CorpoAltF0"/>
        <w:numPr>
          <w:ilvl w:val="0"/>
          <w:numId w:val="28"/>
        </w:numPr>
      </w:pPr>
      <w:r>
        <w:t>la</w:t>
      </w:r>
      <w:r w:rsidR="00E0798C">
        <w:t xml:space="preserve"> colonna </w:t>
      </w:r>
      <w:r w:rsidR="00DD6E39">
        <w:t>“</w:t>
      </w:r>
      <w:r w:rsidR="00E0798C" w:rsidRPr="00DD6E39">
        <w:rPr>
          <w:b/>
          <w:bCs/>
        </w:rPr>
        <w:t>5</w:t>
      </w:r>
      <w:r w:rsidR="00DD6E39">
        <w:t>”</w:t>
      </w:r>
      <w:r w:rsidR="00E0798C">
        <w:t xml:space="preserve"> “</w:t>
      </w:r>
      <w:r w:rsidR="00E0798C" w:rsidRPr="00E0798C">
        <w:rPr>
          <w:b/>
          <w:bCs/>
        </w:rPr>
        <w:t>Codice imposta</w:t>
      </w:r>
      <w:r w:rsidR="00E0798C">
        <w:t>”</w:t>
      </w:r>
      <w:r w:rsidR="00CB391F">
        <w:t xml:space="preserve">, </w:t>
      </w:r>
      <w:r w:rsidR="00D17C66">
        <w:t xml:space="preserve">in cui </w:t>
      </w:r>
      <w:r w:rsidR="00D17C66" w:rsidRPr="00D17C66">
        <w:t>deve essere indicato uno dei seguenti codici corrispondenti ai crediti derivanti da imposta sostitutiva:</w:t>
      </w:r>
    </w:p>
    <w:p w14:paraId="06678282" w14:textId="4F5172C3" w:rsidR="000A06DF" w:rsidRDefault="000A06DF" w:rsidP="00D17C66">
      <w:pPr>
        <w:pStyle w:val="CorpoAltF0"/>
        <w:numPr>
          <w:ilvl w:val="1"/>
          <w:numId w:val="28"/>
        </w:numPr>
      </w:pPr>
      <w:r>
        <w:t>“</w:t>
      </w:r>
      <w:r w:rsidR="00D17C66" w:rsidRPr="000A06DF">
        <w:rPr>
          <w:b/>
          <w:bCs/>
        </w:rPr>
        <w:t>1</w:t>
      </w:r>
      <w:r>
        <w:t>”</w:t>
      </w:r>
      <w:r w:rsidR="00D17C66" w:rsidRPr="00D17C66">
        <w:t xml:space="preserve"> per il </w:t>
      </w:r>
      <w:r>
        <w:t>“</w:t>
      </w:r>
      <w:r w:rsidRPr="000A06DF">
        <w:rPr>
          <w:i/>
          <w:iCs/>
        </w:rPr>
        <w:t>C</w:t>
      </w:r>
      <w:r w:rsidR="00D17C66" w:rsidRPr="000A06DF">
        <w:rPr>
          <w:i/>
          <w:iCs/>
        </w:rPr>
        <w:t>redito d'imposta sostitutiva cripto-attività</w:t>
      </w:r>
      <w:r>
        <w:t>”</w:t>
      </w:r>
      <w:r w:rsidR="00D17C66" w:rsidRPr="00D17C66">
        <w:t>;</w:t>
      </w:r>
    </w:p>
    <w:p w14:paraId="29C60E32" w14:textId="77777777" w:rsidR="000A06DF" w:rsidRDefault="000A06DF" w:rsidP="00D17C66">
      <w:pPr>
        <w:pStyle w:val="CorpoAltF0"/>
        <w:numPr>
          <w:ilvl w:val="1"/>
          <w:numId w:val="28"/>
        </w:numPr>
      </w:pPr>
      <w:r>
        <w:t>“</w:t>
      </w:r>
      <w:r w:rsidR="00D17C66" w:rsidRPr="000A06DF">
        <w:rPr>
          <w:b/>
          <w:bCs/>
        </w:rPr>
        <w:t>2</w:t>
      </w:r>
      <w:r>
        <w:t>”</w:t>
      </w:r>
      <w:r w:rsidR="00D17C66" w:rsidRPr="00D17C66">
        <w:t xml:space="preserve"> per il </w:t>
      </w:r>
      <w:r>
        <w:t>“</w:t>
      </w:r>
      <w:r w:rsidRPr="000A06DF">
        <w:rPr>
          <w:i/>
          <w:iCs/>
        </w:rPr>
        <w:t>C</w:t>
      </w:r>
      <w:r w:rsidR="00D17C66" w:rsidRPr="000A06DF">
        <w:rPr>
          <w:i/>
          <w:iCs/>
        </w:rPr>
        <w:t>redito d'imposta sostitutiva IVIE</w:t>
      </w:r>
      <w:r>
        <w:t>”</w:t>
      </w:r>
      <w:r w:rsidR="00D17C66" w:rsidRPr="00D17C66">
        <w:t xml:space="preserve">; </w:t>
      </w:r>
    </w:p>
    <w:p w14:paraId="6736D3E3" w14:textId="77777777" w:rsidR="006A7E44" w:rsidRDefault="000A06DF" w:rsidP="00D17C66">
      <w:pPr>
        <w:pStyle w:val="CorpoAltF0"/>
        <w:numPr>
          <w:ilvl w:val="1"/>
          <w:numId w:val="28"/>
        </w:numPr>
      </w:pPr>
      <w:r>
        <w:lastRenderedPageBreak/>
        <w:t>“</w:t>
      </w:r>
      <w:r w:rsidR="00D17C66" w:rsidRPr="000A06DF">
        <w:rPr>
          <w:b/>
          <w:bCs/>
        </w:rPr>
        <w:t>3</w:t>
      </w:r>
      <w:r>
        <w:t>”</w:t>
      </w:r>
      <w:r w:rsidR="00D17C66" w:rsidRPr="00D17C66">
        <w:t xml:space="preserve"> per il </w:t>
      </w:r>
      <w:r>
        <w:t>“</w:t>
      </w:r>
      <w:r w:rsidR="006A7E44" w:rsidRPr="006A7E44">
        <w:rPr>
          <w:i/>
          <w:iCs/>
        </w:rPr>
        <w:t>C</w:t>
      </w:r>
      <w:r w:rsidR="00D17C66" w:rsidRPr="006A7E44">
        <w:rPr>
          <w:i/>
          <w:iCs/>
        </w:rPr>
        <w:t>redito d'imposta sostitutiva IVAFE</w:t>
      </w:r>
      <w:r>
        <w:t>”</w:t>
      </w:r>
      <w:r w:rsidR="00D17C66" w:rsidRPr="00D17C66">
        <w:t xml:space="preserve">; </w:t>
      </w:r>
    </w:p>
    <w:p w14:paraId="43E3870D" w14:textId="77777777" w:rsidR="006A7E44" w:rsidRDefault="006A7E44" w:rsidP="00D17C66">
      <w:pPr>
        <w:pStyle w:val="CorpoAltF0"/>
        <w:numPr>
          <w:ilvl w:val="1"/>
          <w:numId w:val="28"/>
        </w:numPr>
      </w:pPr>
      <w:r>
        <w:t>“</w:t>
      </w:r>
      <w:r w:rsidR="00D17C66" w:rsidRPr="006A7E44">
        <w:rPr>
          <w:b/>
          <w:bCs/>
        </w:rPr>
        <w:t>4</w:t>
      </w:r>
      <w:r>
        <w:t>”</w:t>
      </w:r>
      <w:r w:rsidR="00D17C66" w:rsidRPr="00D17C66">
        <w:t xml:space="preserve"> per il </w:t>
      </w:r>
      <w:r>
        <w:t>“</w:t>
      </w:r>
      <w:r w:rsidRPr="006A7E44">
        <w:rPr>
          <w:i/>
          <w:iCs/>
        </w:rPr>
        <w:t>C</w:t>
      </w:r>
      <w:r w:rsidR="00D17C66" w:rsidRPr="006A7E44">
        <w:rPr>
          <w:i/>
          <w:iCs/>
        </w:rPr>
        <w:t>redito d'imposta sostitutiva redditi capitale fonte estera</w:t>
      </w:r>
      <w:r>
        <w:t>”</w:t>
      </w:r>
      <w:r w:rsidR="00D17C66" w:rsidRPr="00D17C66">
        <w:t xml:space="preserve">; </w:t>
      </w:r>
    </w:p>
    <w:p w14:paraId="3DA5EF90" w14:textId="77777777" w:rsidR="006A7E44" w:rsidRDefault="006A7E44" w:rsidP="00D17C66">
      <w:pPr>
        <w:pStyle w:val="CorpoAltF0"/>
        <w:numPr>
          <w:ilvl w:val="1"/>
          <w:numId w:val="28"/>
        </w:numPr>
      </w:pPr>
      <w:r>
        <w:t>“</w:t>
      </w:r>
      <w:r w:rsidR="00D17C66" w:rsidRPr="006A7E44">
        <w:rPr>
          <w:b/>
          <w:bCs/>
        </w:rPr>
        <w:t>5</w:t>
      </w:r>
      <w:r>
        <w:t>”</w:t>
      </w:r>
      <w:r w:rsidR="00D17C66" w:rsidRPr="00D17C66">
        <w:t xml:space="preserve"> per il </w:t>
      </w:r>
      <w:r>
        <w:t>“</w:t>
      </w:r>
      <w:r w:rsidRPr="006A7E44">
        <w:rPr>
          <w:i/>
          <w:iCs/>
        </w:rPr>
        <w:t>C</w:t>
      </w:r>
      <w:r w:rsidR="00D17C66" w:rsidRPr="006A7E44">
        <w:rPr>
          <w:i/>
          <w:iCs/>
        </w:rPr>
        <w:t>redito d'imposta sostitutiva mance settore turistico-alberghiero</w:t>
      </w:r>
      <w:r>
        <w:t>”</w:t>
      </w:r>
      <w:r w:rsidR="00D17C66" w:rsidRPr="00D17C66">
        <w:t>;</w:t>
      </w:r>
    </w:p>
    <w:p w14:paraId="1F89839D" w14:textId="77777777" w:rsidR="006A7E44" w:rsidRDefault="006A7E44" w:rsidP="00D17C66">
      <w:pPr>
        <w:pStyle w:val="CorpoAltF0"/>
        <w:numPr>
          <w:ilvl w:val="1"/>
          <w:numId w:val="28"/>
        </w:numPr>
      </w:pPr>
      <w:r>
        <w:t>“</w:t>
      </w:r>
      <w:r w:rsidR="00D17C66" w:rsidRPr="006A7E44">
        <w:rPr>
          <w:b/>
          <w:bCs/>
        </w:rPr>
        <w:t>8</w:t>
      </w:r>
      <w:r>
        <w:t>”</w:t>
      </w:r>
      <w:r w:rsidR="00D17C66" w:rsidRPr="00D17C66">
        <w:t xml:space="preserve"> per il </w:t>
      </w:r>
      <w:r>
        <w:t>“</w:t>
      </w:r>
      <w:r w:rsidRPr="006A7E44">
        <w:rPr>
          <w:i/>
          <w:iCs/>
        </w:rPr>
        <w:t>C</w:t>
      </w:r>
      <w:r w:rsidR="00D17C66" w:rsidRPr="006A7E44">
        <w:rPr>
          <w:i/>
          <w:iCs/>
        </w:rPr>
        <w:t>redito d'imposta sostitutiva su bonus e stock option</w:t>
      </w:r>
      <w:r>
        <w:t>”</w:t>
      </w:r>
      <w:r w:rsidR="00D17C66" w:rsidRPr="00D17C66">
        <w:t xml:space="preserve">; </w:t>
      </w:r>
    </w:p>
    <w:p w14:paraId="21732BCF" w14:textId="77777777" w:rsidR="00F90D51" w:rsidRDefault="006A7E44" w:rsidP="00D17C66">
      <w:pPr>
        <w:pStyle w:val="CorpoAltF0"/>
        <w:numPr>
          <w:ilvl w:val="1"/>
          <w:numId w:val="28"/>
        </w:numPr>
      </w:pPr>
      <w:r>
        <w:t>“</w:t>
      </w:r>
      <w:r w:rsidR="00D17C66" w:rsidRPr="006A7E44">
        <w:rPr>
          <w:b/>
          <w:bCs/>
        </w:rPr>
        <w:t>9</w:t>
      </w:r>
      <w:r>
        <w:t>”</w:t>
      </w:r>
      <w:r w:rsidR="00D17C66" w:rsidRPr="00D17C66">
        <w:t xml:space="preserve"> per il </w:t>
      </w:r>
      <w:r>
        <w:t>“</w:t>
      </w:r>
      <w:r w:rsidR="00F90D51" w:rsidRPr="00F90D51">
        <w:rPr>
          <w:i/>
          <w:iCs/>
        </w:rPr>
        <w:t>C</w:t>
      </w:r>
      <w:r w:rsidR="00D17C66" w:rsidRPr="00F90D51">
        <w:rPr>
          <w:i/>
          <w:iCs/>
        </w:rPr>
        <w:t>redito d'imposta sostitutiva da attività di noleggio occasionale imbarcazioni e navi da riporto</w:t>
      </w:r>
      <w:r w:rsidR="00F90D51">
        <w:t>”</w:t>
      </w:r>
      <w:r w:rsidR="00D17C66" w:rsidRPr="00D17C66">
        <w:t>;</w:t>
      </w:r>
    </w:p>
    <w:p w14:paraId="62BF6E15" w14:textId="77777777" w:rsidR="00F90D51" w:rsidRDefault="00F90D51" w:rsidP="00D17C66">
      <w:pPr>
        <w:pStyle w:val="CorpoAltF0"/>
        <w:numPr>
          <w:ilvl w:val="1"/>
          <w:numId w:val="28"/>
        </w:numPr>
      </w:pPr>
      <w:r>
        <w:t>“</w:t>
      </w:r>
      <w:r w:rsidR="00D17C66" w:rsidRPr="00F90D51">
        <w:rPr>
          <w:b/>
          <w:bCs/>
        </w:rPr>
        <w:t>10</w:t>
      </w:r>
      <w:r>
        <w:t>”</w:t>
      </w:r>
      <w:r w:rsidR="00D17C66" w:rsidRPr="00D17C66">
        <w:t xml:space="preserve"> per il </w:t>
      </w:r>
      <w:r>
        <w:t>“</w:t>
      </w:r>
      <w:r w:rsidRPr="00F90D51">
        <w:rPr>
          <w:i/>
          <w:iCs/>
        </w:rPr>
        <w:t>C</w:t>
      </w:r>
      <w:r w:rsidR="00D17C66" w:rsidRPr="00F90D51">
        <w:rPr>
          <w:i/>
          <w:iCs/>
        </w:rPr>
        <w:t>redito d'imposta sostitutiva redditi da beni sequestrati</w:t>
      </w:r>
      <w:r>
        <w:t>”</w:t>
      </w:r>
      <w:r w:rsidR="00D17C66" w:rsidRPr="00D17C66">
        <w:t xml:space="preserve">; </w:t>
      </w:r>
    </w:p>
    <w:p w14:paraId="657D1FC5" w14:textId="77777777" w:rsidR="00D15F4D" w:rsidRDefault="00F90D51" w:rsidP="00D17C66">
      <w:pPr>
        <w:pStyle w:val="CorpoAltF0"/>
        <w:numPr>
          <w:ilvl w:val="1"/>
          <w:numId w:val="28"/>
        </w:numPr>
      </w:pPr>
      <w:r>
        <w:t>“</w:t>
      </w:r>
      <w:r w:rsidR="00D17C66" w:rsidRPr="00F90D51">
        <w:rPr>
          <w:b/>
          <w:bCs/>
        </w:rPr>
        <w:t>11</w:t>
      </w:r>
      <w:r>
        <w:t>”</w:t>
      </w:r>
      <w:r w:rsidR="00D17C66" w:rsidRPr="00D17C66">
        <w:t xml:space="preserve"> per il </w:t>
      </w:r>
      <w:r>
        <w:t>“</w:t>
      </w:r>
      <w:r w:rsidR="00D15F4D" w:rsidRPr="00D15F4D">
        <w:rPr>
          <w:i/>
          <w:iCs/>
        </w:rPr>
        <w:t>C</w:t>
      </w:r>
      <w:r w:rsidR="00D17C66" w:rsidRPr="00D15F4D">
        <w:rPr>
          <w:i/>
          <w:iCs/>
        </w:rPr>
        <w:t>redito d'imposta sostitutiva sulle lezioni private</w:t>
      </w:r>
      <w:r w:rsidR="00D15F4D">
        <w:t>”</w:t>
      </w:r>
      <w:r w:rsidR="00D17C66" w:rsidRPr="00D17C66">
        <w:t xml:space="preserve">; </w:t>
      </w:r>
    </w:p>
    <w:p w14:paraId="7E993C03" w14:textId="1744E1D0" w:rsidR="002B2195" w:rsidRDefault="00D15F4D" w:rsidP="00D17C66">
      <w:pPr>
        <w:pStyle w:val="CorpoAltF0"/>
        <w:numPr>
          <w:ilvl w:val="1"/>
          <w:numId w:val="28"/>
        </w:numPr>
      </w:pPr>
      <w:r>
        <w:t>“</w:t>
      </w:r>
      <w:r w:rsidR="00D17C66" w:rsidRPr="00D15F4D">
        <w:rPr>
          <w:b/>
          <w:bCs/>
        </w:rPr>
        <w:t>13</w:t>
      </w:r>
      <w:r>
        <w:t>”</w:t>
      </w:r>
      <w:r w:rsidR="00D17C66" w:rsidRPr="00D17C66">
        <w:t xml:space="preserve"> per il </w:t>
      </w:r>
      <w:r>
        <w:t>“</w:t>
      </w:r>
      <w:r w:rsidRPr="00D15F4D">
        <w:rPr>
          <w:i/>
          <w:iCs/>
        </w:rPr>
        <w:t>C</w:t>
      </w:r>
      <w:r w:rsidR="00D17C66" w:rsidRPr="00D15F4D">
        <w:rPr>
          <w:i/>
          <w:iCs/>
        </w:rPr>
        <w:t>redito d'imposta sostitutiva da plusvalenze assoggettate a imposta sostitutiva</w:t>
      </w:r>
      <w:r>
        <w:t>”</w:t>
      </w:r>
    </w:p>
    <w:p w14:paraId="192F9140" w14:textId="68E98F00" w:rsidR="00D15F4D" w:rsidRDefault="00D15F4D" w:rsidP="00D15F4D">
      <w:pPr>
        <w:pStyle w:val="CorpoAltF0"/>
        <w:numPr>
          <w:ilvl w:val="0"/>
          <w:numId w:val="28"/>
        </w:numPr>
      </w:pPr>
      <w:r>
        <w:t xml:space="preserve">la colonna </w:t>
      </w:r>
      <w:r w:rsidR="00DD6E39">
        <w:t>“</w:t>
      </w:r>
      <w:r w:rsidRPr="00DD6E39">
        <w:rPr>
          <w:b/>
          <w:bCs/>
        </w:rPr>
        <w:t>6</w:t>
      </w:r>
      <w:r w:rsidR="00DD6E39">
        <w:t>”</w:t>
      </w:r>
      <w:r>
        <w:t xml:space="preserve"> “</w:t>
      </w:r>
      <w:r>
        <w:rPr>
          <w:b/>
          <w:bCs/>
        </w:rPr>
        <w:t>Credito imposta sostitutiva</w:t>
      </w:r>
      <w:r>
        <w:t xml:space="preserve">”, in cui </w:t>
      </w:r>
      <w:r w:rsidRPr="00D17C66">
        <w:t xml:space="preserve">deve essere indicato </w:t>
      </w:r>
      <w:r>
        <w:t xml:space="preserve">l’ammontare del credito di imposta sostitutiva corrispondente al codice </w:t>
      </w:r>
      <w:r w:rsidR="00CA7492">
        <w:t>di cui alla</w:t>
      </w:r>
      <w:r>
        <w:t xml:space="preserve"> colonna 5.</w:t>
      </w:r>
    </w:p>
    <w:p w14:paraId="4E92BBCE" w14:textId="77777777" w:rsidR="00B82499" w:rsidRDefault="00B82499">
      <w:pPr>
        <w:pStyle w:val="CorpoAltF0"/>
      </w:pPr>
    </w:p>
    <w:p w14:paraId="406B34D1" w14:textId="77777777" w:rsidR="001D4D81" w:rsidRDefault="001D4D81">
      <w:pPr>
        <w:pStyle w:val="CorpoAltF0"/>
      </w:pPr>
    </w:p>
    <w:p w14:paraId="0B9B213C" w14:textId="72ADC391" w:rsidR="001D4D81" w:rsidRDefault="001D4D81">
      <w:pPr>
        <w:pStyle w:val="CorpoAltF0"/>
      </w:pPr>
      <w:r>
        <w:rPr>
          <w:noProof/>
        </w:rPr>
        <w:drawing>
          <wp:inline distT="0" distB="0" distL="0" distR="0" wp14:anchorId="0F347901" wp14:editId="2E67A436">
            <wp:extent cx="6120000" cy="2592678"/>
            <wp:effectExtent l="57150" t="57150" r="109855" b="113030"/>
            <wp:docPr id="111026866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268668" name="Immagine 1110268668"/>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0000" cy="259267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C5DF828" w14:textId="77777777" w:rsidR="001D4D81" w:rsidRDefault="001D4D81">
      <w:pPr>
        <w:pStyle w:val="CorpoAltF0"/>
      </w:pPr>
    </w:p>
    <w:p w14:paraId="3F8F0876" w14:textId="77777777" w:rsidR="001D4D81" w:rsidRDefault="001D4D81">
      <w:pPr>
        <w:pStyle w:val="CorpoAltF0"/>
      </w:pPr>
    </w:p>
    <w:p w14:paraId="6F83B716" w14:textId="6CABB7E8" w:rsidR="00F22E52" w:rsidRDefault="00F22E52" w:rsidP="00F22E52">
      <w:pPr>
        <w:jc w:val="both"/>
      </w:pPr>
      <w:r w:rsidRPr="001F4CD5">
        <w:rPr>
          <w:rFonts w:ascii="Arial" w:hAnsi="Arial" w:cs="Arial"/>
          <w:b/>
          <w:bCs/>
          <w:sz w:val="20"/>
          <w:szCs w:val="20"/>
          <w:u w:val="single"/>
        </w:rPr>
        <w:t xml:space="preserve">Sezione </w:t>
      </w:r>
      <w:r>
        <w:rPr>
          <w:rFonts w:ascii="Arial" w:hAnsi="Arial" w:cs="Arial"/>
          <w:b/>
          <w:bCs/>
          <w:sz w:val="20"/>
          <w:szCs w:val="20"/>
          <w:u w:val="single"/>
        </w:rPr>
        <w:t>IX</w:t>
      </w:r>
      <w:r w:rsidRPr="001F4CD5">
        <w:rPr>
          <w:rFonts w:ascii="Arial" w:hAnsi="Arial" w:cs="Arial"/>
          <w:b/>
          <w:bCs/>
          <w:sz w:val="20"/>
          <w:szCs w:val="20"/>
          <w:u w:val="single"/>
        </w:rPr>
        <w:t xml:space="preserve"> – </w:t>
      </w:r>
      <w:r>
        <w:rPr>
          <w:rFonts w:ascii="Arial" w:hAnsi="Arial" w:cs="Arial"/>
          <w:b/>
          <w:bCs/>
          <w:sz w:val="20"/>
          <w:szCs w:val="20"/>
          <w:u w:val="single"/>
        </w:rPr>
        <w:t>Altri dati</w:t>
      </w:r>
    </w:p>
    <w:p w14:paraId="2B13B5F6" w14:textId="77777777" w:rsidR="00F22E52" w:rsidRDefault="00F22E52" w:rsidP="00F22E52">
      <w:pPr>
        <w:pStyle w:val="CorpoAltF0"/>
      </w:pPr>
    </w:p>
    <w:p w14:paraId="2E3878A8" w14:textId="553AC8CF" w:rsidR="00F22E52" w:rsidRPr="001F4CD5" w:rsidRDefault="00F22E52" w:rsidP="00F22E52">
      <w:pPr>
        <w:pStyle w:val="CorpoAltF0"/>
        <w:rPr>
          <w:b/>
          <w:bCs/>
          <w:u w:val="single"/>
        </w:rPr>
      </w:pPr>
      <w:r>
        <w:rPr>
          <w:b/>
          <w:bCs/>
          <w:u w:val="single"/>
        </w:rPr>
        <w:t>Ex Rigo F13 “Pignoramento presso terzi”</w:t>
      </w:r>
    </w:p>
    <w:p w14:paraId="32AFD481" w14:textId="77777777" w:rsidR="00F22E52" w:rsidRDefault="00F22E52">
      <w:pPr>
        <w:pStyle w:val="CorpoAltF0"/>
      </w:pPr>
    </w:p>
    <w:p w14:paraId="4875341D" w14:textId="77777777" w:rsidR="00755559" w:rsidRDefault="00755559">
      <w:pPr>
        <w:pStyle w:val="CorpoAltF0"/>
      </w:pPr>
      <w:r>
        <w:t xml:space="preserve">Nel modello 730/2025, nella sezione IX, è stato eliminato l’ex rigo </w:t>
      </w:r>
      <w:r w:rsidRPr="00755559">
        <w:t xml:space="preserve">F13 </w:t>
      </w:r>
      <w:r>
        <w:t>in cui, nel modello dello scorso anno,</w:t>
      </w:r>
      <w:r w:rsidRPr="00755559">
        <w:t xml:space="preserve"> potevano essere </w:t>
      </w:r>
      <w:r>
        <w:t>inserite</w:t>
      </w:r>
      <w:r w:rsidRPr="00755559">
        <w:t xml:space="preserve"> le ritenute subite in relazione ai redditi percepiti in ragione di una procedura di pignoramento presso terzi. </w:t>
      </w:r>
    </w:p>
    <w:p w14:paraId="05B39EA3" w14:textId="0C31C6D3" w:rsidR="00F22E52" w:rsidRDefault="00755559">
      <w:pPr>
        <w:pStyle w:val="CorpoAltF0"/>
      </w:pPr>
      <w:r w:rsidRPr="00755559">
        <w:t xml:space="preserve">Tali </w:t>
      </w:r>
      <w:r w:rsidR="005D1B6B">
        <w:t>ritenute, da quest’anno,</w:t>
      </w:r>
      <w:r w:rsidRPr="00755559">
        <w:t xml:space="preserve"> </w:t>
      </w:r>
      <w:r w:rsidR="005D1B6B">
        <w:t>vanno</w:t>
      </w:r>
      <w:r w:rsidRPr="00755559">
        <w:t xml:space="preserve"> indicat</w:t>
      </w:r>
      <w:r w:rsidR="005D1B6B">
        <w:t>e</w:t>
      </w:r>
      <w:r w:rsidRPr="00755559">
        <w:t xml:space="preserve"> nel nuovo quadro M, sezione III-C </w:t>
      </w:r>
      <w:r w:rsidR="005D1B6B">
        <w:t>“</w:t>
      </w:r>
      <w:r w:rsidRPr="005D1B6B">
        <w:rPr>
          <w:i/>
          <w:iCs/>
        </w:rPr>
        <w:t>Altri Dati</w:t>
      </w:r>
      <w:r w:rsidR="005D1B6B">
        <w:t>”.</w:t>
      </w:r>
    </w:p>
    <w:p w14:paraId="719E0B25" w14:textId="77777777" w:rsidR="00F22E52" w:rsidRDefault="00F22E52">
      <w:pPr>
        <w:pStyle w:val="CorpoAltF0"/>
      </w:pPr>
    </w:p>
    <w:p w14:paraId="4D12B1A3" w14:textId="77777777" w:rsidR="001D4D81" w:rsidRDefault="001D4D81">
      <w:pPr>
        <w:pStyle w:val="CorpoAltF0"/>
      </w:pPr>
    </w:p>
    <w:p w14:paraId="0527E1A1" w14:textId="750249C8" w:rsidR="005D1B6B" w:rsidRPr="001F4CD5" w:rsidRDefault="005D1B6B" w:rsidP="005D1B6B">
      <w:pPr>
        <w:pStyle w:val="CorpoAltF0"/>
        <w:rPr>
          <w:b/>
          <w:bCs/>
          <w:u w:val="single"/>
        </w:rPr>
      </w:pPr>
      <w:r>
        <w:rPr>
          <w:b/>
          <w:bCs/>
          <w:u w:val="single"/>
        </w:rPr>
        <w:t>Rigo F14 “Eccedenza versamento imposte sostitutive”</w:t>
      </w:r>
    </w:p>
    <w:p w14:paraId="1D7702AF" w14:textId="77777777" w:rsidR="005D1B6B" w:rsidRDefault="005D1B6B">
      <w:pPr>
        <w:pStyle w:val="CorpoAltF0"/>
      </w:pPr>
    </w:p>
    <w:p w14:paraId="66692BEA" w14:textId="77777777" w:rsidR="001B5A87" w:rsidRDefault="007710D2">
      <w:pPr>
        <w:pStyle w:val="CorpoAltF0"/>
      </w:pPr>
      <w:r>
        <w:t>Il rigo F14, nel modello 730/2025, è stato ridenominato da “</w:t>
      </w:r>
      <w:r w:rsidR="001B5A87" w:rsidRPr="001B5A87">
        <w:rPr>
          <w:i/>
          <w:iCs/>
        </w:rPr>
        <w:t>Imposta sostitutiva mance</w:t>
      </w:r>
      <w:r w:rsidR="001B5A87">
        <w:t>” a “</w:t>
      </w:r>
      <w:r w:rsidR="001B5A87" w:rsidRPr="001B5A87">
        <w:rPr>
          <w:i/>
          <w:iCs/>
        </w:rPr>
        <w:t>Eccedenza versamento imposte sostitutive</w:t>
      </w:r>
      <w:r w:rsidR="001B5A87">
        <w:t>” ed inoltre è stato sdoppiato in due colonne:</w:t>
      </w:r>
    </w:p>
    <w:p w14:paraId="5D2556E1" w14:textId="0B6D72EA" w:rsidR="005D1B6B" w:rsidRDefault="001B5A87" w:rsidP="001B5A87">
      <w:pPr>
        <w:pStyle w:val="CorpoAltF0"/>
        <w:numPr>
          <w:ilvl w:val="0"/>
          <w:numId w:val="28"/>
        </w:numPr>
      </w:pPr>
      <w:r>
        <w:t xml:space="preserve">colonna </w:t>
      </w:r>
      <w:r w:rsidR="00DB2CF1">
        <w:t>“</w:t>
      </w:r>
      <w:r w:rsidR="00DB2CF1" w:rsidRPr="00DB2CF1">
        <w:rPr>
          <w:b/>
          <w:bCs/>
        </w:rPr>
        <w:t>1</w:t>
      </w:r>
      <w:r w:rsidR="00DB2CF1">
        <w:t>” “</w:t>
      </w:r>
      <w:r w:rsidR="00DB2CF1" w:rsidRPr="00DD6E39">
        <w:rPr>
          <w:b/>
          <w:bCs/>
        </w:rPr>
        <w:t>Codice imposta</w:t>
      </w:r>
      <w:r w:rsidR="00DB2CF1">
        <w:t>”</w:t>
      </w:r>
      <w:r>
        <w:t xml:space="preserve"> </w:t>
      </w:r>
      <w:r w:rsidR="00DB2CF1">
        <w:t>in cui va indicato uno dei seguenti codici relativi alle eccedenze di versamento dell’imposta sostitutiva:</w:t>
      </w:r>
    </w:p>
    <w:p w14:paraId="56B59212" w14:textId="6AB08F8B" w:rsidR="00DA091B" w:rsidRDefault="00DA091B" w:rsidP="00DA091B">
      <w:pPr>
        <w:pStyle w:val="CorpoAltF0"/>
        <w:numPr>
          <w:ilvl w:val="1"/>
          <w:numId w:val="28"/>
        </w:numPr>
      </w:pPr>
      <w:r>
        <w:t>“</w:t>
      </w:r>
      <w:r>
        <w:rPr>
          <w:b/>
          <w:bCs/>
        </w:rPr>
        <w:t>1</w:t>
      </w:r>
      <w:r>
        <w:t>”</w:t>
      </w:r>
      <w:r w:rsidRPr="00D17C66">
        <w:t xml:space="preserve"> per </w:t>
      </w:r>
      <w:r>
        <w:t>“</w:t>
      </w:r>
      <w:r w:rsidRPr="00DA091B">
        <w:rPr>
          <w:i/>
          <w:iCs/>
        </w:rPr>
        <w:t>l'eccedenza di versamento di imposta sostitutiva su cripto-attività</w:t>
      </w:r>
      <w:r>
        <w:t>”</w:t>
      </w:r>
      <w:r w:rsidRPr="00D17C66">
        <w:t>;</w:t>
      </w:r>
    </w:p>
    <w:p w14:paraId="55C1F3FB" w14:textId="77777777" w:rsidR="008B110B" w:rsidRDefault="00DA091B" w:rsidP="00CB609E">
      <w:pPr>
        <w:pStyle w:val="CorpoAltF0"/>
        <w:numPr>
          <w:ilvl w:val="1"/>
          <w:numId w:val="28"/>
        </w:numPr>
      </w:pPr>
      <w:r>
        <w:t>“</w:t>
      </w:r>
      <w:r w:rsidRPr="00DA091B">
        <w:rPr>
          <w:b/>
          <w:bCs/>
        </w:rPr>
        <w:t>2</w:t>
      </w:r>
      <w:r>
        <w:t>”</w:t>
      </w:r>
      <w:r w:rsidRPr="00D17C66">
        <w:t xml:space="preserve"> per</w:t>
      </w:r>
      <w:r w:rsidRPr="00740C33">
        <w:t xml:space="preserve"> </w:t>
      </w:r>
      <w:r>
        <w:t>“</w:t>
      </w:r>
      <w:r w:rsidRPr="00DA091B">
        <w:rPr>
          <w:i/>
          <w:iCs/>
        </w:rPr>
        <w:t>l'eccedenza di versamento di imposta sostitutiva IVIE</w:t>
      </w:r>
      <w:r>
        <w:t>“</w:t>
      </w:r>
      <w:r w:rsidR="008B110B">
        <w:t>;</w:t>
      </w:r>
    </w:p>
    <w:p w14:paraId="274AA735" w14:textId="77777777" w:rsidR="008B110B" w:rsidRDefault="00DA091B" w:rsidP="001704CF">
      <w:pPr>
        <w:pStyle w:val="CorpoAltF0"/>
        <w:numPr>
          <w:ilvl w:val="1"/>
          <w:numId w:val="28"/>
        </w:numPr>
        <w:ind w:left="1429"/>
      </w:pPr>
      <w:r>
        <w:t>“</w:t>
      </w:r>
      <w:r w:rsidRPr="008B110B">
        <w:rPr>
          <w:b/>
          <w:bCs/>
        </w:rPr>
        <w:t>3</w:t>
      </w:r>
      <w:r>
        <w:t>”</w:t>
      </w:r>
      <w:r w:rsidRPr="00D17C66">
        <w:t xml:space="preserve"> per </w:t>
      </w:r>
      <w:r w:rsidR="008B110B">
        <w:t>“</w:t>
      </w:r>
      <w:r w:rsidR="00DB2CF1" w:rsidRPr="008B110B">
        <w:rPr>
          <w:i/>
          <w:iCs/>
        </w:rPr>
        <w:t>l'eccedenza di versamento di imposta sostitutiva IVAFE</w:t>
      </w:r>
      <w:r w:rsidR="008B110B">
        <w:t>”</w:t>
      </w:r>
      <w:r w:rsidR="00DB2CF1" w:rsidRPr="00740C33">
        <w:t xml:space="preserve">; </w:t>
      </w:r>
    </w:p>
    <w:p w14:paraId="29B3124A" w14:textId="77777777" w:rsidR="00880463" w:rsidRDefault="008B110B" w:rsidP="001704CF">
      <w:pPr>
        <w:pStyle w:val="CorpoAltF0"/>
        <w:numPr>
          <w:ilvl w:val="1"/>
          <w:numId w:val="28"/>
        </w:numPr>
        <w:ind w:left="1429"/>
      </w:pPr>
      <w:r>
        <w:t>“</w:t>
      </w:r>
      <w:r w:rsidR="00DB2CF1" w:rsidRPr="00880463">
        <w:rPr>
          <w:b/>
          <w:bCs/>
        </w:rPr>
        <w:t>4</w:t>
      </w:r>
      <w:r>
        <w:t>”</w:t>
      </w:r>
      <w:r w:rsidR="00DB2CF1" w:rsidRPr="00740C33">
        <w:t xml:space="preserve"> per </w:t>
      </w:r>
      <w:r>
        <w:t>“</w:t>
      </w:r>
      <w:r w:rsidR="00DB2CF1" w:rsidRPr="00880463">
        <w:rPr>
          <w:i/>
          <w:iCs/>
        </w:rPr>
        <w:t>l'eccedenza di versamento di imposta sostitutiva redditi capitale fonte estera</w:t>
      </w:r>
      <w:r w:rsidR="00880463">
        <w:t>”</w:t>
      </w:r>
      <w:r w:rsidR="00DB2CF1" w:rsidRPr="00740C33">
        <w:t xml:space="preserve">; </w:t>
      </w:r>
    </w:p>
    <w:p w14:paraId="3D9A7310" w14:textId="73FCB365" w:rsidR="00880463" w:rsidRDefault="00880463" w:rsidP="001704CF">
      <w:pPr>
        <w:pStyle w:val="CorpoAltF0"/>
        <w:numPr>
          <w:ilvl w:val="1"/>
          <w:numId w:val="28"/>
        </w:numPr>
        <w:ind w:left="1429"/>
      </w:pPr>
      <w:r>
        <w:t>“</w:t>
      </w:r>
      <w:r w:rsidR="00DB2CF1" w:rsidRPr="00880463">
        <w:rPr>
          <w:b/>
          <w:bCs/>
        </w:rPr>
        <w:t>5</w:t>
      </w:r>
      <w:r>
        <w:t>”</w:t>
      </w:r>
      <w:r w:rsidR="00DB2CF1" w:rsidRPr="00740C33">
        <w:t xml:space="preserve"> per </w:t>
      </w:r>
      <w:r>
        <w:t>“</w:t>
      </w:r>
      <w:r w:rsidR="00DB2CF1" w:rsidRPr="00880463">
        <w:rPr>
          <w:i/>
          <w:iCs/>
        </w:rPr>
        <w:t>l'eccedenza di versamento di imposta sostitutiva da mance settore turistico alberghiero</w:t>
      </w:r>
      <w:r>
        <w:t>”</w:t>
      </w:r>
      <w:r w:rsidR="00DB2CF1" w:rsidRPr="00740C33">
        <w:t xml:space="preserve">; </w:t>
      </w:r>
    </w:p>
    <w:p w14:paraId="16C576BC" w14:textId="77777777" w:rsidR="00880463" w:rsidRDefault="00880463" w:rsidP="001704CF">
      <w:pPr>
        <w:pStyle w:val="CorpoAltF0"/>
        <w:numPr>
          <w:ilvl w:val="1"/>
          <w:numId w:val="28"/>
        </w:numPr>
        <w:ind w:left="1429"/>
      </w:pPr>
      <w:r>
        <w:t>“</w:t>
      </w:r>
      <w:r w:rsidR="00DB2CF1" w:rsidRPr="00880463">
        <w:rPr>
          <w:b/>
          <w:bCs/>
        </w:rPr>
        <w:t>6</w:t>
      </w:r>
      <w:r>
        <w:t>”</w:t>
      </w:r>
      <w:r w:rsidR="00DB2CF1" w:rsidRPr="00740C33">
        <w:t xml:space="preserve"> per </w:t>
      </w:r>
      <w:r>
        <w:t>“</w:t>
      </w:r>
      <w:r w:rsidR="00DB2CF1" w:rsidRPr="00880463">
        <w:rPr>
          <w:i/>
          <w:iCs/>
        </w:rPr>
        <w:t>l'eccedenza di versamento di imposta sostitutiva su proventi delle obbligazioni non assoggettabili a imposta sostitutiva</w:t>
      </w:r>
      <w:r>
        <w:t>”</w:t>
      </w:r>
      <w:r w:rsidR="00DB2CF1" w:rsidRPr="00740C33">
        <w:t xml:space="preserve">; </w:t>
      </w:r>
    </w:p>
    <w:p w14:paraId="5FE815DC" w14:textId="06864673" w:rsidR="00880463" w:rsidRDefault="00880463" w:rsidP="001704CF">
      <w:pPr>
        <w:pStyle w:val="CorpoAltF0"/>
        <w:numPr>
          <w:ilvl w:val="1"/>
          <w:numId w:val="28"/>
        </w:numPr>
        <w:ind w:left="1429"/>
      </w:pPr>
      <w:r>
        <w:lastRenderedPageBreak/>
        <w:t>“</w:t>
      </w:r>
      <w:r w:rsidR="00DB2CF1" w:rsidRPr="00880463">
        <w:rPr>
          <w:b/>
          <w:bCs/>
        </w:rPr>
        <w:t>7</w:t>
      </w:r>
      <w:r>
        <w:t>”</w:t>
      </w:r>
      <w:r w:rsidR="00DB2CF1" w:rsidRPr="00740C33">
        <w:t xml:space="preserve"> per </w:t>
      </w:r>
      <w:r>
        <w:t>“</w:t>
      </w:r>
      <w:r w:rsidR="00DB2CF1" w:rsidRPr="00880463">
        <w:rPr>
          <w:i/>
          <w:iCs/>
        </w:rPr>
        <w:t>l'eccedenza di versamento di imposta sostitutiva da proventi derivanti da depositi in garanzia</w:t>
      </w:r>
      <w:r>
        <w:t>”</w:t>
      </w:r>
      <w:r w:rsidR="00DB2CF1" w:rsidRPr="00740C33">
        <w:t>;</w:t>
      </w:r>
    </w:p>
    <w:p w14:paraId="187D6DC2" w14:textId="77777777" w:rsidR="00745CB7" w:rsidRDefault="00880463" w:rsidP="001704CF">
      <w:pPr>
        <w:pStyle w:val="CorpoAltF0"/>
        <w:numPr>
          <w:ilvl w:val="1"/>
          <w:numId w:val="28"/>
        </w:numPr>
        <w:ind w:left="1429"/>
      </w:pPr>
      <w:r>
        <w:t>“</w:t>
      </w:r>
      <w:r w:rsidR="00DB2CF1" w:rsidRPr="00880463">
        <w:rPr>
          <w:b/>
          <w:bCs/>
        </w:rPr>
        <w:t>8</w:t>
      </w:r>
      <w:r>
        <w:t>”</w:t>
      </w:r>
      <w:r w:rsidR="00DB2CF1" w:rsidRPr="00740C33">
        <w:t xml:space="preserve"> per </w:t>
      </w:r>
      <w:r>
        <w:t>“</w:t>
      </w:r>
      <w:r w:rsidR="00DB2CF1" w:rsidRPr="00745CB7">
        <w:rPr>
          <w:i/>
          <w:iCs/>
        </w:rPr>
        <w:t>l'eccedenza di versamento di imposta sostitutiva su bonus e stock option</w:t>
      </w:r>
      <w:r w:rsidR="00745CB7">
        <w:t>”</w:t>
      </w:r>
      <w:r w:rsidR="00DB2CF1" w:rsidRPr="00740C33">
        <w:t xml:space="preserve">; </w:t>
      </w:r>
    </w:p>
    <w:p w14:paraId="4DDC6A7C" w14:textId="77777777" w:rsidR="00745CB7" w:rsidRDefault="00745CB7" w:rsidP="001704CF">
      <w:pPr>
        <w:pStyle w:val="CorpoAltF0"/>
        <w:numPr>
          <w:ilvl w:val="1"/>
          <w:numId w:val="28"/>
        </w:numPr>
        <w:ind w:left="1429"/>
      </w:pPr>
      <w:r>
        <w:t>“</w:t>
      </w:r>
      <w:r w:rsidR="00DB2CF1" w:rsidRPr="00745CB7">
        <w:rPr>
          <w:b/>
          <w:bCs/>
        </w:rPr>
        <w:t>9</w:t>
      </w:r>
      <w:r>
        <w:t>”</w:t>
      </w:r>
      <w:r w:rsidR="00DB2CF1" w:rsidRPr="00740C33">
        <w:t xml:space="preserve"> per </w:t>
      </w:r>
      <w:r>
        <w:t>“</w:t>
      </w:r>
      <w:r w:rsidR="00DB2CF1" w:rsidRPr="00745CB7">
        <w:rPr>
          <w:i/>
          <w:iCs/>
        </w:rPr>
        <w:t>l'eccedenza di versamento di imposta sostitutiva da attività di noleggio occasionale imbarcazioni e navi da riporto</w:t>
      </w:r>
      <w:r>
        <w:t>”</w:t>
      </w:r>
      <w:r w:rsidR="00DB2CF1" w:rsidRPr="00740C33">
        <w:t xml:space="preserve">; </w:t>
      </w:r>
    </w:p>
    <w:p w14:paraId="50FDC4E2" w14:textId="77777777" w:rsidR="00745CB7" w:rsidRDefault="00745CB7" w:rsidP="001704CF">
      <w:pPr>
        <w:pStyle w:val="CorpoAltF0"/>
        <w:numPr>
          <w:ilvl w:val="1"/>
          <w:numId w:val="28"/>
        </w:numPr>
        <w:ind w:left="1429"/>
      </w:pPr>
      <w:r>
        <w:t>“</w:t>
      </w:r>
      <w:r w:rsidR="00DB2CF1" w:rsidRPr="00745CB7">
        <w:rPr>
          <w:b/>
          <w:bCs/>
        </w:rPr>
        <w:t>10</w:t>
      </w:r>
      <w:r>
        <w:t>”</w:t>
      </w:r>
      <w:r w:rsidR="00DB2CF1" w:rsidRPr="00740C33">
        <w:t xml:space="preserve"> per </w:t>
      </w:r>
      <w:r>
        <w:t>“</w:t>
      </w:r>
      <w:r w:rsidR="00DB2CF1" w:rsidRPr="00745CB7">
        <w:rPr>
          <w:i/>
          <w:iCs/>
        </w:rPr>
        <w:t>l'eccedenza di versamento di imposta sostitutiva redditi da beni sequestrati</w:t>
      </w:r>
      <w:r>
        <w:t>”</w:t>
      </w:r>
      <w:r w:rsidR="00DB2CF1" w:rsidRPr="00740C33">
        <w:t>;</w:t>
      </w:r>
    </w:p>
    <w:p w14:paraId="0AD9E043" w14:textId="77777777" w:rsidR="00745CB7" w:rsidRDefault="00745CB7" w:rsidP="001704CF">
      <w:pPr>
        <w:pStyle w:val="CorpoAltF0"/>
        <w:numPr>
          <w:ilvl w:val="1"/>
          <w:numId w:val="28"/>
        </w:numPr>
        <w:ind w:left="1429"/>
      </w:pPr>
      <w:r>
        <w:t>“</w:t>
      </w:r>
      <w:r w:rsidR="00DB2CF1" w:rsidRPr="00745CB7">
        <w:rPr>
          <w:b/>
          <w:bCs/>
        </w:rPr>
        <w:t>11</w:t>
      </w:r>
      <w:r>
        <w:t>”</w:t>
      </w:r>
      <w:r w:rsidR="00DB2CF1" w:rsidRPr="00740C33">
        <w:t xml:space="preserve"> per </w:t>
      </w:r>
      <w:r>
        <w:t>“</w:t>
      </w:r>
      <w:r w:rsidR="00DB2CF1" w:rsidRPr="00745CB7">
        <w:rPr>
          <w:i/>
          <w:iCs/>
        </w:rPr>
        <w:t>l'eccedenza di versamento di imposta sostitutiva sulle lezioni private</w:t>
      </w:r>
      <w:r>
        <w:t>”</w:t>
      </w:r>
      <w:r w:rsidR="00DB2CF1" w:rsidRPr="00740C33">
        <w:t xml:space="preserve">; </w:t>
      </w:r>
    </w:p>
    <w:p w14:paraId="6A9D1CAF" w14:textId="77777777" w:rsidR="002D2904" w:rsidRDefault="00745CB7" w:rsidP="001704CF">
      <w:pPr>
        <w:pStyle w:val="CorpoAltF0"/>
        <w:numPr>
          <w:ilvl w:val="1"/>
          <w:numId w:val="28"/>
        </w:numPr>
        <w:ind w:left="1429"/>
      </w:pPr>
      <w:r>
        <w:t>“</w:t>
      </w:r>
      <w:r w:rsidR="00DB2CF1" w:rsidRPr="00745CB7">
        <w:rPr>
          <w:b/>
          <w:bCs/>
        </w:rPr>
        <w:t>12</w:t>
      </w:r>
      <w:r>
        <w:t>”</w:t>
      </w:r>
      <w:r w:rsidR="00DB2CF1" w:rsidRPr="00740C33">
        <w:t xml:space="preserve"> per </w:t>
      </w:r>
      <w:r>
        <w:t>“</w:t>
      </w:r>
      <w:r w:rsidR="00DB2CF1" w:rsidRPr="002D2904">
        <w:rPr>
          <w:i/>
          <w:iCs/>
        </w:rPr>
        <w:t>l'eccedenza di versamento di imposta sostitutiva pensionati esteri</w:t>
      </w:r>
      <w:r w:rsidR="002D2904">
        <w:t>”</w:t>
      </w:r>
      <w:r w:rsidR="00DB2CF1" w:rsidRPr="00740C33">
        <w:t xml:space="preserve">; </w:t>
      </w:r>
    </w:p>
    <w:p w14:paraId="0F6AED36" w14:textId="77777777" w:rsidR="002D2904" w:rsidRDefault="002D2904" w:rsidP="001704CF">
      <w:pPr>
        <w:pStyle w:val="CorpoAltF0"/>
        <w:numPr>
          <w:ilvl w:val="1"/>
          <w:numId w:val="28"/>
        </w:numPr>
        <w:ind w:left="1429"/>
      </w:pPr>
      <w:r>
        <w:t>“</w:t>
      </w:r>
      <w:r w:rsidR="00DB2CF1" w:rsidRPr="002D2904">
        <w:rPr>
          <w:b/>
          <w:bCs/>
        </w:rPr>
        <w:t>13</w:t>
      </w:r>
      <w:r>
        <w:t>”</w:t>
      </w:r>
      <w:r w:rsidR="00DB2CF1" w:rsidRPr="00740C33">
        <w:t xml:space="preserve"> per </w:t>
      </w:r>
      <w:r>
        <w:t>“</w:t>
      </w:r>
      <w:r w:rsidR="00DB2CF1" w:rsidRPr="002D2904">
        <w:rPr>
          <w:i/>
          <w:iCs/>
        </w:rPr>
        <w:t>l'eccedenza di imposta sostitutiva da plusvalenze assoggettate a imposta sostitutiva</w:t>
      </w:r>
      <w:r>
        <w:t>”</w:t>
      </w:r>
      <w:r w:rsidR="00DB2CF1" w:rsidRPr="00740C33">
        <w:t xml:space="preserve">; </w:t>
      </w:r>
    </w:p>
    <w:p w14:paraId="51D8F64B" w14:textId="6A78AF88" w:rsidR="00DB2CF1" w:rsidRDefault="002D2904" w:rsidP="001704CF">
      <w:pPr>
        <w:pStyle w:val="CorpoAltF0"/>
        <w:numPr>
          <w:ilvl w:val="1"/>
          <w:numId w:val="28"/>
        </w:numPr>
        <w:ind w:left="1429"/>
      </w:pPr>
      <w:r>
        <w:t>“</w:t>
      </w:r>
      <w:r w:rsidR="00DB2CF1" w:rsidRPr="002D2904">
        <w:rPr>
          <w:b/>
          <w:bCs/>
        </w:rPr>
        <w:t>14</w:t>
      </w:r>
      <w:r>
        <w:t>”</w:t>
      </w:r>
      <w:r w:rsidR="00DB2CF1" w:rsidRPr="00740C33">
        <w:t xml:space="preserve"> per </w:t>
      </w:r>
      <w:r>
        <w:t>“</w:t>
      </w:r>
      <w:r w:rsidR="00DB2CF1" w:rsidRPr="002D2904">
        <w:rPr>
          <w:i/>
          <w:iCs/>
        </w:rPr>
        <w:t>l'eccedenza di versamento di imposta sostitutiva da plusvalenze assoggettate a imposta sostitutiva cripto-attività</w:t>
      </w:r>
      <w:r>
        <w:t>”</w:t>
      </w:r>
      <w:r w:rsidR="00BF6D0D">
        <w:t>;</w:t>
      </w:r>
    </w:p>
    <w:p w14:paraId="2CAD6135" w14:textId="3F7585EE" w:rsidR="00BF6D0D" w:rsidRPr="00740C33" w:rsidRDefault="00BF6D0D" w:rsidP="001704CF">
      <w:pPr>
        <w:pStyle w:val="CorpoAltF0"/>
        <w:numPr>
          <w:ilvl w:val="1"/>
          <w:numId w:val="28"/>
        </w:numPr>
        <w:ind w:left="1429"/>
      </w:pPr>
      <w:r>
        <w:t>“</w:t>
      </w:r>
      <w:r w:rsidRPr="00BF6D0D">
        <w:rPr>
          <w:b/>
          <w:bCs/>
        </w:rPr>
        <w:t>15</w:t>
      </w:r>
      <w:r>
        <w:t>” per “</w:t>
      </w:r>
      <w:r w:rsidRPr="00BF6D0D">
        <w:rPr>
          <w:i/>
          <w:iCs/>
        </w:rPr>
        <w:t>l’eccedenza di versamento imposta sostitutiva frontalieri su retribuzioni svizzere</w:t>
      </w:r>
      <w:r>
        <w:t>”</w:t>
      </w:r>
    </w:p>
    <w:p w14:paraId="18AC16E1" w14:textId="6C01FD8E" w:rsidR="00DB2CF1" w:rsidRDefault="002D2904" w:rsidP="004A1052">
      <w:pPr>
        <w:pStyle w:val="CorpoAltF0"/>
        <w:numPr>
          <w:ilvl w:val="0"/>
          <w:numId w:val="28"/>
        </w:numPr>
      </w:pPr>
      <w:r>
        <w:t>colonna “</w:t>
      </w:r>
      <w:r w:rsidRPr="002D2904">
        <w:rPr>
          <w:b/>
          <w:bCs/>
        </w:rPr>
        <w:t>2</w:t>
      </w:r>
      <w:r>
        <w:t>” “</w:t>
      </w:r>
      <w:r w:rsidRPr="00DD6E39">
        <w:rPr>
          <w:b/>
          <w:bCs/>
        </w:rPr>
        <w:t>Importo</w:t>
      </w:r>
      <w:r>
        <w:t>” in cui va indicat</w:t>
      </w:r>
      <w:r w:rsidRPr="002D2904">
        <w:t xml:space="preserve">o l'ammontare delle eccedenze da versamento di imposta sostitutiva corrispondente al codice indicato nella colonna </w:t>
      </w:r>
      <w:r w:rsidR="00406256">
        <w:t>“</w:t>
      </w:r>
      <w:r w:rsidR="00406256" w:rsidRPr="00406256">
        <w:rPr>
          <w:b/>
          <w:bCs/>
        </w:rPr>
        <w:t>1</w:t>
      </w:r>
      <w:r w:rsidR="00406256">
        <w:t>”.</w:t>
      </w:r>
    </w:p>
    <w:p w14:paraId="15DD82FE" w14:textId="77777777" w:rsidR="00406256" w:rsidRDefault="00406256" w:rsidP="00406256">
      <w:pPr>
        <w:pStyle w:val="CorpoAltF0"/>
      </w:pPr>
    </w:p>
    <w:p w14:paraId="3BA76FED" w14:textId="77777777" w:rsidR="00406256" w:rsidRDefault="00406256" w:rsidP="00406256">
      <w:pPr>
        <w:pStyle w:val="CorpoAltF0"/>
      </w:pPr>
    </w:p>
    <w:p w14:paraId="459D9D05" w14:textId="2BB8CC79" w:rsidR="00F22E52" w:rsidRDefault="0089047F">
      <w:pPr>
        <w:pStyle w:val="CorpoAltF0"/>
      </w:pPr>
      <w:r>
        <w:rPr>
          <w:noProof/>
        </w:rPr>
        <w:drawing>
          <wp:inline distT="0" distB="0" distL="0" distR="0" wp14:anchorId="2958F310" wp14:editId="54B49291">
            <wp:extent cx="6120000" cy="2585420"/>
            <wp:effectExtent l="57150" t="57150" r="109855" b="120015"/>
            <wp:docPr id="1707298633"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98633" name="Immagine 1707298633"/>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120000" cy="258542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473ABED" w14:textId="77777777" w:rsidR="00F22E52" w:rsidRDefault="00F22E52">
      <w:pPr>
        <w:pStyle w:val="CorpoAltF0"/>
        <w:sectPr w:rsidR="00F22E52" w:rsidSect="00076268">
          <w:pgSz w:w="11907" w:h="16840" w:code="9"/>
          <w:pgMar w:top="1134" w:right="1134" w:bottom="1134" w:left="1134" w:header="397" w:footer="397" w:gutter="0"/>
          <w:pgNumType w:chapStyle="1" w:chapSep="period"/>
          <w:cols w:space="720"/>
          <w:noEndnote/>
          <w:docGrid w:linePitch="326"/>
        </w:sectPr>
      </w:pPr>
    </w:p>
    <w:p w14:paraId="1B7014FE" w14:textId="77777777" w:rsidR="002B2195" w:rsidRDefault="00D51D65">
      <w:pPr>
        <w:pStyle w:val="TS-titolo-05"/>
        <w:rPr>
          <w:b/>
        </w:rPr>
      </w:pPr>
      <w:bookmarkStart w:id="33" w:name="_Toc192763457"/>
      <w:r>
        <w:rPr>
          <w:b/>
        </w:rPr>
        <w:lastRenderedPageBreak/>
        <w:t>Quadro G</w:t>
      </w:r>
      <w:bookmarkEnd w:id="33"/>
    </w:p>
    <w:p w14:paraId="23E85D84" w14:textId="77777777" w:rsidR="00277505" w:rsidRPr="00277505" w:rsidRDefault="00277505">
      <w:pPr>
        <w:autoSpaceDE w:val="0"/>
        <w:autoSpaceDN w:val="0"/>
        <w:adjustRightInd w:val="0"/>
        <w:rPr>
          <w:rFonts w:ascii="Arial" w:hAnsi="Arial" w:cs="Arial"/>
          <w:bCs/>
          <w:sz w:val="20"/>
          <w:szCs w:val="20"/>
        </w:rPr>
      </w:pPr>
    </w:p>
    <w:p w14:paraId="3DA327A7" w14:textId="77777777" w:rsidR="002B2195" w:rsidRDefault="00D51D65">
      <w:pPr>
        <w:autoSpaceDE w:val="0"/>
        <w:autoSpaceDN w:val="0"/>
        <w:adjustRightInd w:val="0"/>
        <w:rPr>
          <w:rFonts w:ascii="Arial" w:hAnsi="Arial" w:cs="Arial"/>
          <w:b/>
          <w:sz w:val="20"/>
          <w:szCs w:val="20"/>
          <w:u w:val="single"/>
        </w:rPr>
      </w:pPr>
      <w:r>
        <w:rPr>
          <w:rFonts w:ascii="Arial" w:hAnsi="Arial" w:cs="Arial"/>
          <w:b/>
          <w:sz w:val="20"/>
          <w:szCs w:val="20"/>
          <w:u w:val="single"/>
        </w:rPr>
        <w:t xml:space="preserve">Sezione VI “Credito d’imposta per credito d’imposta per acquisto prima casa under 36” </w:t>
      </w:r>
    </w:p>
    <w:p w14:paraId="373501FE" w14:textId="77777777" w:rsidR="002B2195" w:rsidRDefault="002B2195">
      <w:pPr>
        <w:pStyle w:val="CorpoAltF0"/>
        <w:rPr>
          <w:rFonts w:cs="Arial"/>
          <w:highlight w:val="yellow"/>
        </w:rPr>
      </w:pPr>
    </w:p>
    <w:p w14:paraId="079A3C54" w14:textId="77777777" w:rsidR="002B2195" w:rsidRDefault="00D51D65">
      <w:pPr>
        <w:autoSpaceDE w:val="0"/>
        <w:autoSpaceDN w:val="0"/>
        <w:adjustRightInd w:val="0"/>
        <w:rPr>
          <w:rFonts w:ascii="Arial" w:hAnsi="Arial" w:cs="Arial"/>
          <w:b/>
          <w:sz w:val="20"/>
          <w:szCs w:val="20"/>
          <w:u w:val="single"/>
        </w:rPr>
      </w:pPr>
      <w:r>
        <w:rPr>
          <w:rFonts w:ascii="Arial" w:hAnsi="Arial" w:cs="Arial"/>
          <w:b/>
          <w:sz w:val="20"/>
          <w:szCs w:val="20"/>
          <w:u w:val="single"/>
        </w:rPr>
        <w:t xml:space="preserve">Rigo G8 </w:t>
      </w:r>
      <w:r>
        <w:rPr>
          <w:rFonts w:ascii="Arial" w:hAnsi="Arial" w:cs="Arial"/>
          <w:b/>
          <w:sz w:val="20"/>
          <w:szCs w:val="20"/>
          <w:u w:val="single"/>
        </w:rPr>
        <w:t>“Acquisto prima casa under 36</w:t>
      </w:r>
    </w:p>
    <w:p w14:paraId="430907D4" w14:textId="77777777" w:rsidR="002B2195" w:rsidRDefault="002B2195" w:rsidP="00222993">
      <w:pPr>
        <w:pStyle w:val="CorpoAltF0"/>
      </w:pPr>
    </w:p>
    <w:p w14:paraId="3FC0B0B3" w14:textId="509E8396" w:rsidR="00B06FBE" w:rsidRPr="004148AC" w:rsidRDefault="00844D60" w:rsidP="004148AC">
      <w:pPr>
        <w:pStyle w:val="CorpoAltF0"/>
      </w:pPr>
      <w:r>
        <w:t>In merito al</w:t>
      </w:r>
      <w:r w:rsidRPr="00844D60">
        <w:t>l'acquisto della prima casa assoggettata ad IVA</w:t>
      </w:r>
      <w:r>
        <w:t>, i</w:t>
      </w:r>
      <w:r w:rsidR="00B06FBE" w:rsidRPr="004148AC">
        <w:t xml:space="preserve">l Decreto “Milleproroghe” (D.L. n.25/2023) ha ampliato l’ambito temporale della disposizione prevedendo che la stessa </w:t>
      </w:r>
      <w:r>
        <w:t>possa essere</w:t>
      </w:r>
      <w:r w:rsidR="00B06FBE" w:rsidRPr="004148AC">
        <w:t xml:space="preserve"> applica</w:t>
      </w:r>
      <w:r>
        <w:t>ta</w:t>
      </w:r>
      <w:r w:rsidR="00B06FBE" w:rsidRPr="004148AC">
        <w:t xml:space="preserve"> a condizione che l’atto definitivo sia </w:t>
      </w:r>
      <w:r w:rsidR="00F3711D">
        <w:t xml:space="preserve">stato </w:t>
      </w:r>
      <w:r w:rsidR="00B06FBE" w:rsidRPr="004148AC">
        <w:t xml:space="preserve">stipulato entro il 31.12.2024 </w:t>
      </w:r>
      <w:r>
        <w:t>e che il co</w:t>
      </w:r>
      <w:r w:rsidR="00B06FBE" w:rsidRPr="004148AC">
        <w:t xml:space="preserve">ntratto preliminare </w:t>
      </w:r>
      <w:r>
        <w:t xml:space="preserve">sia stato </w:t>
      </w:r>
      <w:r w:rsidR="00B06FBE" w:rsidRPr="004148AC">
        <w:t>sottoscritto e registrato entro il 31.12.2023.</w:t>
      </w:r>
    </w:p>
    <w:p w14:paraId="4A3E2673" w14:textId="5CA4456C" w:rsidR="00F3711D" w:rsidRDefault="00F3711D" w:rsidP="00F3711D">
      <w:pPr>
        <w:pStyle w:val="CorpoAltF0"/>
        <w:rPr>
          <w:noProof/>
        </w:rPr>
      </w:pPr>
      <w:r>
        <w:rPr>
          <w:noProof/>
        </w:rPr>
        <w:t>Nel campo “</w:t>
      </w:r>
      <w:r>
        <w:rPr>
          <w:i/>
          <w:iCs/>
          <w:noProof/>
        </w:rPr>
        <w:t>Residuo anno precedente</w:t>
      </w:r>
      <w:r>
        <w:rPr>
          <w:noProof/>
        </w:rPr>
        <w:t>”</w:t>
      </w:r>
      <w:r w:rsidR="00985510">
        <w:rPr>
          <w:noProof/>
        </w:rPr>
        <w:t>, n</w:t>
      </w:r>
      <w:r>
        <w:rPr>
          <w:noProof/>
        </w:rPr>
        <w:t>el caso in cui nella dichiarazione 730 dell’anno precedente, nel rigo 156 del quadro di liquidazione, fosse presente un residuo, in sede di conversione tale valore verrà riportato nella dichiarazione dell’anno attuale (M7302</w:t>
      </w:r>
      <w:r w:rsidR="00985510">
        <w:rPr>
          <w:noProof/>
        </w:rPr>
        <w:t>5</w:t>
      </w:r>
      <w:r>
        <w:rPr>
          <w:noProof/>
        </w:rPr>
        <w:t>), nel suddetto campo “</w:t>
      </w:r>
      <w:r>
        <w:rPr>
          <w:i/>
          <w:iCs/>
          <w:noProof/>
        </w:rPr>
        <w:t>Residuo precedente dichiarazione</w:t>
      </w:r>
      <w:r>
        <w:rPr>
          <w:noProof/>
        </w:rPr>
        <w:t>” che a sua volta verrà riportato nel rigo 156 del quadro di liquidazione, sommato all’eventuale credito del 202</w:t>
      </w:r>
      <w:r w:rsidR="00985510">
        <w:rPr>
          <w:noProof/>
        </w:rPr>
        <w:t>4</w:t>
      </w:r>
      <w:r>
        <w:rPr>
          <w:noProof/>
        </w:rPr>
        <w:t>, se non utilizzati in compensazione in F24 oppure in atto.</w:t>
      </w:r>
    </w:p>
    <w:p w14:paraId="5E479F7D" w14:textId="2024C446" w:rsidR="00B06FBE" w:rsidRDefault="00995AD2" w:rsidP="004148AC">
      <w:pPr>
        <w:pStyle w:val="CorpoAltF0"/>
      </w:pPr>
      <w:r>
        <w:t>Nelle istruzioni è</w:t>
      </w:r>
      <w:r w:rsidR="00016219">
        <w:t xml:space="preserve"> </w:t>
      </w:r>
      <w:r w:rsidR="00985510">
        <w:t xml:space="preserve">poi </w:t>
      </w:r>
      <w:r>
        <w:t>precisato che</w:t>
      </w:r>
      <w:r w:rsidR="008A4CFB">
        <w:t>,</w:t>
      </w:r>
      <w:r>
        <w:t xml:space="preserve"> l’eventuale </w:t>
      </w:r>
      <w:r w:rsidRPr="00995AD2">
        <w:t xml:space="preserve">credito d'imposta maturato nel 2024 e non indicato nella precedente dichiarazione, </w:t>
      </w:r>
      <w:r>
        <w:t>vad</w:t>
      </w:r>
      <w:r w:rsidR="00174B3B">
        <w:t>a</w:t>
      </w:r>
      <w:r w:rsidRPr="00995AD2">
        <w:t xml:space="preserve"> indicato nel rigo G8, colonna 2 </w:t>
      </w:r>
      <w:r>
        <w:t>“</w:t>
      </w:r>
      <w:r w:rsidRPr="00995AD2">
        <w:rPr>
          <w:i/>
          <w:iCs/>
        </w:rPr>
        <w:t>Credito anno 2024</w:t>
      </w:r>
      <w:r>
        <w:t>”.</w:t>
      </w:r>
    </w:p>
    <w:p w14:paraId="1A3C2B53" w14:textId="77777777" w:rsidR="00016219" w:rsidRDefault="00016219" w:rsidP="004148AC">
      <w:pPr>
        <w:pStyle w:val="CorpoAltF0"/>
      </w:pPr>
    </w:p>
    <w:p w14:paraId="4C5ADF49" w14:textId="77777777" w:rsidR="00016219" w:rsidRDefault="00016219" w:rsidP="004148AC">
      <w:pPr>
        <w:pStyle w:val="CorpoAltF0"/>
      </w:pPr>
    </w:p>
    <w:p w14:paraId="6410871A" w14:textId="2B6F3ED7" w:rsidR="00016219" w:rsidRPr="00995AD2" w:rsidRDefault="00FC3A52" w:rsidP="00FC3A52">
      <w:pPr>
        <w:pStyle w:val="CorpoAltF0"/>
        <w:jc w:val="center"/>
      </w:pPr>
      <w:r>
        <w:rPr>
          <w:noProof/>
        </w:rPr>
        <w:drawing>
          <wp:inline distT="0" distB="0" distL="0" distR="0" wp14:anchorId="65CA836A" wp14:editId="0AC578B6">
            <wp:extent cx="5040000" cy="1680000"/>
            <wp:effectExtent l="57150" t="57150" r="122555" b="111125"/>
            <wp:docPr id="61058064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580643" name="Immagine 610580643"/>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040000" cy="16800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2491E3" w14:textId="77777777" w:rsidR="00FE6F26" w:rsidRDefault="00FE6F26">
      <w:pPr>
        <w:pStyle w:val="CorpoAltF0"/>
      </w:pPr>
    </w:p>
    <w:p w14:paraId="05067186" w14:textId="77777777" w:rsidR="00B4628B" w:rsidRDefault="00B4628B">
      <w:pPr>
        <w:pStyle w:val="CorpoAltF0"/>
      </w:pPr>
    </w:p>
    <w:p w14:paraId="161073D7" w14:textId="77777777" w:rsidR="002B2195" w:rsidRDefault="00D51D65">
      <w:pPr>
        <w:autoSpaceDE w:val="0"/>
        <w:autoSpaceDN w:val="0"/>
        <w:adjustRightInd w:val="0"/>
        <w:rPr>
          <w:rFonts w:ascii="Arial" w:hAnsi="Arial" w:cs="Arial"/>
          <w:b/>
          <w:sz w:val="20"/>
          <w:szCs w:val="20"/>
          <w:u w:val="single"/>
        </w:rPr>
      </w:pPr>
      <w:bookmarkStart w:id="34" w:name="_Toc92207023"/>
      <w:r>
        <w:rPr>
          <w:rFonts w:ascii="Arial" w:hAnsi="Arial" w:cs="Arial"/>
          <w:b/>
          <w:sz w:val="20"/>
          <w:szCs w:val="20"/>
          <w:u w:val="single"/>
        </w:rPr>
        <w:t>Sezione XIII “Altri crediti”</w:t>
      </w:r>
      <w:bookmarkEnd w:id="34"/>
      <w:r>
        <w:rPr>
          <w:rFonts w:ascii="Arial" w:hAnsi="Arial" w:cs="Arial"/>
          <w:b/>
          <w:sz w:val="20"/>
          <w:szCs w:val="20"/>
          <w:u w:val="single"/>
        </w:rPr>
        <w:t xml:space="preserve"> </w:t>
      </w:r>
    </w:p>
    <w:p w14:paraId="1038B0DC" w14:textId="77777777" w:rsidR="002B2195" w:rsidRDefault="002B2195">
      <w:pPr>
        <w:pStyle w:val="CorpoAltF0"/>
        <w:rPr>
          <w:rFonts w:cs="Arial"/>
          <w:highlight w:val="yellow"/>
        </w:rPr>
      </w:pPr>
    </w:p>
    <w:p w14:paraId="69E5B2C6" w14:textId="77777777" w:rsidR="002B2195" w:rsidRDefault="00D51D65">
      <w:pPr>
        <w:pStyle w:val="CorpoAltF0"/>
      </w:pPr>
      <w:r>
        <w:rPr>
          <w:b/>
          <w:u w:val="single"/>
        </w:rPr>
        <w:t>Rigo G15 “Altri crediti”</w:t>
      </w:r>
    </w:p>
    <w:p w14:paraId="2C084161" w14:textId="77777777" w:rsidR="002B2195" w:rsidRDefault="002B2195">
      <w:pPr>
        <w:pStyle w:val="CorpoAltF0"/>
      </w:pPr>
    </w:p>
    <w:p w14:paraId="62D29075" w14:textId="6074E441" w:rsidR="00793419" w:rsidRDefault="003B7633" w:rsidP="003B7633">
      <w:pPr>
        <w:pStyle w:val="CorpoAltF0"/>
        <w:rPr>
          <w:noProof/>
        </w:rPr>
      </w:pPr>
      <w:r>
        <w:rPr>
          <w:noProof/>
        </w:rPr>
        <w:t>Nel modello 730/2025</w:t>
      </w:r>
      <w:r w:rsidR="00F11C04">
        <w:rPr>
          <w:noProof/>
        </w:rPr>
        <w:t>, n</w:t>
      </w:r>
      <w:r>
        <w:rPr>
          <w:noProof/>
        </w:rPr>
        <w:t>el</w:t>
      </w:r>
      <w:r w:rsidR="000532C1">
        <w:rPr>
          <w:noProof/>
        </w:rPr>
        <w:t xml:space="preserve"> rigo G15 </w:t>
      </w:r>
      <w:r w:rsidR="00F11C04">
        <w:rPr>
          <w:noProof/>
        </w:rPr>
        <w:t>“</w:t>
      </w:r>
      <w:r w:rsidR="00F11C04" w:rsidRPr="00F11C04">
        <w:rPr>
          <w:i/>
          <w:iCs/>
          <w:noProof/>
        </w:rPr>
        <w:t>Altri crediti</w:t>
      </w:r>
      <w:r w:rsidR="00F11C04">
        <w:rPr>
          <w:noProof/>
        </w:rPr>
        <w:t xml:space="preserve">” </w:t>
      </w:r>
      <w:r>
        <w:rPr>
          <w:noProof/>
        </w:rPr>
        <w:t>è stata inserita</w:t>
      </w:r>
      <w:r w:rsidRPr="003B7633">
        <w:rPr>
          <w:noProof/>
        </w:rPr>
        <w:t xml:space="preserve"> </w:t>
      </w:r>
      <w:r w:rsidR="00F11C04">
        <w:rPr>
          <w:noProof/>
        </w:rPr>
        <w:t xml:space="preserve">la </w:t>
      </w:r>
      <w:r w:rsidRPr="003B7633">
        <w:rPr>
          <w:noProof/>
        </w:rPr>
        <w:t xml:space="preserve">colonna </w:t>
      </w:r>
      <w:r w:rsidR="00570944">
        <w:rPr>
          <w:noProof/>
        </w:rPr>
        <w:t>“</w:t>
      </w:r>
      <w:r w:rsidRPr="00570944">
        <w:rPr>
          <w:b/>
          <w:bCs/>
          <w:noProof/>
        </w:rPr>
        <w:t>5</w:t>
      </w:r>
      <w:r w:rsidR="00570944">
        <w:rPr>
          <w:noProof/>
        </w:rPr>
        <w:t>”</w:t>
      </w:r>
      <w:r w:rsidRPr="003B7633">
        <w:rPr>
          <w:noProof/>
        </w:rPr>
        <w:t xml:space="preserve"> </w:t>
      </w:r>
      <w:r w:rsidR="00F11C04">
        <w:rPr>
          <w:noProof/>
        </w:rPr>
        <w:t>“</w:t>
      </w:r>
      <w:r w:rsidRPr="00F11C04">
        <w:rPr>
          <w:i/>
          <w:iCs/>
          <w:noProof/>
        </w:rPr>
        <w:t>Rata/Spesa 2023</w:t>
      </w:r>
      <w:r w:rsidR="00F11C04">
        <w:rPr>
          <w:noProof/>
        </w:rPr>
        <w:t>”</w:t>
      </w:r>
      <w:r w:rsidRPr="003B7633">
        <w:rPr>
          <w:noProof/>
        </w:rPr>
        <w:t xml:space="preserve">, </w:t>
      </w:r>
      <w:r w:rsidR="00570944">
        <w:rPr>
          <w:noProof/>
        </w:rPr>
        <w:t>da compilare</w:t>
      </w:r>
      <w:r w:rsidR="00177A66">
        <w:rPr>
          <w:noProof/>
        </w:rPr>
        <w:t xml:space="preserve"> nel seguente modo</w:t>
      </w:r>
      <w:r w:rsidRPr="003B7633">
        <w:rPr>
          <w:noProof/>
        </w:rPr>
        <w:t xml:space="preserve">: </w:t>
      </w:r>
    </w:p>
    <w:p w14:paraId="6FA9C23D" w14:textId="6BA429A2" w:rsidR="00924F24" w:rsidRDefault="003B7633" w:rsidP="00793419">
      <w:pPr>
        <w:pStyle w:val="CorpoAltF0"/>
        <w:numPr>
          <w:ilvl w:val="0"/>
          <w:numId w:val="28"/>
        </w:numPr>
        <w:rPr>
          <w:noProof/>
        </w:rPr>
      </w:pPr>
      <w:r w:rsidRPr="003B7633">
        <w:rPr>
          <w:noProof/>
        </w:rPr>
        <w:t xml:space="preserve">se nella colonna 1 </w:t>
      </w:r>
      <w:r w:rsidR="00793419">
        <w:rPr>
          <w:noProof/>
        </w:rPr>
        <w:t>“</w:t>
      </w:r>
      <w:r w:rsidRPr="00793419">
        <w:rPr>
          <w:i/>
          <w:iCs/>
          <w:noProof/>
        </w:rPr>
        <w:t>Codice</w:t>
      </w:r>
      <w:r w:rsidR="00793419">
        <w:rPr>
          <w:noProof/>
        </w:rPr>
        <w:t>”</w:t>
      </w:r>
      <w:r w:rsidRPr="003B7633">
        <w:rPr>
          <w:noProof/>
        </w:rPr>
        <w:t xml:space="preserve"> è indicato il codice </w:t>
      </w:r>
      <w:r w:rsidR="00793419">
        <w:rPr>
          <w:noProof/>
        </w:rPr>
        <w:t>“</w:t>
      </w:r>
      <w:r w:rsidRPr="00793419">
        <w:rPr>
          <w:b/>
          <w:bCs/>
          <w:noProof/>
        </w:rPr>
        <w:t>4</w:t>
      </w:r>
      <w:r w:rsidR="00793419">
        <w:rPr>
          <w:noProof/>
        </w:rPr>
        <w:t>”</w:t>
      </w:r>
      <w:r w:rsidRPr="003B7633">
        <w:rPr>
          <w:noProof/>
        </w:rPr>
        <w:t xml:space="preserve"> </w:t>
      </w:r>
      <w:r w:rsidR="00793419">
        <w:rPr>
          <w:noProof/>
        </w:rPr>
        <w:t>“</w:t>
      </w:r>
      <w:r w:rsidRPr="00793419">
        <w:rPr>
          <w:b/>
          <w:bCs/>
          <w:noProof/>
        </w:rPr>
        <w:t>Credito d'imposta bonifica ambientale</w:t>
      </w:r>
      <w:r w:rsidR="00793419">
        <w:rPr>
          <w:noProof/>
        </w:rPr>
        <w:t>”</w:t>
      </w:r>
      <w:r w:rsidRPr="003B7633">
        <w:rPr>
          <w:noProof/>
        </w:rPr>
        <w:t xml:space="preserve">, deve essere </w:t>
      </w:r>
      <w:r w:rsidR="00570944">
        <w:rPr>
          <w:noProof/>
        </w:rPr>
        <w:t>inserito</w:t>
      </w:r>
      <w:r w:rsidRPr="003B7633">
        <w:rPr>
          <w:noProof/>
        </w:rPr>
        <w:t xml:space="preserve"> l'importo spettante per il 2024, </w:t>
      </w:r>
      <w:r w:rsidR="00570944">
        <w:rPr>
          <w:noProof/>
        </w:rPr>
        <w:t>di cui a</w:t>
      </w:r>
      <w:r w:rsidRPr="003B7633">
        <w:rPr>
          <w:noProof/>
        </w:rPr>
        <w:t xml:space="preserve">l rigo 159 del prospetto di liquidazione del </w:t>
      </w:r>
      <w:r w:rsidR="00793419">
        <w:rPr>
          <w:noProof/>
        </w:rPr>
        <w:t>m</w:t>
      </w:r>
      <w:r w:rsidRPr="003B7633">
        <w:rPr>
          <w:noProof/>
        </w:rPr>
        <w:t>od</w:t>
      </w:r>
      <w:r w:rsidR="00793419">
        <w:rPr>
          <w:noProof/>
        </w:rPr>
        <w:t>ello</w:t>
      </w:r>
      <w:r w:rsidRPr="003B7633">
        <w:rPr>
          <w:noProof/>
        </w:rPr>
        <w:t xml:space="preserve"> 730/2024 o</w:t>
      </w:r>
      <w:r w:rsidR="00570944">
        <w:rPr>
          <w:noProof/>
        </w:rPr>
        <w:t>ppure</w:t>
      </w:r>
      <w:r w:rsidRPr="003B7633">
        <w:rPr>
          <w:noProof/>
        </w:rPr>
        <w:t xml:space="preserve"> l'ammontare indicato nel rigo RN32 </w:t>
      </w:r>
      <w:r w:rsidR="00924F24">
        <w:rPr>
          <w:noProof/>
        </w:rPr>
        <w:t>“</w:t>
      </w:r>
      <w:r w:rsidRPr="00570944">
        <w:rPr>
          <w:i/>
          <w:iCs/>
          <w:noProof/>
        </w:rPr>
        <w:t>Crediti d'imposta</w:t>
      </w:r>
      <w:r w:rsidR="00924F24">
        <w:rPr>
          <w:noProof/>
        </w:rPr>
        <w:t>”</w:t>
      </w:r>
      <w:r w:rsidRPr="003B7633">
        <w:rPr>
          <w:noProof/>
        </w:rPr>
        <w:t xml:space="preserve">, colonna 6 </w:t>
      </w:r>
      <w:r w:rsidR="00924F24">
        <w:rPr>
          <w:noProof/>
        </w:rPr>
        <w:t>“</w:t>
      </w:r>
      <w:r w:rsidRPr="00570944">
        <w:rPr>
          <w:i/>
          <w:iCs/>
          <w:noProof/>
        </w:rPr>
        <w:t>Bonifica ambientale</w:t>
      </w:r>
      <w:r w:rsidR="00924F24">
        <w:rPr>
          <w:noProof/>
        </w:rPr>
        <w:t>”</w:t>
      </w:r>
      <w:r w:rsidRPr="003B7633">
        <w:rPr>
          <w:noProof/>
        </w:rPr>
        <w:t xml:space="preserve"> del </w:t>
      </w:r>
      <w:r w:rsidR="00924F24">
        <w:rPr>
          <w:noProof/>
        </w:rPr>
        <w:t>m</w:t>
      </w:r>
      <w:r w:rsidRPr="003B7633">
        <w:rPr>
          <w:noProof/>
        </w:rPr>
        <w:t>od</w:t>
      </w:r>
      <w:r w:rsidR="00924F24">
        <w:rPr>
          <w:noProof/>
        </w:rPr>
        <w:t>ello</w:t>
      </w:r>
      <w:r w:rsidRPr="003B7633">
        <w:rPr>
          <w:noProof/>
        </w:rPr>
        <w:t xml:space="preserve"> REDDITI PF 2024; </w:t>
      </w:r>
    </w:p>
    <w:p w14:paraId="57D0CE12" w14:textId="2294E927" w:rsidR="008B66F2" w:rsidRDefault="003B7633" w:rsidP="00793419">
      <w:pPr>
        <w:pStyle w:val="CorpoAltF0"/>
        <w:numPr>
          <w:ilvl w:val="0"/>
          <w:numId w:val="28"/>
        </w:numPr>
        <w:rPr>
          <w:noProof/>
        </w:rPr>
      </w:pPr>
      <w:r w:rsidRPr="003B7633">
        <w:rPr>
          <w:noProof/>
        </w:rPr>
        <w:t xml:space="preserve">se nella colonna 1 </w:t>
      </w:r>
      <w:r w:rsidR="00924F24">
        <w:rPr>
          <w:noProof/>
        </w:rPr>
        <w:t>“</w:t>
      </w:r>
      <w:r w:rsidRPr="00924F24">
        <w:rPr>
          <w:i/>
          <w:iCs/>
          <w:noProof/>
        </w:rPr>
        <w:t>Codice</w:t>
      </w:r>
      <w:r w:rsidR="00924F24">
        <w:rPr>
          <w:noProof/>
        </w:rPr>
        <w:t>”</w:t>
      </w:r>
      <w:r w:rsidRPr="003B7633">
        <w:rPr>
          <w:noProof/>
        </w:rPr>
        <w:t xml:space="preserve"> sono indicati i codici </w:t>
      </w:r>
      <w:r w:rsidR="00AF3062">
        <w:rPr>
          <w:noProof/>
        </w:rPr>
        <w:t>“</w:t>
      </w:r>
      <w:r w:rsidRPr="00AF3062">
        <w:rPr>
          <w:b/>
          <w:bCs/>
          <w:noProof/>
        </w:rPr>
        <w:t>14</w:t>
      </w:r>
      <w:r w:rsidR="00AF3062">
        <w:rPr>
          <w:noProof/>
        </w:rPr>
        <w:t>”</w:t>
      </w:r>
      <w:r w:rsidRPr="003B7633">
        <w:rPr>
          <w:noProof/>
        </w:rPr>
        <w:t xml:space="preserve"> e </w:t>
      </w:r>
      <w:r w:rsidR="00AF3062">
        <w:rPr>
          <w:noProof/>
        </w:rPr>
        <w:t>“</w:t>
      </w:r>
      <w:r w:rsidRPr="00AF3062">
        <w:rPr>
          <w:b/>
          <w:bCs/>
          <w:noProof/>
        </w:rPr>
        <w:t>15</w:t>
      </w:r>
      <w:r w:rsidR="00AF3062">
        <w:rPr>
          <w:noProof/>
        </w:rPr>
        <w:t>”</w:t>
      </w:r>
      <w:r w:rsidRPr="003B7633">
        <w:rPr>
          <w:noProof/>
        </w:rPr>
        <w:t xml:space="preserve">, relativi ai crediti d'imposta per erogazioni liberali in favore delle fondazioni ITS Academy, anche in province con alta disoccupazione, deve essere indicato l'importo </w:t>
      </w:r>
      <w:r w:rsidR="00A73769">
        <w:rPr>
          <w:noProof/>
        </w:rPr>
        <w:t>delle erogazioni liberali effettuate nel 2023</w:t>
      </w:r>
      <w:r w:rsidR="005E340C">
        <w:rPr>
          <w:noProof/>
        </w:rPr>
        <w:t>; da conversione</w:t>
      </w:r>
      <w:r w:rsidR="00D77833">
        <w:rPr>
          <w:noProof/>
        </w:rPr>
        <w:t>, se presente,</w:t>
      </w:r>
      <w:r w:rsidR="005E340C">
        <w:rPr>
          <w:noProof/>
        </w:rPr>
        <w:t xml:space="preserve"> verrà riportato l’importo delle erogazioni liberali effettuate nel 2023, ovvero l’importo di cui al rigo G15 colonna 2 “</w:t>
      </w:r>
      <w:r w:rsidR="005E340C" w:rsidRPr="005E340C">
        <w:rPr>
          <w:i/>
          <w:iCs/>
          <w:noProof/>
        </w:rPr>
        <w:t>Importo</w:t>
      </w:r>
      <w:r w:rsidR="005E340C">
        <w:rPr>
          <w:noProof/>
        </w:rPr>
        <w:t>” di 730/2024</w:t>
      </w:r>
      <w:r w:rsidR="00AF3062">
        <w:rPr>
          <w:noProof/>
        </w:rPr>
        <w:t>.</w:t>
      </w:r>
    </w:p>
    <w:p w14:paraId="0B687A8D" w14:textId="381842DF" w:rsidR="002B2195" w:rsidRPr="00081665" w:rsidRDefault="00D77833" w:rsidP="00F66224">
      <w:pPr>
        <w:shd w:val="clear" w:color="auto" w:fill="FFFFFF" w:themeFill="background1"/>
        <w:jc w:val="both"/>
        <w:rPr>
          <w:rFonts w:ascii="Arial" w:hAnsi="Arial" w:cs="Arial"/>
          <w:sz w:val="20"/>
          <w:szCs w:val="20"/>
        </w:rPr>
      </w:pPr>
      <w:r>
        <w:rPr>
          <w:rFonts w:ascii="Arial" w:hAnsi="Arial" w:cs="Arial"/>
          <w:sz w:val="20"/>
          <w:szCs w:val="20"/>
        </w:rPr>
        <w:t xml:space="preserve">Pertanto, la nuova colonna </w:t>
      </w:r>
      <w:r w:rsidRPr="00D77833">
        <w:rPr>
          <w:rFonts w:ascii="Arial" w:hAnsi="Arial" w:cs="Arial"/>
          <w:noProof/>
          <w:sz w:val="20"/>
          <w:szCs w:val="20"/>
        </w:rPr>
        <w:t>“</w:t>
      </w:r>
      <w:r w:rsidRPr="00D77833">
        <w:rPr>
          <w:rFonts w:ascii="Arial" w:hAnsi="Arial" w:cs="Arial"/>
          <w:b/>
          <w:bCs/>
          <w:noProof/>
          <w:sz w:val="20"/>
          <w:szCs w:val="20"/>
        </w:rPr>
        <w:t>5</w:t>
      </w:r>
      <w:r w:rsidRPr="00D77833">
        <w:rPr>
          <w:rFonts w:ascii="Arial" w:hAnsi="Arial" w:cs="Arial"/>
          <w:noProof/>
          <w:sz w:val="20"/>
          <w:szCs w:val="20"/>
        </w:rPr>
        <w:t>” “</w:t>
      </w:r>
      <w:r w:rsidRPr="00D77833">
        <w:rPr>
          <w:rFonts w:ascii="Arial" w:hAnsi="Arial" w:cs="Arial"/>
          <w:i/>
          <w:iCs/>
          <w:noProof/>
          <w:sz w:val="20"/>
          <w:szCs w:val="20"/>
        </w:rPr>
        <w:t>Rata/Spesa 2023</w:t>
      </w:r>
      <w:r w:rsidRPr="00D77833">
        <w:rPr>
          <w:rFonts w:ascii="Arial" w:hAnsi="Arial" w:cs="Arial"/>
          <w:noProof/>
          <w:sz w:val="20"/>
          <w:szCs w:val="20"/>
        </w:rPr>
        <w:t>”</w:t>
      </w:r>
      <w:r>
        <w:rPr>
          <w:rFonts w:ascii="Arial" w:hAnsi="Arial" w:cs="Arial"/>
          <w:noProof/>
          <w:sz w:val="20"/>
          <w:szCs w:val="20"/>
        </w:rPr>
        <w:t xml:space="preserve"> può essere compilata solamente </w:t>
      </w:r>
      <w:r w:rsidR="00F66224">
        <w:rPr>
          <w:rFonts w:ascii="Arial" w:hAnsi="Arial" w:cs="Arial"/>
          <w:noProof/>
          <w:sz w:val="20"/>
          <w:szCs w:val="20"/>
        </w:rPr>
        <w:t xml:space="preserve">se il codice di colonna </w:t>
      </w:r>
      <w:r w:rsidR="00F66224" w:rsidRPr="00081665">
        <w:rPr>
          <w:rFonts w:ascii="Arial" w:hAnsi="Arial" w:cs="Arial"/>
          <w:noProof/>
          <w:sz w:val="20"/>
          <w:szCs w:val="20"/>
        </w:rPr>
        <w:t>“</w:t>
      </w:r>
      <w:r w:rsidR="00F66224" w:rsidRPr="00081665">
        <w:rPr>
          <w:rFonts w:ascii="Arial" w:hAnsi="Arial" w:cs="Arial"/>
          <w:b/>
          <w:bCs/>
          <w:noProof/>
          <w:sz w:val="20"/>
          <w:szCs w:val="20"/>
        </w:rPr>
        <w:t>1</w:t>
      </w:r>
      <w:r w:rsidR="00F66224" w:rsidRPr="00081665">
        <w:rPr>
          <w:rFonts w:ascii="Arial" w:hAnsi="Arial" w:cs="Arial"/>
          <w:noProof/>
          <w:sz w:val="20"/>
          <w:szCs w:val="20"/>
        </w:rPr>
        <w:t>” è “</w:t>
      </w:r>
      <w:r w:rsidR="00F66224" w:rsidRPr="00081665">
        <w:rPr>
          <w:rFonts w:ascii="Arial" w:hAnsi="Arial" w:cs="Arial"/>
          <w:b/>
          <w:bCs/>
          <w:noProof/>
          <w:sz w:val="20"/>
          <w:szCs w:val="20"/>
        </w:rPr>
        <w:t>4</w:t>
      </w:r>
      <w:r w:rsidR="00F66224" w:rsidRPr="00081665">
        <w:rPr>
          <w:rFonts w:ascii="Arial" w:hAnsi="Arial" w:cs="Arial"/>
          <w:noProof/>
          <w:sz w:val="20"/>
          <w:szCs w:val="20"/>
        </w:rPr>
        <w:t>” “</w:t>
      </w:r>
      <w:r w:rsidR="00F66224" w:rsidRPr="00081665">
        <w:rPr>
          <w:rFonts w:ascii="Arial" w:hAnsi="Arial" w:cs="Arial"/>
          <w:b/>
          <w:bCs/>
          <w:noProof/>
          <w:sz w:val="20"/>
          <w:szCs w:val="20"/>
        </w:rPr>
        <w:t>Credito d'imposta bonifica ambientale</w:t>
      </w:r>
      <w:r w:rsidR="00F66224" w:rsidRPr="00081665">
        <w:rPr>
          <w:rFonts w:ascii="Arial" w:hAnsi="Arial" w:cs="Arial"/>
          <w:noProof/>
          <w:sz w:val="20"/>
          <w:szCs w:val="20"/>
        </w:rPr>
        <w:t xml:space="preserve">”, </w:t>
      </w:r>
      <w:r w:rsidR="00FC6A07" w:rsidRPr="00081665">
        <w:rPr>
          <w:rFonts w:ascii="Arial" w:hAnsi="Arial" w:cs="Arial"/>
          <w:noProof/>
          <w:sz w:val="20"/>
          <w:szCs w:val="20"/>
        </w:rPr>
        <w:t>“</w:t>
      </w:r>
      <w:r w:rsidR="00FC6A07" w:rsidRPr="00081665">
        <w:rPr>
          <w:rFonts w:ascii="Arial" w:hAnsi="Arial" w:cs="Arial"/>
          <w:b/>
          <w:bCs/>
          <w:noProof/>
          <w:sz w:val="20"/>
          <w:szCs w:val="20"/>
        </w:rPr>
        <w:t>14</w:t>
      </w:r>
      <w:r w:rsidR="00FC6A07" w:rsidRPr="00081665">
        <w:rPr>
          <w:rFonts w:ascii="Arial" w:hAnsi="Arial" w:cs="Arial"/>
          <w:noProof/>
          <w:sz w:val="20"/>
          <w:szCs w:val="20"/>
        </w:rPr>
        <w:t>” “</w:t>
      </w:r>
      <w:r w:rsidR="00FC6A07" w:rsidRPr="00081665">
        <w:rPr>
          <w:rFonts w:ascii="Arial" w:hAnsi="Arial" w:cs="Arial"/>
          <w:b/>
          <w:bCs/>
          <w:noProof/>
          <w:sz w:val="20"/>
          <w:szCs w:val="20"/>
        </w:rPr>
        <w:t>Credito d’imposta erogazion</w:t>
      </w:r>
      <w:r w:rsidR="00A73769">
        <w:rPr>
          <w:rFonts w:ascii="Arial" w:hAnsi="Arial" w:cs="Arial"/>
          <w:b/>
          <w:bCs/>
          <w:noProof/>
          <w:sz w:val="20"/>
          <w:szCs w:val="20"/>
        </w:rPr>
        <w:t>i</w:t>
      </w:r>
      <w:r w:rsidR="00FC6A07" w:rsidRPr="00081665">
        <w:rPr>
          <w:rFonts w:ascii="Arial" w:hAnsi="Arial" w:cs="Arial"/>
          <w:b/>
          <w:bCs/>
          <w:noProof/>
          <w:sz w:val="20"/>
          <w:szCs w:val="20"/>
        </w:rPr>
        <w:t xml:space="preserve"> liberal</w:t>
      </w:r>
      <w:r w:rsidR="00A73769">
        <w:rPr>
          <w:rFonts w:ascii="Arial" w:hAnsi="Arial" w:cs="Arial"/>
          <w:b/>
          <w:bCs/>
          <w:noProof/>
          <w:sz w:val="20"/>
          <w:szCs w:val="20"/>
        </w:rPr>
        <w:t>i</w:t>
      </w:r>
      <w:r w:rsidR="00FC6A07" w:rsidRPr="00081665">
        <w:rPr>
          <w:rFonts w:ascii="Arial" w:hAnsi="Arial" w:cs="Arial"/>
          <w:b/>
          <w:bCs/>
          <w:noProof/>
          <w:sz w:val="20"/>
          <w:szCs w:val="20"/>
        </w:rPr>
        <w:t xml:space="preserve"> fondazione ITS Academy</w:t>
      </w:r>
      <w:r w:rsidR="00FC6A07" w:rsidRPr="00081665">
        <w:rPr>
          <w:rFonts w:ascii="Arial" w:hAnsi="Arial" w:cs="Arial"/>
          <w:noProof/>
          <w:sz w:val="20"/>
          <w:szCs w:val="20"/>
        </w:rPr>
        <w:t xml:space="preserve">” </w:t>
      </w:r>
      <w:r w:rsidR="00DE23D4">
        <w:rPr>
          <w:rFonts w:ascii="Arial" w:hAnsi="Arial" w:cs="Arial"/>
          <w:noProof/>
          <w:sz w:val="20"/>
          <w:szCs w:val="20"/>
        </w:rPr>
        <w:t>o</w:t>
      </w:r>
      <w:r w:rsidR="00FC6A07" w:rsidRPr="00081665">
        <w:rPr>
          <w:rFonts w:ascii="Arial" w:hAnsi="Arial" w:cs="Arial"/>
          <w:noProof/>
          <w:sz w:val="20"/>
          <w:szCs w:val="20"/>
        </w:rPr>
        <w:t xml:space="preserve"> “</w:t>
      </w:r>
      <w:r w:rsidR="00FC6A07" w:rsidRPr="00081665">
        <w:rPr>
          <w:rFonts w:ascii="Arial" w:hAnsi="Arial" w:cs="Arial"/>
          <w:b/>
          <w:bCs/>
          <w:noProof/>
          <w:sz w:val="20"/>
          <w:szCs w:val="20"/>
        </w:rPr>
        <w:t>15</w:t>
      </w:r>
      <w:r w:rsidR="00FC6A07" w:rsidRPr="00081665">
        <w:rPr>
          <w:rFonts w:ascii="Arial" w:hAnsi="Arial" w:cs="Arial"/>
          <w:noProof/>
          <w:sz w:val="20"/>
          <w:szCs w:val="20"/>
        </w:rPr>
        <w:t>” “</w:t>
      </w:r>
      <w:r w:rsidR="00FC6A07" w:rsidRPr="00081665">
        <w:rPr>
          <w:rFonts w:ascii="Arial" w:hAnsi="Arial" w:cs="Arial"/>
          <w:b/>
          <w:bCs/>
          <w:noProof/>
          <w:sz w:val="20"/>
          <w:szCs w:val="20"/>
        </w:rPr>
        <w:t>Credito d’imposta erogazion</w:t>
      </w:r>
      <w:r w:rsidR="00A73769">
        <w:rPr>
          <w:rFonts w:ascii="Arial" w:hAnsi="Arial" w:cs="Arial"/>
          <w:b/>
          <w:bCs/>
          <w:noProof/>
          <w:sz w:val="20"/>
          <w:szCs w:val="20"/>
        </w:rPr>
        <w:t>i</w:t>
      </w:r>
      <w:r w:rsidR="00FC6A07" w:rsidRPr="00081665">
        <w:rPr>
          <w:rFonts w:ascii="Arial" w:hAnsi="Arial" w:cs="Arial"/>
          <w:b/>
          <w:bCs/>
          <w:noProof/>
          <w:sz w:val="20"/>
          <w:szCs w:val="20"/>
        </w:rPr>
        <w:t xml:space="preserve"> liberal</w:t>
      </w:r>
      <w:r w:rsidR="00A73769">
        <w:rPr>
          <w:rFonts w:ascii="Arial" w:hAnsi="Arial" w:cs="Arial"/>
          <w:b/>
          <w:bCs/>
          <w:noProof/>
          <w:sz w:val="20"/>
          <w:szCs w:val="20"/>
        </w:rPr>
        <w:t>i</w:t>
      </w:r>
      <w:r w:rsidR="00FC6A07" w:rsidRPr="00081665">
        <w:rPr>
          <w:rFonts w:ascii="Arial" w:hAnsi="Arial" w:cs="Arial"/>
          <w:b/>
          <w:bCs/>
          <w:noProof/>
          <w:sz w:val="20"/>
          <w:szCs w:val="20"/>
        </w:rPr>
        <w:t xml:space="preserve"> fondazione ITS Academy alta disoccupazione</w:t>
      </w:r>
      <w:r w:rsidR="00FC6A07" w:rsidRPr="00081665">
        <w:rPr>
          <w:rFonts w:ascii="Arial" w:hAnsi="Arial" w:cs="Arial"/>
          <w:noProof/>
          <w:sz w:val="20"/>
          <w:szCs w:val="20"/>
        </w:rPr>
        <w:t xml:space="preserve">”. </w:t>
      </w:r>
    </w:p>
    <w:p w14:paraId="74086E15" w14:textId="77777777" w:rsidR="00177A66" w:rsidRDefault="00177A66">
      <w:pPr>
        <w:shd w:val="clear" w:color="auto" w:fill="FFFFFF" w:themeFill="background1"/>
        <w:rPr>
          <w:rFonts w:ascii="Arial" w:hAnsi="Arial" w:cs="Arial"/>
          <w:sz w:val="20"/>
          <w:szCs w:val="20"/>
        </w:rPr>
      </w:pPr>
    </w:p>
    <w:p w14:paraId="3865AE45" w14:textId="0C52FA21" w:rsidR="00177A66" w:rsidRDefault="00177A66">
      <w:pPr>
        <w:shd w:val="clear" w:color="auto" w:fill="FFFFFF" w:themeFill="background1"/>
        <w:rPr>
          <w:rFonts w:ascii="Arial" w:hAnsi="Arial" w:cs="Arial"/>
          <w:sz w:val="20"/>
          <w:szCs w:val="20"/>
        </w:rPr>
      </w:pPr>
      <w:r>
        <w:rPr>
          <w:rFonts w:ascii="Arial" w:hAnsi="Arial" w:cs="Arial"/>
          <w:noProof/>
          <w:sz w:val="20"/>
          <w:szCs w:val="20"/>
        </w:rPr>
        <w:lastRenderedPageBreak/>
        <w:drawing>
          <wp:inline distT="0" distB="0" distL="0" distR="0" wp14:anchorId="665269AD" wp14:editId="29F0825A">
            <wp:extent cx="6120000" cy="2537170"/>
            <wp:effectExtent l="57150" t="57150" r="109855" b="111125"/>
            <wp:docPr id="174488614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886144" name="Immagine 1744886144"/>
                    <pic:cNvPicPr/>
                  </pic:nvPicPr>
                  <pic:blipFill>
                    <a:blip r:embed="rId81" cstate="print">
                      <a:extLst>
                        <a:ext uri="{28A0092B-C50C-407E-A947-70E740481C1C}">
                          <a14:useLocalDpi xmlns:a14="http://schemas.microsoft.com/office/drawing/2010/main" val="0"/>
                        </a:ext>
                      </a:extLst>
                    </a:blip>
                    <a:stretch>
                      <a:fillRect/>
                    </a:stretch>
                  </pic:blipFill>
                  <pic:spPr>
                    <a:xfrm>
                      <a:off x="0" y="0"/>
                      <a:ext cx="6120000" cy="253717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752C1AE" w14:textId="77777777" w:rsidR="00177A66" w:rsidRDefault="00177A66">
      <w:pPr>
        <w:shd w:val="clear" w:color="auto" w:fill="FFFFFF" w:themeFill="background1"/>
        <w:rPr>
          <w:rFonts w:ascii="Arial" w:hAnsi="Arial" w:cs="Arial"/>
          <w:sz w:val="20"/>
          <w:szCs w:val="20"/>
        </w:rPr>
      </w:pPr>
    </w:p>
    <w:p w14:paraId="6710E3CE" w14:textId="77777777" w:rsidR="00177A66" w:rsidRDefault="00177A66">
      <w:pPr>
        <w:shd w:val="clear" w:color="auto" w:fill="FFFFFF" w:themeFill="background1"/>
        <w:rPr>
          <w:rFonts w:ascii="Arial" w:hAnsi="Arial" w:cs="Arial"/>
          <w:sz w:val="20"/>
          <w:szCs w:val="20"/>
        </w:rPr>
      </w:pPr>
    </w:p>
    <w:p w14:paraId="3D05D9E9" w14:textId="77777777" w:rsidR="00177A66" w:rsidRPr="008A5F95" w:rsidRDefault="00177A66">
      <w:pPr>
        <w:shd w:val="clear" w:color="auto" w:fill="FFFFFF" w:themeFill="background1"/>
        <w:rPr>
          <w:rFonts w:ascii="Arial" w:hAnsi="Arial" w:cs="Arial"/>
          <w:sz w:val="20"/>
          <w:szCs w:val="20"/>
        </w:rPr>
      </w:pPr>
    </w:p>
    <w:p w14:paraId="15DD390C" w14:textId="11627C55" w:rsidR="003179F8" w:rsidRDefault="003179F8" w:rsidP="003179F8">
      <w:pPr>
        <w:pStyle w:val="TS-titolo-05"/>
        <w:rPr>
          <w:b/>
        </w:rPr>
      </w:pPr>
      <w:bookmarkStart w:id="35" w:name="_Toc192763458"/>
      <w:r>
        <w:rPr>
          <w:b/>
        </w:rPr>
        <w:t xml:space="preserve">Quadro </w:t>
      </w:r>
      <w:r w:rsidR="00402EB8">
        <w:rPr>
          <w:b/>
        </w:rPr>
        <w:t>L</w:t>
      </w:r>
      <w:bookmarkEnd w:id="35"/>
    </w:p>
    <w:p w14:paraId="7DFB9A99" w14:textId="77777777" w:rsidR="000E5898" w:rsidRDefault="000E5898" w:rsidP="000E5898">
      <w:pPr>
        <w:autoSpaceDE w:val="0"/>
        <w:autoSpaceDN w:val="0"/>
        <w:adjustRightInd w:val="0"/>
        <w:rPr>
          <w:rFonts w:ascii="Arial" w:hAnsi="Arial" w:cs="Arial"/>
          <w:b/>
          <w:sz w:val="20"/>
          <w:szCs w:val="20"/>
          <w:u w:val="single"/>
        </w:rPr>
      </w:pPr>
    </w:p>
    <w:p w14:paraId="411045DF" w14:textId="4AC209B6" w:rsidR="000E5898" w:rsidRDefault="00D92ABF" w:rsidP="000E5898">
      <w:pPr>
        <w:autoSpaceDE w:val="0"/>
        <w:autoSpaceDN w:val="0"/>
        <w:adjustRightInd w:val="0"/>
        <w:rPr>
          <w:rFonts w:ascii="Arial" w:hAnsi="Arial" w:cs="Arial"/>
          <w:b/>
          <w:sz w:val="20"/>
          <w:szCs w:val="20"/>
          <w:u w:val="single"/>
        </w:rPr>
      </w:pPr>
      <w:r>
        <w:rPr>
          <w:rFonts w:ascii="Arial" w:hAnsi="Arial" w:cs="Arial"/>
          <w:b/>
          <w:sz w:val="20"/>
          <w:szCs w:val="20"/>
          <w:u w:val="single"/>
        </w:rPr>
        <w:t xml:space="preserve">Ex </w:t>
      </w:r>
      <w:r w:rsidR="000E5898">
        <w:rPr>
          <w:rFonts w:ascii="Arial" w:hAnsi="Arial" w:cs="Arial"/>
          <w:b/>
          <w:sz w:val="20"/>
          <w:szCs w:val="20"/>
          <w:u w:val="single"/>
        </w:rPr>
        <w:t>Sezion</w:t>
      </w:r>
      <w:r>
        <w:rPr>
          <w:rFonts w:ascii="Arial" w:hAnsi="Arial" w:cs="Arial"/>
          <w:b/>
          <w:sz w:val="20"/>
          <w:szCs w:val="20"/>
          <w:u w:val="single"/>
        </w:rPr>
        <w:t>i</w:t>
      </w:r>
      <w:r w:rsidR="000E5898">
        <w:rPr>
          <w:rFonts w:ascii="Arial" w:hAnsi="Arial" w:cs="Arial"/>
          <w:b/>
          <w:sz w:val="20"/>
          <w:szCs w:val="20"/>
          <w:u w:val="single"/>
        </w:rPr>
        <w:t xml:space="preserve"> II “Rivalutazione terreni”</w:t>
      </w:r>
      <w:r>
        <w:rPr>
          <w:rFonts w:ascii="Arial" w:hAnsi="Arial" w:cs="Arial"/>
          <w:b/>
          <w:sz w:val="20"/>
          <w:szCs w:val="20"/>
          <w:u w:val="single"/>
        </w:rPr>
        <w:t xml:space="preserve"> e III “Redditi di capitale soggetti ad imposizione sostitutiva”</w:t>
      </w:r>
      <w:r w:rsidR="000E5898">
        <w:rPr>
          <w:rFonts w:ascii="Arial" w:hAnsi="Arial" w:cs="Arial"/>
          <w:b/>
          <w:sz w:val="20"/>
          <w:szCs w:val="20"/>
          <w:u w:val="single"/>
        </w:rPr>
        <w:t xml:space="preserve"> </w:t>
      </w:r>
    </w:p>
    <w:p w14:paraId="45CFBBEC" w14:textId="77777777" w:rsidR="000E5898" w:rsidRDefault="000E5898" w:rsidP="000E5898">
      <w:pPr>
        <w:pStyle w:val="CorpoAltF0"/>
      </w:pPr>
    </w:p>
    <w:p w14:paraId="527268E6" w14:textId="0708241B" w:rsidR="0061766E" w:rsidRDefault="00D92ABF">
      <w:pPr>
        <w:pStyle w:val="CorpoAltF0"/>
      </w:pPr>
      <w:r>
        <w:rPr>
          <w:b/>
          <w:bCs/>
          <w:u w:val="single"/>
        </w:rPr>
        <w:t xml:space="preserve">Ex </w:t>
      </w:r>
      <w:r w:rsidR="000A4076" w:rsidRPr="00B702C9">
        <w:rPr>
          <w:b/>
          <w:bCs/>
          <w:u w:val="single"/>
        </w:rPr>
        <w:t>Rig</w:t>
      </w:r>
      <w:r w:rsidR="004956A7">
        <w:rPr>
          <w:b/>
          <w:bCs/>
          <w:u w:val="single"/>
        </w:rPr>
        <w:t xml:space="preserve">hi </w:t>
      </w:r>
      <w:r w:rsidR="000A4076" w:rsidRPr="00B702C9">
        <w:rPr>
          <w:b/>
          <w:bCs/>
          <w:u w:val="single"/>
        </w:rPr>
        <w:t>L</w:t>
      </w:r>
      <w:r w:rsidR="004956A7">
        <w:rPr>
          <w:b/>
          <w:bCs/>
          <w:u w:val="single"/>
        </w:rPr>
        <w:t>6</w:t>
      </w:r>
      <w:r w:rsidR="00A44793">
        <w:rPr>
          <w:b/>
          <w:bCs/>
          <w:u w:val="single"/>
        </w:rPr>
        <w:t xml:space="preserve"> </w:t>
      </w:r>
      <w:r w:rsidR="004956A7">
        <w:rPr>
          <w:b/>
          <w:bCs/>
          <w:u w:val="single"/>
        </w:rPr>
        <w:t>-</w:t>
      </w:r>
      <w:r w:rsidR="005C4365">
        <w:rPr>
          <w:b/>
          <w:bCs/>
          <w:u w:val="single"/>
        </w:rPr>
        <w:t xml:space="preserve"> </w:t>
      </w:r>
      <w:r w:rsidR="004956A7">
        <w:rPr>
          <w:b/>
          <w:bCs/>
          <w:u w:val="single"/>
        </w:rPr>
        <w:t>L7</w:t>
      </w:r>
      <w:r>
        <w:rPr>
          <w:b/>
          <w:bCs/>
          <w:u w:val="single"/>
        </w:rPr>
        <w:t xml:space="preserve"> - L8</w:t>
      </w:r>
      <w:r w:rsidR="000A4076" w:rsidRPr="00B702C9">
        <w:rPr>
          <w:b/>
          <w:bCs/>
          <w:u w:val="single"/>
        </w:rPr>
        <w:t xml:space="preserve"> </w:t>
      </w:r>
    </w:p>
    <w:p w14:paraId="035EB61D" w14:textId="77777777" w:rsidR="00B702C9" w:rsidRDefault="00B702C9">
      <w:pPr>
        <w:pStyle w:val="CorpoAltF0"/>
      </w:pPr>
    </w:p>
    <w:p w14:paraId="5F5BFB4B" w14:textId="7D22F3DE" w:rsidR="004956A7" w:rsidRDefault="005D5B88" w:rsidP="00D92ABF">
      <w:pPr>
        <w:pStyle w:val="CorpoAltF0"/>
      </w:pPr>
      <w:r>
        <w:t>Nel m</w:t>
      </w:r>
      <w:r w:rsidR="00D92ABF" w:rsidRPr="00D92ABF">
        <w:t>od</w:t>
      </w:r>
      <w:r>
        <w:t>ello</w:t>
      </w:r>
      <w:r w:rsidR="00D92ABF" w:rsidRPr="00D92ABF">
        <w:t xml:space="preserve"> 730/2025 </w:t>
      </w:r>
      <w:r w:rsidR="00A44793">
        <w:t>sono state eliminate le s</w:t>
      </w:r>
      <w:r w:rsidR="00D92ABF" w:rsidRPr="00D92ABF">
        <w:t xml:space="preserve">ezioni II e III, </w:t>
      </w:r>
      <w:r w:rsidR="00A44793">
        <w:t>in cui andavano, rispettivamente, indicate la</w:t>
      </w:r>
      <w:r w:rsidR="00D92ABF" w:rsidRPr="00D92ABF">
        <w:t xml:space="preserve"> rivalutazione del valore dei terreni e</w:t>
      </w:r>
      <w:r w:rsidR="00A44793">
        <w:t>d i</w:t>
      </w:r>
      <w:r w:rsidR="00D92ABF" w:rsidRPr="00D92ABF">
        <w:t xml:space="preserve"> redditi di capitale soggetti ad imposizione sostitutiva, </w:t>
      </w:r>
      <w:r w:rsidR="00A44793">
        <w:t>entrambi</w:t>
      </w:r>
      <w:r>
        <w:t>,</w:t>
      </w:r>
      <w:r w:rsidR="00A44793">
        <w:t xml:space="preserve"> da quest’anno</w:t>
      </w:r>
      <w:r>
        <w:t>,</w:t>
      </w:r>
      <w:r w:rsidR="00A44793">
        <w:t xml:space="preserve"> da dichiarare nel</w:t>
      </w:r>
      <w:r w:rsidR="00D92ABF" w:rsidRPr="00D92ABF">
        <w:t xml:space="preserve"> nuovo quadro M</w:t>
      </w:r>
      <w:r>
        <w:t>.</w:t>
      </w:r>
    </w:p>
    <w:p w14:paraId="349B7ECB" w14:textId="77777777" w:rsidR="008115AD" w:rsidRDefault="008115AD" w:rsidP="00D92ABF">
      <w:pPr>
        <w:pStyle w:val="CorpoAltF0"/>
      </w:pPr>
    </w:p>
    <w:p w14:paraId="134A7FCF" w14:textId="40F29332" w:rsidR="0027337F" w:rsidRDefault="0027337F" w:rsidP="0027337F">
      <w:pPr>
        <w:autoSpaceDE w:val="0"/>
        <w:autoSpaceDN w:val="0"/>
        <w:adjustRightInd w:val="0"/>
        <w:jc w:val="both"/>
        <w:rPr>
          <w:rFonts w:ascii="ArialNarrow" w:hAnsi="ArialNarrow" w:cs="ArialNarrow"/>
          <w:sz w:val="20"/>
          <w:szCs w:val="20"/>
        </w:rPr>
      </w:pPr>
    </w:p>
    <w:p w14:paraId="1C7A781F" w14:textId="77777777" w:rsidR="00F74A62" w:rsidRDefault="00F74A62" w:rsidP="0027337F">
      <w:pPr>
        <w:autoSpaceDE w:val="0"/>
        <w:autoSpaceDN w:val="0"/>
        <w:adjustRightInd w:val="0"/>
        <w:jc w:val="both"/>
        <w:rPr>
          <w:rFonts w:ascii="ArialNarrow" w:hAnsi="ArialNarrow" w:cs="ArialNarrow"/>
          <w:sz w:val="20"/>
          <w:szCs w:val="20"/>
        </w:rPr>
      </w:pPr>
    </w:p>
    <w:p w14:paraId="4D7542FA" w14:textId="170950B2" w:rsidR="00631EBC" w:rsidRDefault="00631EBC" w:rsidP="00631EBC">
      <w:pPr>
        <w:pStyle w:val="TS-titolo-05"/>
        <w:rPr>
          <w:b/>
        </w:rPr>
      </w:pPr>
      <w:bookmarkStart w:id="36" w:name="_Toc192763459"/>
      <w:r w:rsidRPr="007475C5">
        <w:rPr>
          <w:b/>
        </w:rPr>
        <w:t>Quadro W</w:t>
      </w:r>
      <w:bookmarkEnd w:id="36"/>
    </w:p>
    <w:p w14:paraId="139A9F8F" w14:textId="77777777" w:rsidR="0093462E" w:rsidRDefault="0093462E" w:rsidP="0093462E">
      <w:pPr>
        <w:pStyle w:val="CorpoAltF0"/>
      </w:pPr>
    </w:p>
    <w:p w14:paraId="5F46B18F" w14:textId="6AE031CC" w:rsidR="00011B8F" w:rsidRPr="00F4166D" w:rsidRDefault="00011B8F" w:rsidP="00011B8F">
      <w:pPr>
        <w:pStyle w:val="CorpoAltF0"/>
        <w:rPr>
          <w:b/>
          <w:bCs/>
          <w:u w:val="single"/>
        </w:rPr>
      </w:pPr>
      <w:r w:rsidRPr="00F4166D">
        <w:rPr>
          <w:b/>
          <w:bCs/>
          <w:u w:val="single"/>
        </w:rPr>
        <w:t>Sezion</w:t>
      </w:r>
      <w:r w:rsidR="00492598">
        <w:rPr>
          <w:b/>
          <w:bCs/>
          <w:u w:val="single"/>
        </w:rPr>
        <w:t>i</w:t>
      </w:r>
      <w:r w:rsidRPr="00F4166D">
        <w:rPr>
          <w:b/>
          <w:bCs/>
          <w:u w:val="single"/>
        </w:rPr>
        <w:t xml:space="preserve"> I</w:t>
      </w:r>
      <w:r w:rsidR="007475C5">
        <w:rPr>
          <w:b/>
          <w:bCs/>
          <w:u w:val="single"/>
        </w:rPr>
        <w:t>I</w:t>
      </w:r>
      <w:r w:rsidRPr="00F4166D">
        <w:rPr>
          <w:b/>
          <w:bCs/>
          <w:u w:val="single"/>
        </w:rPr>
        <w:t xml:space="preserve"> “</w:t>
      </w:r>
      <w:r w:rsidR="007475C5">
        <w:rPr>
          <w:b/>
          <w:bCs/>
          <w:u w:val="single"/>
        </w:rPr>
        <w:t>Versamenti e residui IVAFE</w:t>
      </w:r>
      <w:r w:rsidRPr="00F4166D">
        <w:rPr>
          <w:b/>
          <w:bCs/>
          <w:u w:val="single"/>
        </w:rPr>
        <w:t>”</w:t>
      </w:r>
      <w:r w:rsidR="00492598">
        <w:rPr>
          <w:b/>
          <w:bCs/>
          <w:u w:val="single"/>
        </w:rPr>
        <w:t xml:space="preserve"> – III “Versamenti e residui IVIE” – IV “Versam</w:t>
      </w:r>
      <w:r w:rsidR="00E074A8">
        <w:rPr>
          <w:b/>
          <w:bCs/>
          <w:u w:val="single"/>
        </w:rPr>
        <w:t>enti</w:t>
      </w:r>
      <w:r w:rsidR="00492598">
        <w:rPr>
          <w:b/>
          <w:bCs/>
          <w:u w:val="single"/>
        </w:rPr>
        <w:t xml:space="preserve"> e residui imposta </w:t>
      </w:r>
      <w:r w:rsidR="00E074A8">
        <w:rPr>
          <w:b/>
          <w:bCs/>
          <w:u w:val="single"/>
        </w:rPr>
        <w:t>cripto-attività”</w:t>
      </w:r>
    </w:p>
    <w:p w14:paraId="3616A6C6" w14:textId="77777777" w:rsidR="00011B8F" w:rsidRPr="00F4166D" w:rsidRDefault="00011B8F" w:rsidP="00011B8F">
      <w:pPr>
        <w:pStyle w:val="CorpoAltF0"/>
        <w:rPr>
          <w:b/>
          <w:bCs/>
          <w:u w:val="single"/>
        </w:rPr>
      </w:pPr>
    </w:p>
    <w:p w14:paraId="1E08BC05" w14:textId="05E07ECF" w:rsidR="00011B8F" w:rsidRPr="00F4166D" w:rsidRDefault="00011B8F" w:rsidP="00011B8F">
      <w:pPr>
        <w:mirrorIndents/>
        <w:rPr>
          <w:rFonts w:ascii="Arial" w:hAnsi="Arial" w:cs="Arial"/>
          <w:b/>
          <w:bCs/>
          <w:sz w:val="20"/>
          <w:szCs w:val="20"/>
          <w:u w:val="single"/>
        </w:rPr>
      </w:pPr>
      <w:r w:rsidRPr="00F4166D">
        <w:rPr>
          <w:rFonts w:ascii="Arial" w:hAnsi="Arial" w:cs="Arial"/>
          <w:b/>
          <w:bCs/>
          <w:sz w:val="20"/>
          <w:szCs w:val="20"/>
          <w:u w:val="single"/>
        </w:rPr>
        <w:t>Rig</w:t>
      </w:r>
      <w:r w:rsidR="00E074A8">
        <w:rPr>
          <w:rFonts w:ascii="Arial" w:hAnsi="Arial" w:cs="Arial"/>
          <w:b/>
          <w:bCs/>
          <w:sz w:val="20"/>
          <w:szCs w:val="20"/>
          <w:u w:val="single"/>
        </w:rPr>
        <w:t>hi</w:t>
      </w:r>
      <w:r w:rsidRPr="00F4166D">
        <w:rPr>
          <w:rFonts w:ascii="Arial" w:hAnsi="Arial" w:cs="Arial"/>
          <w:b/>
          <w:bCs/>
          <w:sz w:val="20"/>
          <w:szCs w:val="20"/>
          <w:u w:val="single"/>
        </w:rPr>
        <w:t xml:space="preserve"> W</w:t>
      </w:r>
      <w:r w:rsidR="007475C5">
        <w:rPr>
          <w:rFonts w:ascii="Arial" w:hAnsi="Arial" w:cs="Arial"/>
          <w:b/>
          <w:bCs/>
          <w:sz w:val="20"/>
          <w:szCs w:val="20"/>
          <w:u w:val="single"/>
        </w:rPr>
        <w:t>6</w:t>
      </w:r>
      <w:r w:rsidR="00E074A8">
        <w:rPr>
          <w:rFonts w:ascii="Arial" w:hAnsi="Arial" w:cs="Arial"/>
          <w:b/>
          <w:bCs/>
          <w:sz w:val="20"/>
          <w:szCs w:val="20"/>
          <w:u w:val="single"/>
        </w:rPr>
        <w:t xml:space="preserve"> – W7 – W8</w:t>
      </w:r>
    </w:p>
    <w:p w14:paraId="52445F26" w14:textId="77777777" w:rsidR="00FC49AF" w:rsidRDefault="00FC49AF" w:rsidP="0073340F">
      <w:pPr>
        <w:autoSpaceDE w:val="0"/>
        <w:autoSpaceDN w:val="0"/>
        <w:adjustRightInd w:val="0"/>
        <w:rPr>
          <w:rFonts w:ascii="ArialNarrow" w:hAnsi="ArialNarrow" w:cs="ArialNarrow"/>
          <w:sz w:val="20"/>
          <w:szCs w:val="20"/>
        </w:rPr>
      </w:pPr>
    </w:p>
    <w:p w14:paraId="6A31C1B0" w14:textId="77777777" w:rsidR="00E35FD7" w:rsidRDefault="00E074A8" w:rsidP="00664A67">
      <w:pPr>
        <w:pStyle w:val="CorpoAltF0"/>
      </w:pPr>
      <w:r>
        <w:t>Nel quadro W, n</w:t>
      </w:r>
      <w:r w:rsidR="007475C5" w:rsidRPr="007475C5">
        <w:t xml:space="preserve">elle sezioni II, III e IV, </w:t>
      </w:r>
      <w:r>
        <w:t>riservate</w:t>
      </w:r>
      <w:r w:rsidR="007475C5" w:rsidRPr="007475C5">
        <w:t xml:space="preserve"> ai versamenti e residui, rispettivamente dell'IVAFE, dell'IVIE e dell'imposta sul valore delle cripto</w:t>
      </w:r>
      <w:r>
        <w:t>-</w:t>
      </w:r>
      <w:r w:rsidR="007475C5" w:rsidRPr="007475C5">
        <w:t xml:space="preserve">attività, è stata eliminata </w:t>
      </w:r>
      <w:r>
        <w:t xml:space="preserve">l’ex </w:t>
      </w:r>
      <w:r w:rsidR="007475C5" w:rsidRPr="007475C5">
        <w:t>colonna 7</w:t>
      </w:r>
      <w:r>
        <w:t xml:space="preserve"> “</w:t>
      </w:r>
      <w:r w:rsidRPr="00E074A8">
        <w:rPr>
          <w:i/>
          <w:iCs/>
        </w:rPr>
        <w:t>Eccedenza di versamento</w:t>
      </w:r>
      <w:r>
        <w:t>”</w:t>
      </w:r>
      <w:r w:rsidR="007475C5" w:rsidRPr="007475C5">
        <w:t xml:space="preserve">, nella quale, fino allo scorso anno, doveva essere indicata l'eccedenza di versamento a saldo delle </w:t>
      </w:r>
      <w:r w:rsidR="00007476">
        <w:t xml:space="preserve">suddette </w:t>
      </w:r>
      <w:r w:rsidR="007475C5" w:rsidRPr="007475C5">
        <w:t>imposte, risultant</w:t>
      </w:r>
      <w:r w:rsidR="00E35FD7">
        <w:t>i</w:t>
      </w:r>
      <w:r w:rsidR="007475C5" w:rsidRPr="007475C5">
        <w:t xml:space="preserve"> dalla differenza tra il totale degli importi versati con </w:t>
      </w:r>
      <w:r w:rsidR="00E35FD7">
        <w:t>la delega</w:t>
      </w:r>
      <w:r w:rsidR="007475C5" w:rsidRPr="007475C5">
        <w:t xml:space="preserve"> F24 e l'imposta dovuta. </w:t>
      </w:r>
    </w:p>
    <w:p w14:paraId="210218A1" w14:textId="70D669AC" w:rsidR="0069754B" w:rsidRDefault="007F5838" w:rsidP="00664A67">
      <w:pPr>
        <w:pStyle w:val="CorpoAltF0"/>
      </w:pPr>
      <w:r>
        <w:t>Q</w:t>
      </w:r>
      <w:r w:rsidR="00E35FD7">
        <w:t xml:space="preserve">uest’anno, tali </w:t>
      </w:r>
      <w:r w:rsidR="007475C5" w:rsidRPr="007475C5">
        <w:t xml:space="preserve">eccedenze </w:t>
      </w:r>
      <w:r w:rsidR="00E35FD7">
        <w:t>vanno</w:t>
      </w:r>
      <w:r w:rsidR="00904652">
        <w:t>,</w:t>
      </w:r>
      <w:r w:rsidR="00E35FD7">
        <w:t xml:space="preserve"> </w:t>
      </w:r>
      <w:r w:rsidR="00904652">
        <w:t xml:space="preserve">invece, </w:t>
      </w:r>
      <w:r w:rsidR="00E35FD7">
        <w:t>indicate</w:t>
      </w:r>
      <w:r w:rsidR="007475C5" w:rsidRPr="007475C5">
        <w:t xml:space="preserve"> nel quadro F, </w:t>
      </w:r>
      <w:r w:rsidRPr="007475C5">
        <w:t xml:space="preserve">nella prima colonna </w:t>
      </w:r>
      <w:r>
        <w:t xml:space="preserve">del </w:t>
      </w:r>
      <w:r w:rsidR="007475C5" w:rsidRPr="007475C5">
        <w:t xml:space="preserve">rigo F14 </w:t>
      </w:r>
      <w:r w:rsidR="00E35FD7">
        <w:t>“</w:t>
      </w:r>
      <w:r w:rsidR="007475C5" w:rsidRPr="00E35FD7">
        <w:rPr>
          <w:i/>
          <w:iCs/>
        </w:rPr>
        <w:t>Eccedenza versamento imposte sostitutive</w:t>
      </w:r>
      <w:r w:rsidR="00E35FD7">
        <w:t>”</w:t>
      </w:r>
      <w:r w:rsidR="007475C5" w:rsidRPr="007475C5">
        <w:t xml:space="preserve"> </w:t>
      </w:r>
      <w:r>
        <w:t>con</w:t>
      </w:r>
      <w:r w:rsidR="007475C5" w:rsidRPr="007475C5">
        <w:t xml:space="preserve"> </w:t>
      </w:r>
      <w:r w:rsidR="00904652">
        <w:t>lo</w:t>
      </w:r>
      <w:r w:rsidR="007475C5" w:rsidRPr="007475C5">
        <w:t xml:space="preserve"> specifico codice </w:t>
      </w:r>
      <w:r w:rsidR="00904652">
        <w:t>di riferimento</w:t>
      </w:r>
      <w:r w:rsidR="0069754B">
        <w:t>:</w:t>
      </w:r>
    </w:p>
    <w:p w14:paraId="25753EA2" w14:textId="77777777" w:rsidR="0069754B" w:rsidRDefault="007F5838" w:rsidP="0069754B">
      <w:pPr>
        <w:pStyle w:val="CorpoAltF0"/>
        <w:numPr>
          <w:ilvl w:val="0"/>
          <w:numId w:val="35"/>
        </w:numPr>
      </w:pPr>
      <w:r>
        <w:t>“</w:t>
      </w:r>
      <w:r w:rsidR="007475C5" w:rsidRPr="0069754B">
        <w:rPr>
          <w:b/>
          <w:bCs/>
        </w:rPr>
        <w:t>1</w:t>
      </w:r>
      <w:r>
        <w:t>”</w:t>
      </w:r>
      <w:r w:rsidR="000A0C65">
        <w:t xml:space="preserve"> “</w:t>
      </w:r>
      <w:r w:rsidR="000A0C65" w:rsidRPr="0069754B">
        <w:rPr>
          <w:i/>
          <w:iCs/>
        </w:rPr>
        <w:t>Eccedenza di versamento di imposta sostitutiva su cripto-attività</w:t>
      </w:r>
      <w:r w:rsidR="000A0C65">
        <w:t>”</w:t>
      </w:r>
      <w:r w:rsidR="007475C5" w:rsidRPr="007475C5">
        <w:t xml:space="preserve">, </w:t>
      </w:r>
    </w:p>
    <w:p w14:paraId="32D8F5C0" w14:textId="77777777" w:rsidR="0069754B" w:rsidRDefault="007F5838" w:rsidP="0069754B">
      <w:pPr>
        <w:pStyle w:val="CorpoAltF0"/>
        <w:numPr>
          <w:ilvl w:val="0"/>
          <w:numId w:val="35"/>
        </w:numPr>
      </w:pPr>
      <w:r>
        <w:t>“</w:t>
      </w:r>
      <w:r w:rsidR="007475C5" w:rsidRPr="0069754B">
        <w:rPr>
          <w:b/>
          <w:bCs/>
        </w:rPr>
        <w:t>2</w:t>
      </w:r>
      <w:r>
        <w:t>”</w:t>
      </w:r>
      <w:r w:rsidR="007475C5" w:rsidRPr="007475C5">
        <w:t xml:space="preserve"> </w:t>
      </w:r>
      <w:r w:rsidR="0069754B">
        <w:t>“</w:t>
      </w:r>
      <w:r w:rsidR="0069754B" w:rsidRPr="0069754B">
        <w:rPr>
          <w:i/>
          <w:iCs/>
        </w:rPr>
        <w:t>Eccedenza di versamento di imposta sostitutiva IVIE</w:t>
      </w:r>
      <w:r w:rsidR="0069754B">
        <w:t xml:space="preserve">” </w:t>
      </w:r>
    </w:p>
    <w:p w14:paraId="03A6D9BD" w14:textId="0B9F8C53" w:rsidR="00911D8A" w:rsidRDefault="007F5838" w:rsidP="0069754B">
      <w:pPr>
        <w:pStyle w:val="CorpoAltF0"/>
        <w:numPr>
          <w:ilvl w:val="0"/>
          <w:numId w:val="35"/>
        </w:numPr>
      </w:pPr>
      <w:r>
        <w:t>“</w:t>
      </w:r>
      <w:r w:rsidR="007475C5" w:rsidRPr="0069754B">
        <w:rPr>
          <w:b/>
          <w:bCs/>
        </w:rPr>
        <w:t>3</w:t>
      </w:r>
      <w:r>
        <w:t>”</w:t>
      </w:r>
      <w:r w:rsidR="0069754B">
        <w:t xml:space="preserve"> “</w:t>
      </w:r>
      <w:r w:rsidR="0069754B" w:rsidRPr="0069754B">
        <w:rPr>
          <w:i/>
          <w:iCs/>
        </w:rPr>
        <w:t>Eccedenza di versamento di imposta sostitutiva IV</w:t>
      </w:r>
      <w:r w:rsidR="0069754B">
        <w:rPr>
          <w:i/>
          <w:iCs/>
        </w:rPr>
        <w:t>AF</w:t>
      </w:r>
      <w:r w:rsidR="0069754B" w:rsidRPr="0069754B">
        <w:rPr>
          <w:i/>
          <w:iCs/>
        </w:rPr>
        <w:t>E</w:t>
      </w:r>
      <w:r w:rsidR="0069754B">
        <w:t>”</w:t>
      </w:r>
      <w:r>
        <w:t>.</w:t>
      </w:r>
      <w:r w:rsidR="007475C5" w:rsidRPr="007475C5">
        <w:t xml:space="preserve"> </w:t>
      </w:r>
    </w:p>
    <w:p w14:paraId="0A0B85E6" w14:textId="77777777" w:rsidR="00106E3B" w:rsidRDefault="00106E3B" w:rsidP="00106E3B">
      <w:pPr>
        <w:pStyle w:val="CorpoAltF0"/>
      </w:pPr>
      <w:bookmarkStart w:id="37" w:name="_Toc157951011"/>
    </w:p>
    <w:p w14:paraId="11826EF2" w14:textId="18ABB7BC" w:rsidR="00C01472" w:rsidRDefault="00CC3698" w:rsidP="00106E3B">
      <w:pPr>
        <w:pStyle w:val="CorpoAltF0"/>
      </w:pPr>
      <w:r>
        <w:t>Inoltre, la sezione</w:t>
      </w:r>
      <w:r w:rsidR="00545604" w:rsidRPr="00545604">
        <w:t xml:space="preserve"> IV </w:t>
      </w:r>
      <w:r>
        <w:t>“</w:t>
      </w:r>
      <w:r w:rsidR="00545604" w:rsidRPr="00CC3698">
        <w:rPr>
          <w:i/>
          <w:iCs/>
        </w:rPr>
        <w:t>Versamenti e residui Imposta cripto-attività</w:t>
      </w:r>
      <w:r>
        <w:t>”</w:t>
      </w:r>
      <w:r w:rsidR="00063EE2">
        <w:t>,</w:t>
      </w:r>
      <w:r w:rsidR="00545604" w:rsidRPr="00545604">
        <w:t xml:space="preserve"> </w:t>
      </w:r>
      <w:r>
        <w:t>che contiene il</w:t>
      </w:r>
      <w:r w:rsidR="00545604" w:rsidRPr="00545604">
        <w:t xml:space="preserve"> rigo W8, è stata completamente rivista. </w:t>
      </w:r>
      <w:r>
        <w:t>Oltre ad essere stata soppressa</w:t>
      </w:r>
      <w:r w:rsidR="00063EE2">
        <w:t>, come sopra detto,</w:t>
      </w:r>
      <w:r>
        <w:t xml:space="preserve"> l’ex </w:t>
      </w:r>
      <w:r w:rsidR="00545604" w:rsidRPr="00545604">
        <w:t xml:space="preserve">colonna </w:t>
      </w:r>
      <w:r>
        <w:t>“</w:t>
      </w:r>
      <w:r w:rsidR="00545604" w:rsidRPr="00545604">
        <w:t>7</w:t>
      </w:r>
      <w:r w:rsidR="00C01472">
        <w:t>”</w:t>
      </w:r>
      <w:r w:rsidR="00545604" w:rsidRPr="00545604">
        <w:t xml:space="preserve"> </w:t>
      </w:r>
      <w:r w:rsidR="00C01472">
        <w:t>“</w:t>
      </w:r>
      <w:r w:rsidR="00C01472" w:rsidRPr="00E074A8">
        <w:rPr>
          <w:i/>
          <w:iCs/>
        </w:rPr>
        <w:t>Eccedenza di versamento</w:t>
      </w:r>
      <w:r w:rsidR="00C01472">
        <w:t>”</w:t>
      </w:r>
      <w:r w:rsidR="00063EE2">
        <w:t>,</w:t>
      </w:r>
      <w:r w:rsidR="00C01472">
        <w:t xml:space="preserve"> tale</w:t>
      </w:r>
      <w:r w:rsidR="00545604" w:rsidRPr="00545604">
        <w:t xml:space="preserve"> sezione</w:t>
      </w:r>
      <w:r w:rsidR="00063EE2">
        <w:t>,</w:t>
      </w:r>
      <w:r w:rsidR="00545604" w:rsidRPr="00545604">
        <w:t xml:space="preserve"> </w:t>
      </w:r>
      <w:r w:rsidR="00C01472">
        <w:t>quest’anno</w:t>
      </w:r>
      <w:r w:rsidR="00063EE2">
        <w:t>,</w:t>
      </w:r>
      <w:r w:rsidR="00C01472">
        <w:t xml:space="preserve"> prevede </w:t>
      </w:r>
      <w:r w:rsidR="00545604" w:rsidRPr="00545604">
        <w:t xml:space="preserve">tre </w:t>
      </w:r>
      <w:r w:rsidR="00C01472">
        <w:t xml:space="preserve">nuove </w:t>
      </w:r>
      <w:r w:rsidR="00545604" w:rsidRPr="00545604">
        <w:t>colonne:</w:t>
      </w:r>
    </w:p>
    <w:p w14:paraId="708B46A6" w14:textId="48FC1370" w:rsidR="001B08A3" w:rsidRDefault="00C01472" w:rsidP="00C01472">
      <w:pPr>
        <w:pStyle w:val="CorpoAltF0"/>
        <w:numPr>
          <w:ilvl w:val="0"/>
          <w:numId w:val="28"/>
        </w:numPr>
      </w:pPr>
      <w:r>
        <w:t>la</w:t>
      </w:r>
      <w:r w:rsidR="00545604" w:rsidRPr="00545604">
        <w:t xml:space="preserve"> colonna 2 </w:t>
      </w:r>
      <w:r w:rsidR="001B08A3">
        <w:t>“</w:t>
      </w:r>
      <w:r w:rsidR="00545604" w:rsidRPr="001B08A3">
        <w:rPr>
          <w:i/>
          <w:iCs/>
        </w:rPr>
        <w:t>Eccedenza dichiarazione precedente cripto-attività</w:t>
      </w:r>
      <w:r w:rsidR="001B08A3">
        <w:t>”</w:t>
      </w:r>
      <w:r w:rsidR="00545604" w:rsidRPr="00545604">
        <w:t xml:space="preserve">, nella quale </w:t>
      </w:r>
      <w:r w:rsidR="001B08A3">
        <w:t>va indicato</w:t>
      </w:r>
      <w:r w:rsidR="00545604" w:rsidRPr="00545604">
        <w:t xml:space="preserve"> l'eventuale credito </w:t>
      </w:r>
      <w:r w:rsidR="00137942">
        <w:t xml:space="preserve">dell’anno precedente </w:t>
      </w:r>
      <w:r w:rsidR="00545604" w:rsidRPr="00545604">
        <w:t>dell'imposta sul valore delle cripto-attività</w:t>
      </w:r>
      <w:r w:rsidR="00A73769">
        <w:t>;</w:t>
      </w:r>
      <w:r w:rsidR="00545604" w:rsidRPr="00545604">
        <w:t xml:space="preserve"> </w:t>
      </w:r>
    </w:p>
    <w:p w14:paraId="7BE10C1E" w14:textId="77777777" w:rsidR="00D27D73" w:rsidRDefault="001B08A3" w:rsidP="00C01472">
      <w:pPr>
        <w:pStyle w:val="CorpoAltF0"/>
        <w:numPr>
          <w:ilvl w:val="0"/>
          <w:numId w:val="28"/>
        </w:numPr>
      </w:pPr>
      <w:r>
        <w:lastRenderedPageBreak/>
        <w:t>la</w:t>
      </w:r>
      <w:r w:rsidR="00545604" w:rsidRPr="00545604">
        <w:t xml:space="preserve"> colonna 3 </w:t>
      </w:r>
      <w:r>
        <w:t>“</w:t>
      </w:r>
      <w:r w:rsidR="00545604" w:rsidRPr="001B08A3">
        <w:rPr>
          <w:i/>
          <w:iCs/>
        </w:rPr>
        <w:t>Eccedenza compensata modello F24 cripto attività</w:t>
      </w:r>
      <w:r>
        <w:t>”</w:t>
      </w:r>
      <w:r w:rsidR="00545604" w:rsidRPr="00545604">
        <w:t xml:space="preserve">, nella quale </w:t>
      </w:r>
      <w:r w:rsidR="00D27D73">
        <w:t>va</w:t>
      </w:r>
      <w:r w:rsidR="00545604" w:rsidRPr="00545604">
        <w:t xml:space="preserve"> indicato l'importo dell'eccedenza dell'imposta sulle cripto-attività eventualmente compensata utilizzando </w:t>
      </w:r>
      <w:r w:rsidR="00D27D73">
        <w:t>la delega</w:t>
      </w:r>
      <w:r w:rsidR="00545604" w:rsidRPr="00545604">
        <w:t xml:space="preserve"> F24; </w:t>
      </w:r>
    </w:p>
    <w:p w14:paraId="186BA9C0" w14:textId="5E5D59E3" w:rsidR="00545604" w:rsidRDefault="00D27D73" w:rsidP="00C01472">
      <w:pPr>
        <w:pStyle w:val="CorpoAltF0"/>
        <w:numPr>
          <w:ilvl w:val="0"/>
          <w:numId w:val="28"/>
        </w:numPr>
      </w:pPr>
      <w:r>
        <w:t>la</w:t>
      </w:r>
      <w:r w:rsidR="00545604" w:rsidRPr="00545604">
        <w:t xml:space="preserve"> colonna 4 </w:t>
      </w:r>
      <w:r>
        <w:t>“</w:t>
      </w:r>
      <w:r w:rsidR="00545604" w:rsidRPr="00D27D73">
        <w:rPr>
          <w:i/>
          <w:iCs/>
        </w:rPr>
        <w:t>Acconti versati</w:t>
      </w:r>
      <w:r>
        <w:t>”</w:t>
      </w:r>
      <w:r w:rsidR="00545604" w:rsidRPr="00545604">
        <w:t xml:space="preserve">, nella quale </w:t>
      </w:r>
      <w:r>
        <w:t>va</w:t>
      </w:r>
      <w:r w:rsidR="00545604" w:rsidRPr="00545604">
        <w:t xml:space="preserve"> indicato l'ammontare degli acconti dell'imposta sulle cripto-attività versati per il 2024 con </w:t>
      </w:r>
      <w:r>
        <w:t>la delega</w:t>
      </w:r>
      <w:r w:rsidR="00545604" w:rsidRPr="00545604">
        <w:t xml:space="preserve"> F24</w:t>
      </w:r>
      <w:r>
        <w:t>.</w:t>
      </w:r>
    </w:p>
    <w:p w14:paraId="3E0898DA" w14:textId="77777777" w:rsidR="00545604" w:rsidRDefault="00545604" w:rsidP="00106E3B">
      <w:pPr>
        <w:pStyle w:val="CorpoAltF0"/>
      </w:pPr>
    </w:p>
    <w:p w14:paraId="3702BB80" w14:textId="77777777" w:rsidR="00063EE2" w:rsidRDefault="00063EE2" w:rsidP="00106E3B">
      <w:pPr>
        <w:pStyle w:val="CorpoAltF0"/>
      </w:pPr>
    </w:p>
    <w:p w14:paraId="5A9C973E" w14:textId="1F662266" w:rsidR="00063EE2" w:rsidRDefault="00937D9E" w:rsidP="00106E3B">
      <w:pPr>
        <w:pStyle w:val="CorpoAltF0"/>
      </w:pPr>
      <w:r>
        <w:rPr>
          <w:noProof/>
        </w:rPr>
        <w:drawing>
          <wp:inline distT="0" distB="0" distL="0" distR="0" wp14:anchorId="2C426D29" wp14:editId="6EFDE13C">
            <wp:extent cx="6120765" cy="1870710"/>
            <wp:effectExtent l="57150" t="57150" r="108585" b="110490"/>
            <wp:docPr id="13449233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923371" name=""/>
                    <pic:cNvPicPr/>
                  </pic:nvPicPr>
                  <pic:blipFill>
                    <a:blip r:embed="rId82"/>
                    <a:stretch>
                      <a:fillRect/>
                    </a:stretch>
                  </pic:blipFill>
                  <pic:spPr>
                    <a:xfrm>
                      <a:off x="0" y="0"/>
                      <a:ext cx="6120765" cy="187071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CB45DE7" w14:textId="77777777" w:rsidR="00937D9E" w:rsidRDefault="00937D9E" w:rsidP="00106E3B">
      <w:pPr>
        <w:pStyle w:val="CorpoAltF0"/>
      </w:pPr>
    </w:p>
    <w:p w14:paraId="2C74E2DB" w14:textId="77777777" w:rsidR="00937D9E" w:rsidRDefault="00937D9E" w:rsidP="00106E3B">
      <w:pPr>
        <w:pStyle w:val="CorpoAltF0"/>
      </w:pPr>
    </w:p>
    <w:p w14:paraId="1236316C" w14:textId="77777777" w:rsidR="00937D9E" w:rsidRDefault="00937D9E" w:rsidP="00106E3B">
      <w:pPr>
        <w:pStyle w:val="CorpoAltF0"/>
      </w:pPr>
    </w:p>
    <w:p w14:paraId="41231DAA" w14:textId="5D903D6A" w:rsidR="00063EE2" w:rsidRDefault="00063EE2" w:rsidP="00063EE2">
      <w:pPr>
        <w:pStyle w:val="TS-titolo-05"/>
        <w:rPr>
          <w:b/>
        </w:rPr>
      </w:pPr>
      <w:bookmarkStart w:id="38" w:name="_Toc192763460"/>
      <w:r w:rsidRPr="007475C5">
        <w:rPr>
          <w:b/>
        </w:rPr>
        <w:t xml:space="preserve">Quadro </w:t>
      </w:r>
      <w:r>
        <w:rPr>
          <w:b/>
        </w:rPr>
        <w:t>M</w:t>
      </w:r>
      <w:bookmarkEnd w:id="38"/>
    </w:p>
    <w:p w14:paraId="59BCCAEF" w14:textId="77777777" w:rsidR="00063EE2" w:rsidRDefault="00063EE2" w:rsidP="00106E3B">
      <w:pPr>
        <w:pStyle w:val="CorpoAltF0"/>
      </w:pPr>
    </w:p>
    <w:p w14:paraId="5AF8B17D" w14:textId="02B3C70B" w:rsidR="001E56F8" w:rsidRDefault="001E56F8" w:rsidP="001E56F8">
      <w:pPr>
        <w:pStyle w:val="CorpoAltF0"/>
      </w:pPr>
      <w:r>
        <w:t>Nel modello 730/202</w:t>
      </w:r>
      <w:r w:rsidR="00937D9E">
        <w:t>5</w:t>
      </w:r>
      <w:r>
        <w:t xml:space="preserve"> è stato </w:t>
      </w:r>
      <w:r w:rsidR="00937D9E">
        <w:t>inserito</w:t>
      </w:r>
      <w:r>
        <w:t xml:space="preserve"> il nuovo quadro </w:t>
      </w:r>
      <w:r w:rsidR="00937D9E">
        <w:t>M</w:t>
      </w:r>
      <w:r>
        <w:t xml:space="preserve"> </w:t>
      </w:r>
      <w:r w:rsidR="0063354B">
        <w:t>in cui vanno dichiarati:</w:t>
      </w:r>
    </w:p>
    <w:p w14:paraId="55D3E7B8" w14:textId="641413FB" w:rsidR="00F00FC6" w:rsidRDefault="0063354B" w:rsidP="0063354B">
      <w:pPr>
        <w:pStyle w:val="CorpoAltF0"/>
        <w:numPr>
          <w:ilvl w:val="0"/>
          <w:numId w:val="36"/>
        </w:numPr>
      </w:pPr>
      <w:r w:rsidRPr="0063354B">
        <w:t xml:space="preserve">alcuni redditi soggetti a tassazione separata e imposta sostitutiva che fino allo scorso anno </w:t>
      </w:r>
      <w:r w:rsidR="004506B5">
        <w:t>andavano</w:t>
      </w:r>
      <w:r w:rsidRPr="0063354B">
        <w:t xml:space="preserve"> dichiarati </w:t>
      </w:r>
      <w:r w:rsidR="003D1AE5">
        <w:t>nel</w:t>
      </w:r>
      <w:r w:rsidRPr="0063354B">
        <w:t xml:space="preserve"> quadro RM del </w:t>
      </w:r>
      <w:r w:rsidR="00F00FC6">
        <w:t>m</w:t>
      </w:r>
      <w:r w:rsidRPr="0063354B">
        <w:t>od</w:t>
      </w:r>
      <w:r w:rsidR="00F00FC6">
        <w:t>ello</w:t>
      </w:r>
      <w:r w:rsidRPr="0063354B">
        <w:t xml:space="preserve"> REDDITI PF; </w:t>
      </w:r>
    </w:p>
    <w:p w14:paraId="48858442" w14:textId="23F8251A" w:rsidR="004506B5" w:rsidRDefault="0063354B" w:rsidP="0063354B">
      <w:pPr>
        <w:pStyle w:val="CorpoAltF0"/>
        <w:numPr>
          <w:ilvl w:val="0"/>
          <w:numId w:val="36"/>
        </w:numPr>
      </w:pPr>
      <w:r w:rsidRPr="0063354B">
        <w:t xml:space="preserve">i redditi soggetti a tassazione separata che </w:t>
      </w:r>
      <w:r w:rsidR="00F00FC6">
        <w:t>sino allo scorso anno</w:t>
      </w:r>
      <w:r w:rsidRPr="0063354B">
        <w:t xml:space="preserve">, nel </w:t>
      </w:r>
      <w:r w:rsidR="00F00FC6">
        <w:t>m</w:t>
      </w:r>
      <w:r w:rsidRPr="0063354B">
        <w:t>od</w:t>
      </w:r>
      <w:r w:rsidR="00F00FC6">
        <w:t>ello</w:t>
      </w:r>
      <w:r w:rsidRPr="0063354B">
        <w:t xml:space="preserve"> 730</w:t>
      </w:r>
      <w:r w:rsidR="004506B5">
        <w:t>,</w:t>
      </w:r>
      <w:r w:rsidRPr="0063354B">
        <w:t xml:space="preserve"> andavano indicati nel quadro D</w:t>
      </w:r>
      <w:r w:rsidR="00F00FC6">
        <w:t xml:space="preserve">, </w:t>
      </w:r>
      <w:r w:rsidRPr="0063354B">
        <w:t>quest'anno</w:t>
      </w:r>
      <w:r w:rsidR="003D1AE5">
        <w:t xml:space="preserve"> rinominato in</w:t>
      </w:r>
      <w:r w:rsidRPr="0063354B">
        <w:t xml:space="preserve"> </w:t>
      </w:r>
      <w:r w:rsidR="00F00FC6">
        <w:t>“</w:t>
      </w:r>
      <w:r w:rsidRPr="00F00FC6">
        <w:rPr>
          <w:i/>
          <w:iCs/>
        </w:rPr>
        <w:t>Altri redditi</w:t>
      </w:r>
      <w:r w:rsidRPr="0063354B">
        <w:t xml:space="preserve"> (re</w:t>
      </w:r>
      <w:r w:rsidR="00F00FC6">
        <w:t>d</w:t>
      </w:r>
      <w:r w:rsidRPr="0063354B">
        <w:t>diti di capitale, lavoro autonomo e redditi diversi</w:t>
      </w:r>
      <w:r w:rsidR="004506B5">
        <w:t>;</w:t>
      </w:r>
    </w:p>
    <w:p w14:paraId="644F941A" w14:textId="0AC3E21C" w:rsidR="0063354B" w:rsidRPr="0063354B" w:rsidRDefault="0063354B" w:rsidP="0063354B">
      <w:pPr>
        <w:pStyle w:val="CorpoAltF0"/>
        <w:numPr>
          <w:ilvl w:val="0"/>
          <w:numId w:val="36"/>
        </w:numPr>
      </w:pPr>
      <w:r w:rsidRPr="0063354B">
        <w:t xml:space="preserve">i dati della rivalutazione del valore dei terreni che </w:t>
      </w:r>
      <w:r w:rsidR="00B0578C">
        <w:t>sino al</w:t>
      </w:r>
      <w:r w:rsidRPr="0063354B">
        <w:t>lo scorso anno</w:t>
      </w:r>
      <w:r w:rsidR="00B0578C">
        <w:t xml:space="preserve"> andavano dichiarati</w:t>
      </w:r>
      <w:r w:rsidRPr="0063354B">
        <w:t xml:space="preserve"> nel </w:t>
      </w:r>
      <w:r w:rsidR="004506B5">
        <w:t>m</w:t>
      </w:r>
      <w:r w:rsidRPr="0063354B">
        <w:t>od</w:t>
      </w:r>
      <w:r w:rsidR="004506B5">
        <w:t>ello</w:t>
      </w:r>
      <w:r w:rsidRPr="0063354B">
        <w:t xml:space="preserve"> 730, nel quadro L, righi L6 e L7, quest'anno</w:t>
      </w:r>
      <w:r w:rsidR="00B0578C">
        <w:t xml:space="preserve"> </w:t>
      </w:r>
      <w:r w:rsidR="003D1AE5">
        <w:t xml:space="preserve">invece </w:t>
      </w:r>
      <w:r w:rsidR="00B0578C">
        <w:t>eliminati dal modello.</w:t>
      </w:r>
    </w:p>
    <w:p w14:paraId="2EAA3F2C" w14:textId="77777777" w:rsidR="001E56F8" w:rsidRDefault="001E56F8" w:rsidP="001E56F8">
      <w:pPr>
        <w:autoSpaceDE w:val="0"/>
        <w:autoSpaceDN w:val="0"/>
        <w:adjustRightInd w:val="0"/>
        <w:rPr>
          <w:rFonts w:ascii="ArialNarrow" w:hAnsi="ArialNarrow" w:cs="ArialNarrow"/>
          <w:sz w:val="20"/>
          <w:szCs w:val="20"/>
        </w:rPr>
      </w:pPr>
    </w:p>
    <w:p w14:paraId="29B52E60" w14:textId="33FE6878" w:rsidR="001E56F8" w:rsidRDefault="001E56F8" w:rsidP="00FD3891">
      <w:pPr>
        <w:pStyle w:val="CorpoAltF0"/>
      </w:pPr>
      <w:r>
        <w:t xml:space="preserve">La compilazione del quadro </w:t>
      </w:r>
      <w:r w:rsidR="00FD3891">
        <w:t>M</w:t>
      </w:r>
      <w:r>
        <w:t xml:space="preserve"> è suddivisa in </w:t>
      </w:r>
      <w:r w:rsidR="00FD3891">
        <w:t xml:space="preserve">folder, </w:t>
      </w:r>
      <w:r w:rsidR="003D1AE5">
        <w:t xml:space="preserve">tanti </w:t>
      </w:r>
      <w:r w:rsidR="00FD3891">
        <w:t>quante sono le sezioni in cui è suddiviso il quadro.</w:t>
      </w:r>
      <w:r>
        <w:t xml:space="preserve"> </w:t>
      </w:r>
    </w:p>
    <w:p w14:paraId="28609A3C" w14:textId="77777777" w:rsidR="00FD3891" w:rsidRDefault="00FD3891" w:rsidP="00FD3891">
      <w:pPr>
        <w:pStyle w:val="CorpoAltF0"/>
      </w:pPr>
    </w:p>
    <w:p w14:paraId="3280DEE1" w14:textId="77777777" w:rsidR="005730EF" w:rsidRDefault="005730EF" w:rsidP="00FD3891">
      <w:pPr>
        <w:pStyle w:val="CorpoAltF0"/>
      </w:pPr>
    </w:p>
    <w:p w14:paraId="6AB3D70C" w14:textId="3EA292EB" w:rsidR="005730EF" w:rsidRDefault="005730EF" w:rsidP="005730EF">
      <w:pPr>
        <w:pStyle w:val="CorpoAltF0"/>
        <w:jc w:val="center"/>
        <w:rPr>
          <w:rFonts w:ascii="ArialNarrow" w:hAnsi="ArialNarrow" w:cs="ArialNarrow"/>
        </w:rPr>
      </w:pPr>
      <w:r>
        <w:rPr>
          <w:noProof/>
        </w:rPr>
        <w:drawing>
          <wp:inline distT="0" distB="0" distL="0" distR="0" wp14:anchorId="7DEB294B" wp14:editId="5B968B92">
            <wp:extent cx="5040000" cy="1208889"/>
            <wp:effectExtent l="57150" t="57150" r="103505" b="106045"/>
            <wp:docPr id="99447092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470926" name=""/>
                    <pic:cNvPicPr/>
                  </pic:nvPicPr>
                  <pic:blipFill>
                    <a:blip r:embed="rId83"/>
                    <a:stretch>
                      <a:fillRect/>
                    </a:stretch>
                  </pic:blipFill>
                  <pic:spPr>
                    <a:xfrm>
                      <a:off x="0" y="0"/>
                      <a:ext cx="5040000" cy="120888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ACB440E" w14:textId="77777777" w:rsidR="005730EF" w:rsidRDefault="005730EF" w:rsidP="00106E3B">
      <w:pPr>
        <w:pStyle w:val="CorpoAltF0"/>
      </w:pPr>
    </w:p>
    <w:p w14:paraId="52BD7126" w14:textId="77777777" w:rsidR="005730EF" w:rsidRDefault="005730EF" w:rsidP="00106E3B">
      <w:pPr>
        <w:pStyle w:val="CorpoAltF0"/>
      </w:pPr>
    </w:p>
    <w:p w14:paraId="5DD0E6D6" w14:textId="2F4BF881" w:rsidR="00A04476" w:rsidRDefault="00FD3891" w:rsidP="005730EF">
      <w:pPr>
        <w:pStyle w:val="CorpoAltF0"/>
        <w:numPr>
          <w:ilvl w:val="0"/>
          <w:numId w:val="37"/>
        </w:numPr>
      </w:pPr>
      <w:r w:rsidRPr="00FD3891">
        <w:t>sezione I</w:t>
      </w:r>
      <w:r w:rsidR="005730EF">
        <w:t xml:space="preserve"> “</w:t>
      </w:r>
      <w:r w:rsidR="005730EF" w:rsidRPr="005B5A8A">
        <w:rPr>
          <w:i/>
          <w:iCs/>
        </w:rPr>
        <w:t>R</w:t>
      </w:r>
      <w:r w:rsidRPr="005B5A8A">
        <w:rPr>
          <w:i/>
          <w:iCs/>
        </w:rPr>
        <w:t>edditi soggetti a tassazione separata</w:t>
      </w:r>
      <w:r w:rsidR="005730EF">
        <w:t>”</w:t>
      </w:r>
      <w:r w:rsidR="00492E46">
        <w:t>,</w:t>
      </w:r>
      <w:r w:rsidR="003D1AE5">
        <w:t xml:space="preserve"> </w:t>
      </w:r>
      <w:r w:rsidR="00A04476">
        <w:t>comprende i righi da M1 a M7 in cui vanno indicati:</w:t>
      </w:r>
    </w:p>
    <w:p w14:paraId="7A597C5D" w14:textId="49FA63AC" w:rsidR="00A04476" w:rsidRDefault="00A04476" w:rsidP="00A04476">
      <w:pPr>
        <w:pStyle w:val="CorpoAltF0"/>
        <w:numPr>
          <w:ilvl w:val="1"/>
          <w:numId w:val="37"/>
        </w:numPr>
      </w:pPr>
      <w:r>
        <w:t>rigo M1 “Indennità e anticipazioni</w:t>
      </w:r>
      <w:r w:rsidR="00E6304C">
        <w:t>”</w:t>
      </w:r>
    </w:p>
    <w:p w14:paraId="7FCFB0FF" w14:textId="6FBCAD07" w:rsidR="00E6304C" w:rsidRDefault="00E6304C" w:rsidP="00A04476">
      <w:pPr>
        <w:pStyle w:val="CorpoAltF0"/>
        <w:numPr>
          <w:ilvl w:val="1"/>
          <w:numId w:val="37"/>
        </w:numPr>
      </w:pPr>
      <w:r>
        <w:t>rigo M2 “Indennità, plusvalenze e redditi”</w:t>
      </w:r>
    </w:p>
    <w:p w14:paraId="1E7E46FF" w14:textId="0629C29B" w:rsidR="00E6304C" w:rsidRDefault="00E6304C" w:rsidP="00A04476">
      <w:pPr>
        <w:pStyle w:val="CorpoAltF0"/>
        <w:numPr>
          <w:ilvl w:val="1"/>
          <w:numId w:val="37"/>
        </w:numPr>
      </w:pPr>
      <w:r>
        <w:t xml:space="preserve">rigo M3 “Rimborsi di oneri </w:t>
      </w:r>
      <w:r w:rsidR="001A4CAB">
        <w:t xml:space="preserve">per i quali si è fruito della detrazione </w:t>
      </w:r>
      <w:r>
        <w:t>d’imposta”</w:t>
      </w:r>
    </w:p>
    <w:p w14:paraId="6EC79D45" w14:textId="752A3BA0" w:rsidR="00E6304C" w:rsidRDefault="00E6304C" w:rsidP="00A04476">
      <w:pPr>
        <w:pStyle w:val="CorpoAltF0"/>
        <w:numPr>
          <w:ilvl w:val="1"/>
          <w:numId w:val="37"/>
        </w:numPr>
      </w:pPr>
      <w:r>
        <w:t>rigo M4 “</w:t>
      </w:r>
      <w:r w:rsidR="001A4CAB">
        <w:t>Rimborsi di oneri dedotti dal reddito complessivo”</w:t>
      </w:r>
    </w:p>
    <w:p w14:paraId="23EB9DD1" w14:textId="39C028FA" w:rsidR="001A4CAB" w:rsidRDefault="001A4CAB" w:rsidP="00A04476">
      <w:pPr>
        <w:pStyle w:val="CorpoAltF0"/>
        <w:numPr>
          <w:ilvl w:val="1"/>
          <w:numId w:val="37"/>
        </w:numPr>
      </w:pPr>
      <w:r>
        <w:t>rigo M5 “Redditi percepiti in qualità di erede o legatario”</w:t>
      </w:r>
    </w:p>
    <w:p w14:paraId="7FB4F415" w14:textId="48EC3708" w:rsidR="001A4CAB" w:rsidRDefault="001A4CAB" w:rsidP="00A04476">
      <w:pPr>
        <w:pStyle w:val="CorpoAltF0"/>
        <w:numPr>
          <w:ilvl w:val="1"/>
          <w:numId w:val="37"/>
        </w:numPr>
      </w:pPr>
      <w:r>
        <w:t>rigo M6 “Emolumenti arretrati di lavoro dipendente anni precedenti”</w:t>
      </w:r>
    </w:p>
    <w:p w14:paraId="393688D4" w14:textId="12F2A78B" w:rsidR="00205B31" w:rsidRDefault="00205B31" w:rsidP="00A04476">
      <w:pPr>
        <w:pStyle w:val="CorpoAltF0"/>
        <w:numPr>
          <w:ilvl w:val="1"/>
          <w:numId w:val="37"/>
        </w:numPr>
      </w:pPr>
      <w:r>
        <w:t>rigo M7 “Indennità e anticipazioni per cessazione rapporti”</w:t>
      </w:r>
    </w:p>
    <w:p w14:paraId="3230EF34" w14:textId="1CE05571" w:rsidR="00E95EF3" w:rsidRDefault="00E95EF3" w:rsidP="00E95EF3">
      <w:pPr>
        <w:pStyle w:val="CorpoAltF0"/>
      </w:pPr>
      <w:r>
        <w:rPr>
          <w:noProof/>
        </w:rPr>
        <w:lastRenderedPageBreak/>
        <w:drawing>
          <wp:inline distT="0" distB="0" distL="0" distR="0" wp14:anchorId="653A8AB8" wp14:editId="763DEC5C">
            <wp:extent cx="6120765" cy="2292985"/>
            <wp:effectExtent l="57150" t="57150" r="108585" b="107315"/>
            <wp:docPr id="65759217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592176" name=""/>
                    <pic:cNvPicPr/>
                  </pic:nvPicPr>
                  <pic:blipFill>
                    <a:blip r:embed="rId84"/>
                    <a:stretch>
                      <a:fillRect/>
                    </a:stretch>
                  </pic:blipFill>
                  <pic:spPr>
                    <a:xfrm>
                      <a:off x="0" y="0"/>
                      <a:ext cx="6120765" cy="229298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C320D00" w14:textId="77777777" w:rsidR="00E95EF3" w:rsidRDefault="00E95EF3" w:rsidP="00E95EF3">
      <w:pPr>
        <w:pStyle w:val="CorpoAltF0"/>
      </w:pPr>
    </w:p>
    <w:p w14:paraId="721566B6" w14:textId="77777777" w:rsidR="00E95EF3" w:rsidRDefault="00E95EF3" w:rsidP="00E95EF3">
      <w:pPr>
        <w:pStyle w:val="CorpoAltF0"/>
      </w:pPr>
    </w:p>
    <w:p w14:paraId="612CEA84" w14:textId="4474675E" w:rsidR="00205B31" w:rsidRDefault="00FD3891" w:rsidP="00205B31">
      <w:pPr>
        <w:pStyle w:val="CorpoAltF0"/>
        <w:numPr>
          <w:ilvl w:val="0"/>
          <w:numId w:val="37"/>
        </w:numPr>
      </w:pPr>
      <w:r w:rsidRPr="00FD3891">
        <w:t>sezione II-A</w:t>
      </w:r>
      <w:r w:rsidR="00FD1234">
        <w:t xml:space="preserve"> “</w:t>
      </w:r>
      <w:r w:rsidR="00FD1234" w:rsidRPr="00FD1234">
        <w:rPr>
          <w:i/>
          <w:iCs/>
        </w:rPr>
        <w:t>R</w:t>
      </w:r>
      <w:r w:rsidRPr="00FD1234">
        <w:rPr>
          <w:i/>
          <w:iCs/>
        </w:rPr>
        <w:t>edditi soggetti ad imposta sostitutiva</w:t>
      </w:r>
      <w:r w:rsidR="00FD1234">
        <w:t>”</w:t>
      </w:r>
      <w:r w:rsidR="002C4A48">
        <w:t>,</w:t>
      </w:r>
      <w:r w:rsidR="00205B31">
        <w:t xml:space="preserve"> comprende i righi da M31 a M38 in cui vanno indicati:</w:t>
      </w:r>
    </w:p>
    <w:p w14:paraId="1C6DFC6C" w14:textId="3646F7EC" w:rsidR="00F3285A" w:rsidRDefault="00205B31" w:rsidP="002169EB">
      <w:pPr>
        <w:pStyle w:val="CorpoAltF0"/>
        <w:numPr>
          <w:ilvl w:val="1"/>
          <w:numId w:val="37"/>
        </w:numPr>
      </w:pPr>
      <w:r>
        <w:t>rigo M31 “</w:t>
      </w:r>
      <w:r w:rsidR="002829E4">
        <w:t>R</w:t>
      </w:r>
      <w:r w:rsidR="00FD3891" w:rsidRPr="00FD3891">
        <w:t>edditi di capitale di fonte estera soggetti ad imposizione sostitutiva</w:t>
      </w:r>
      <w:r w:rsidR="002829E4">
        <w:t>”</w:t>
      </w:r>
      <w:r w:rsidR="00FD3891" w:rsidRPr="00FD3891">
        <w:t xml:space="preserve"> </w:t>
      </w:r>
    </w:p>
    <w:p w14:paraId="31640C51" w14:textId="6E6DE860" w:rsidR="002829E4" w:rsidRDefault="002829E4" w:rsidP="00492E46">
      <w:pPr>
        <w:pStyle w:val="CorpoAltF0"/>
        <w:numPr>
          <w:ilvl w:val="1"/>
          <w:numId w:val="37"/>
        </w:numPr>
      </w:pPr>
      <w:r>
        <w:t>rigo M32 “Proventi delle obbligazioni non assoggettabili ad imposta sostitutiva”</w:t>
      </w:r>
    </w:p>
    <w:p w14:paraId="0D474A1A" w14:textId="77777777" w:rsidR="00450F67" w:rsidRDefault="002829E4" w:rsidP="00492E46">
      <w:pPr>
        <w:pStyle w:val="CorpoAltF0"/>
        <w:numPr>
          <w:ilvl w:val="1"/>
          <w:numId w:val="37"/>
        </w:numPr>
      </w:pPr>
      <w:r>
        <w:t>rigo M33 “Proventi derivanti da depositi in garanzia”</w:t>
      </w:r>
    </w:p>
    <w:p w14:paraId="7BEEDEA0" w14:textId="77777777" w:rsidR="00450F67" w:rsidRDefault="00450F67" w:rsidP="00492E46">
      <w:pPr>
        <w:pStyle w:val="CorpoAltF0"/>
        <w:numPr>
          <w:ilvl w:val="1"/>
          <w:numId w:val="37"/>
        </w:numPr>
      </w:pPr>
      <w:r>
        <w:t>rigo M34 “Bonus e stock option”</w:t>
      </w:r>
    </w:p>
    <w:p w14:paraId="4B262E72" w14:textId="77777777" w:rsidR="00450F67" w:rsidRDefault="00450F67" w:rsidP="00492E46">
      <w:pPr>
        <w:pStyle w:val="CorpoAltF0"/>
        <w:numPr>
          <w:ilvl w:val="1"/>
          <w:numId w:val="37"/>
        </w:numPr>
      </w:pPr>
      <w:r>
        <w:t>rigo M35 “proventi da attività di noleggio occasionale di imbarcazioni e navi da diporto”</w:t>
      </w:r>
    </w:p>
    <w:p w14:paraId="4930EC79" w14:textId="77777777" w:rsidR="00450F67" w:rsidRDefault="00450F67" w:rsidP="00492E46">
      <w:pPr>
        <w:pStyle w:val="CorpoAltF0"/>
        <w:numPr>
          <w:ilvl w:val="1"/>
          <w:numId w:val="37"/>
        </w:numPr>
      </w:pPr>
      <w:r>
        <w:t>rigo M36 “Redditi da beni sequestrati”</w:t>
      </w:r>
    </w:p>
    <w:p w14:paraId="4206AF1D" w14:textId="77777777" w:rsidR="00D2173A" w:rsidRDefault="00450F67" w:rsidP="00492E46">
      <w:pPr>
        <w:pStyle w:val="CorpoAltF0"/>
        <w:numPr>
          <w:ilvl w:val="1"/>
          <w:numId w:val="37"/>
        </w:numPr>
      </w:pPr>
      <w:r>
        <w:t>rigo M37 “Compensi lezioni private”</w:t>
      </w:r>
    </w:p>
    <w:p w14:paraId="5586620E" w14:textId="367D8F73" w:rsidR="00D2173A" w:rsidRDefault="00D2173A" w:rsidP="00492E46">
      <w:pPr>
        <w:pStyle w:val="CorpoAltF0"/>
        <w:numPr>
          <w:ilvl w:val="1"/>
          <w:numId w:val="37"/>
        </w:numPr>
      </w:pPr>
      <w:r>
        <w:t>rigo M38 “Frontalieri su retribuzioni svizzere”</w:t>
      </w:r>
    </w:p>
    <w:p w14:paraId="29F21ADA" w14:textId="40A18CAB" w:rsidR="00F3285A" w:rsidRDefault="00F3285A" w:rsidP="00D2173A">
      <w:pPr>
        <w:pStyle w:val="CorpoAltF0"/>
      </w:pPr>
    </w:p>
    <w:p w14:paraId="248B5918" w14:textId="77777777" w:rsidR="00E95EF3" w:rsidRDefault="00E95EF3" w:rsidP="00D2173A">
      <w:pPr>
        <w:pStyle w:val="CorpoAltF0"/>
      </w:pPr>
    </w:p>
    <w:p w14:paraId="57512B36" w14:textId="49C18485" w:rsidR="00E95EF3" w:rsidRDefault="00ED7917" w:rsidP="00D2173A">
      <w:pPr>
        <w:pStyle w:val="CorpoAltF0"/>
      </w:pPr>
      <w:r>
        <w:rPr>
          <w:noProof/>
        </w:rPr>
        <w:drawing>
          <wp:inline distT="0" distB="0" distL="0" distR="0" wp14:anchorId="2005B0FE" wp14:editId="02F30E5C">
            <wp:extent cx="6120765" cy="2348865"/>
            <wp:effectExtent l="57150" t="57150" r="108585" b="108585"/>
            <wp:docPr id="83312432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24322" name=""/>
                    <pic:cNvPicPr/>
                  </pic:nvPicPr>
                  <pic:blipFill>
                    <a:blip r:embed="rId85"/>
                    <a:stretch>
                      <a:fillRect/>
                    </a:stretch>
                  </pic:blipFill>
                  <pic:spPr>
                    <a:xfrm>
                      <a:off x="0" y="0"/>
                      <a:ext cx="6120765" cy="234886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4FE64C" w14:textId="77777777" w:rsidR="00E95EF3" w:rsidRDefault="00E95EF3" w:rsidP="00D2173A">
      <w:pPr>
        <w:pStyle w:val="CorpoAltF0"/>
      </w:pPr>
    </w:p>
    <w:p w14:paraId="6E2ADBF7" w14:textId="77777777" w:rsidR="00E95EF3" w:rsidRDefault="00E95EF3" w:rsidP="00D2173A">
      <w:pPr>
        <w:pStyle w:val="CorpoAltF0"/>
      </w:pPr>
    </w:p>
    <w:p w14:paraId="540E8211" w14:textId="3A774201" w:rsidR="00D2173A" w:rsidRDefault="00FD3891" w:rsidP="00D2173A">
      <w:pPr>
        <w:pStyle w:val="CorpoAltF0"/>
        <w:numPr>
          <w:ilvl w:val="0"/>
          <w:numId w:val="37"/>
        </w:numPr>
      </w:pPr>
      <w:r w:rsidRPr="00FD3891">
        <w:t>sezione II-B</w:t>
      </w:r>
      <w:r w:rsidR="00F3285A">
        <w:t xml:space="preserve"> “</w:t>
      </w:r>
      <w:r w:rsidR="00F3285A" w:rsidRPr="00F3285A">
        <w:rPr>
          <w:i/>
          <w:iCs/>
        </w:rPr>
        <w:t>R</w:t>
      </w:r>
      <w:r w:rsidRPr="00F3285A">
        <w:rPr>
          <w:i/>
          <w:iCs/>
        </w:rPr>
        <w:t xml:space="preserve">edditi per i quali il contribuente </w:t>
      </w:r>
      <w:r w:rsidR="00D2173A">
        <w:rPr>
          <w:i/>
          <w:iCs/>
        </w:rPr>
        <w:t xml:space="preserve">è </w:t>
      </w:r>
      <w:r w:rsidRPr="00F3285A">
        <w:rPr>
          <w:i/>
          <w:iCs/>
        </w:rPr>
        <w:t>titolare di redditi da pensione erogati da soggetti esteri</w:t>
      </w:r>
      <w:r w:rsidR="00F3285A">
        <w:t>”</w:t>
      </w:r>
      <w:r w:rsidRPr="00FD3891">
        <w:t xml:space="preserve">, </w:t>
      </w:r>
      <w:r w:rsidR="00F3285A">
        <w:t>per i quali è possibile</w:t>
      </w:r>
      <w:r w:rsidRPr="00FD3891">
        <w:t xml:space="preserve"> esercitare l'opzione per l'imposta sostitutiva</w:t>
      </w:r>
      <w:r w:rsidR="00D2173A">
        <w:t xml:space="preserve"> e che comprende i righi da M51 a M</w:t>
      </w:r>
      <w:r w:rsidR="00363A0B">
        <w:t>54</w:t>
      </w:r>
      <w:r w:rsidR="00D2173A">
        <w:t xml:space="preserve"> in cui vanno indicati:</w:t>
      </w:r>
    </w:p>
    <w:p w14:paraId="267ADD1C" w14:textId="01C3EE8A" w:rsidR="00363A0B" w:rsidRDefault="00363A0B" w:rsidP="00363A0B">
      <w:pPr>
        <w:pStyle w:val="CorpoAltF0"/>
        <w:numPr>
          <w:ilvl w:val="1"/>
          <w:numId w:val="37"/>
        </w:numPr>
      </w:pPr>
      <w:r>
        <w:t>rigo M51 da barrare per esercitare l’opzione di cui all’art. 24 del TUIR</w:t>
      </w:r>
    </w:p>
    <w:p w14:paraId="43572BEA" w14:textId="409AE612" w:rsidR="00363A0B" w:rsidRDefault="00793086" w:rsidP="00363A0B">
      <w:pPr>
        <w:pStyle w:val="CorpoAltF0"/>
        <w:numPr>
          <w:ilvl w:val="1"/>
          <w:numId w:val="37"/>
        </w:numPr>
      </w:pPr>
      <w:r>
        <w:t>rigo M52 lo stato estero di altra cittadinanza</w:t>
      </w:r>
    </w:p>
    <w:p w14:paraId="65A6D0D7" w14:textId="3B7460FE" w:rsidR="00363A0B" w:rsidRDefault="00793086" w:rsidP="00363A0B">
      <w:pPr>
        <w:pStyle w:val="CorpoAltF0"/>
        <w:numPr>
          <w:ilvl w:val="1"/>
          <w:numId w:val="37"/>
        </w:numPr>
      </w:pPr>
      <w:r>
        <w:t xml:space="preserve">rigo M53 il codice della giurisdizione in cui il contribuente </w:t>
      </w:r>
      <w:r w:rsidR="00656131">
        <w:t>ha avuto l’ultima residenza</w:t>
      </w:r>
    </w:p>
    <w:p w14:paraId="56B8DA62" w14:textId="2CEAACA1" w:rsidR="00363A0B" w:rsidRDefault="00656131" w:rsidP="00363A0B">
      <w:pPr>
        <w:pStyle w:val="CorpoAltF0"/>
        <w:numPr>
          <w:ilvl w:val="1"/>
          <w:numId w:val="37"/>
        </w:numPr>
      </w:pPr>
      <w:r>
        <w:t>rigo M54 “Redditi da pensione estera” e “Redditi prodotti all’estero”</w:t>
      </w:r>
    </w:p>
    <w:p w14:paraId="15CCD9F5" w14:textId="77777777" w:rsidR="00ED7917" w:rsidRDefault="00ED7917" w:rsidP="00ED7917">
      <w:pPr>
        <w:pStyle w:val="CorpoAltF0"/>
      </w:pPr>
    </w:p>
    <w:p w14:paraId="13D9F7D9" w14:textId="77777777" w:rsidR="00ED7917" w:rsidRDefault="00ED7917" w:rsidP="00ED7917">
      <w:pPr>
        <w:pStyle w:val="CorpoAltF0"/>
      </w:pPr>
    </w:p>
    <w:p w14:paraId="7DCC52EA" w14:textId="15A48359" w:rsidR="00ED7917" w:rsidRDefault="00ED7917" w:rsidP="00ED7917">
      <w:pPr>
        <w:pStyle w:val="CorpoAltF0"/>
      </w:pPr>
      <w:r>
        <w:rPr>
          <w:noProof/>
        </w:rPr>
        <w:lastRenderedPageBreak/>
        <w:drawing>
          <wp:inline distT="0" distB="0" distL="0" distR="0" wp14:anchorId="634F9C76" wp14:editId="167D269C">
            <wp:extent cx="6120765" cy="2291715"/>
            <wp:effectExtent l="57150" t="57150" r="108585" b="108585"/>
            <wp:docPr id="52299432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94323" name=""/>
                    <pic:cNvPicPr/>
                  </pic:nvPicPr>
                  <pic:blipFill>
                    <a:blip r:embed="rId86"/>
                    <a:stretch>
                      <a:fillRect/>
                    </a:stretch>
                  </pic:blipFill>
                  <pic:spPr>
                    <a:xfrm>
                      <a:off x="0" y="0"/>
                      <a:ext cx="6120765" cy="229171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31BF657" w14:textId="77777777" w:rsidR="00ED7917" w:rsidRDefault="00ED7917" w:rsidP="00ED7917">
      <w:pPr>
        <w:pStyle w:val="CorpoAltF0"/>
      </w:pPr>
    </w:p>
    <w:p w14:paraId="43A8CBC5" w14:textId="77777777" w:rsidR="00363A0B" w:rsidRDefault="00363A0B" w:rsidP="003A1869">
      <w:pPr>
        <w:pStyle w:val="CorpoAltF0"/>
      </w:pPr>
    </w:p>
    <w:p w14:paraId="0BAFC7B5" w14:textId="4295200F" w:rsidR="000177FF" w:rsidRDefault="00FD3891" w:rsidP="003A1869">
      <w:pPr>
        <w:pStyle w:val="CorpoAltF0"/>
        <w:numPr>
          <w:ilvl w:val="0"/>
          <w:numId w:val="37"/>
        </w:numPr>
      </w:pPr>
      <w:r w:rsidRPr="00FD3891">
        <w:t>sezione III-A</w:t>
      </w:r>
      <w:r w:rsidR="004F40FE">
        <w:t xml:space="preserve"> “</w:t>
      </w:r>
      <w:r w:rsidR="004F40FE" w:rsidRPr="004F40FE">
        <w:rPr>
          <w:i/>
          <w:iCs/>
        </w:rPr>
        <w:t>P</w:t>
      </w:r>
      <w:r w:rsidRPr="004F40FE">
        <w:rPr>
          <w:i/>
          <w:iCs/>
        </w:rPr>
        <w:t>remi per assicurazioni sulla vita in caso di riscatto del contratto</w:t>
      </w:r>
      <w:r w:rsidR="004F40FE">
        <w:t>”</w:t>
      </w:r>
      <w:r w:rsidR="003A1869">
        <w:t xml:space="preserve"> che comprende il solo rigo M71 “Premi </w:t>
      </w:r>
      <w:r w:rsidR="00491D8D">
        <w:t xml:space="preserve">integrativi </w:t>
      </w:r>
      <w:r w:rsidR="003A1869">
        <w:t>per i quali si è fruito della detrazione d’imposta</w:t>
      </w:r>
      <w:r w:rsidRPr="00FD3891">
        <w:t xml:space="preserve">; </w:t>
      </w:r>
    </w:p>
    <w:p w14:paraId="39821CF6" w14:textId="77777777" w:rsidR="00ED7917" w:rsidRDefault="00ED7917" w:rsidP="00ED7917">
      <w:pPr>
        <w:pStyle w:val="CorpoAltF0"/>
      </w:pPr>
    </w:p>
    <w:p w14:paraId="74989727" w14:textId="77777777" w:rsidR="00ED7917" w:rsidRDefault="00ED7917" w:rsidP="00ED7917">
      <w:pPr>
        <w:pStyle w:val="CorpoAltF0"/>
      </w:pPr>
    </w:p>
    <w:p w14:paraId="151445E3" w14:textId="7504BC5F" w:rsidR="00ED7917" w:rsidRDefault="00ED7917" w:rsidP="00ED7917">
      <w:pPr>
        <w:pStyle w:val="CorpoAltF0"/>
      </w:pPr>
      <w:r>
        <w:rPr>
          <w:noProof/>
        </w:rPr>
        <w:drawing>
          <wp:inline distT="0" distB="0" distL="0" distR="0" wp14:anchorId="51BB7588" wp14:editId="0DC33AE1">
            <wp:extent cx="6120765" cy="1196340"/>
            <wp:effectExtent l="57150" t="57150" r="108585" b="118110"/>
            <wp:docPr id="95615836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58367" name=""/>
                    <pic:cNvPicPr/>
                  </pic:nvPicPr>
                  <pic:blipFill>
                    <a:blip r:embed="rId87"/>
                    <a:stretch>
                      <a:fillRect/>
                    </a:stretch>
                  </pic:blipFill>
                  <pic:spPr>
                    <a:xfrm>
                      <a:off x="0" y="0"/>
                      <a:ext cx="6120765" cy="11963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B3E9C23" w14:textId="77777777" w:rsidR="00491D8D" w:rsidRDefault="00491D8D" w:rsidP="00230E86">
      <w:pPr>
        <w:pStyle w:val="CorpoAltF0"/>
      </w:pPr>
    </w:p>
    <w:p w14:paraId="336096BB" w14:textId="77777777" w:rsidR="00ED7917" w:rsidRDefault="00ED7917" w:rsidP="00230E86">
      <w:pPr>
        <w:pStyle w:val="CorpoAltF0"/>
      </w:pPr>
    </w:p>
    <w:p w14:paraId="05EA8292" w14:textId="6C2CBD52" w:rsidR="000177FF" w:rsidRDefault="00FD3891" w:rsidP="00F3285A">
      <w:pPr>
        <w:pStyle w:val="CorpoAltF0"/>
        <w:numPr>
          <w:ilvl w:val="0"/>
          <w:numId w:val="37"/>
        </w:numPr>
      </w:pPr>
      <w:r w:rsidRPr="00FD3891">
        <w:t>sezione III-B</w:t>
      </w:r>
      <w:r w:rsidR="000177FF">
        <w:t xml:space="preserve"> “</w:t>
      </w:r>
      <w:r w:rsidR="000177FF" w:rsidRPr="000177FF">
        <w:rPr>
          <w:i/>
          <w:iCs/>
        </w:rPr>
        <w:t>R</w:t>
      </w:r>
      <w:r w:rsidRPr="000177FF">
        <w:rPr>
          <w:i/>
          <w:iCs/>
        </w:rPr>
        <w:t>ivalutazione del valore dei terreni</w:t>
      </w:r>
      <w:r w:rsidR="000177FF">
        <w:t>”</w:t>
      </w:r>
      <w:r w:rsidRPr="00FD3891">
        <w:t>, di cui all'art. 67, comma 1, lett. a) e b), TUIR</w:t>
      </w:r>
      <w:r w:rsidR="004965FA">
        <w:t xml:space="preserve"> e che comprende i righi da M76 a M77 in cui vanno indicate, per il periodo d’imposta 2</w:t>
      </w:r>
      <w:r w:rsidR="00F85CB4">
        <w:t>0</w:t>
      </w:r>
      <w:r w:rsidR="004965FA">
        <w:t>24, le operazioni relative alla rideterminazione del valore dei terreni edificabili</w:t>
      </w:r>
      <w:r w:rsidR="00230E86">
        <w:t>,</w:t>
      </w:r>
      <w:r w:rsidR="004965FA">
        <w:t xml:space="preserve"> dei terreni agricoli e dei terreni lottizzati</w:t>
      </w:r>
      <w:r w:rsidRPr="00FD3891">
        <w:t>;</w:t>
      </w:r>
    </w:p>
    <w:p w14:paraId="28CBA6AE" w14:textId="77777777" w:rsidR="00230E86" w:rsidRDefault="00230E86" w:rsidP="00230E86">
      <w:pPr>
        <w:pStyle w:val="CorpoAltF0"/>
      </w:pPr>
    </w:p>
    <w:p w14:paraId="6EA9F9F0" w14:textId="77777777" w:rsidR="008D1BC3" w:rsidRDefault="008D1BC3" w:rsidP="00230E86">
      <w:pPr>
        <w:pStyle w:val="CorpoAltF0"/>
      </w:pPr>
    </w:p>
    <w:p w14:paraId="36295804" w14:textId="54381BB1" w:rsidR="008D1BC3" w:rsidRDefault="008D1BC3" w:rsidP="00230E86">
      <w:pPr>
        <w:pStyle w:val="CorpoAltF0"/>
      </w:pPr>
      <w:r>
        <w:rPr>
          <w:noProof/>
        </w:rPr>
        <w:drawing>
          <wp:inline distT="0" distB="0" distL="0" distR="0" wp14:anchorId="078B3A62" wp14:editId="4E19AE44">
            <wp:extent cx="6120765" cy="1260475"/>
            <wp:effectExtent l="57150" t="57150" r="108585" b="111125"/>
            <wp:docPr id="11888165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16580" name=""/>
                    <pic:cNvPicPr/>
                  </pic:nvPicPr>
                  <pic:blipFill>
                    <a:blip r:embed="rId88"/>
                    <a:stretch>
                      <a:fillRect/>
                    </a:stretch>
                  </pic:blipFill>
                  <pic:spPr>
                    <a:xfrm>
                      <a:off x="0" y="0"/>
                      <a:ext cx="6120765" cy="126047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3FB324C" w14:textId="77777777" w:rsidR="008D1BC3" w:rsidRDefault="008D1BC3" w:rsidP="00230E86">
      <w:pPr>
        <w:pStyle w:val="CorpoAltF0"/>
      </w:pPr>
    </w:p>
    <w:p w14:paraId="2E101919" w14:textId="77777777" w:rsidR="008D1BC3" w:rsidRDefault="008D1BC3" w:rsidP="00230E86">
      <w:pPr>
        <w:pStyle w:val="CorpoAltF0"/>
      </w:pPr>
    </w:p>
    <w:p w14:paraId="0B0945D8" w14:textId="7BB79A75" w:rsidR="00063EE2" w:rsidRDefault="00FD3891" w:rsidP="00F3285A">
      <w:pPr>
        <w:pStyle w:val="CorpoAltF0"/>
        <w:numPr>
          <w:ilvl w:val="0"/>
          <w:numId w:val="37"/>
        </w:numPr>
      </w:pPr>
      <w:r w:rsidRPr="00FD3891">
        <w:t>sezione III-C</w:t>
      </w:r>
      <w:r w:rsidR="000177FF">
        <w:t xml:space="preserve"> “</w:t>
      </w:r>
      <w:r w:rsidR="000177FF" w:rsidRPr="000177FF">
        <w:rPr>
          <w:i/>
          <w:iCs/>
        </w:rPr>
        <w:t>R</w:t>
      </w:r>
      <w:r w:rsidRPr="000177FF">
        <w:rPr>
          <w:i/>
          <w:iCs/>
        </w:rPr>
        <w:t>edditi derivanti da procedura di pignoramento presso terzi</w:t>
      </w:r>
      <w:r w:rsidR="000177FF">
        <w:t>”</w:t>
      </w:r>
      <w:r w:rsidR="00230E86">
        <w:t xml:space="preserve"> che comprende il rigo M81 in cui devono essere indicati i dati relativi ai redditi percepiti nell’ambito della procedura di pignoramento presso terzi</w:t>
      </w:r>
      <w:r w:rsidR="000177FF">
        <w:t>.</w:t>
      </w:r>
    </w:p>
    <w:p w14:paraId="258B387C" w14:textId="77777777" w:rsidR="00F95605" w:rsidRDefault="00F95605" w:rsidP="000177FF">
      <w:pPr>
        <w:pStyle w:val="CorpoAltF0"/>
      </w:pPr>
    </w:p>
    <w:p w14:paraId="227EF267" w14:textId="77777777" w:rsidR="00F95605" w:rsidRDefault="00F95605" w:rsidP="00106E3B">
      <w:pPr>
        <w:pStyle w:val="CorpoAltF0"/>
      </w:pPr>
    </w:p>
    <w:p w14:paraId="3E38B017" w14:textId="6AD43B20" w:rsidR="00F95605" w:rsidRDefault="006E44E9" w:rsidP="00106E3B">
      <w:pPr>
        <w:pStyle w:val="CorpoAltF0"/>
      </w:pPr>
      <w:r>
        <w:rPr>
          <w:noProof/>
        </w:rPr>
        <w:lastRenderedPageBreak/>
        <w:drawing>
          <wp:inline distT="0" distB="0" distL="0" distR="0" wp14:anchorId="6AED246C" wp14:editId="0CAF56B1">
            <wp:extent cx="6120765" cy="1221105"/>
            <wp:effectExtent l="57150" t="57150" r="108585" b="112395"/>
            <wp:docPr id="96641343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13431" name=""/>
                    <pic:cNvPicPr/>
                  </pic:nvPicPr>
                  <pic:blipFill>
                    <a:blip r:embed="rId89"/>
                    <a:stretch>
                      <a:fillRect/>
                    </a:stretch>
                  </pic:blipFill>
                  <pic:spPr>
                    <a:xfrm>
                      <a:off x="0" y="0"/>
                      <a:ext cx="6120765" cy="122110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C76D61E" w14:textId="77777777" w:rsidR="006E44E9" w:rsidRDefault="006E44E9" w:rsidP="00106E3B">
      <w:pPr>
        <w:pStyle w:val="CorpoAltF0"/>
      </w:pPr>
    </w:p>
    <w:p w14:paraId="3F42EB54" w14:textId="77777777" w:rsidR="006E44E9" w:rsidRDefault="006E44E9" w:rsidP="00106E3B">
      <w:pPr>
        <w:pStyle w:val="CorpoAltF0"/>
      </w:pPr>
    </w:p>
    <w:p w14:paraId="37E6DFBE" w14:textId="77777777" w:rsidR="006E44E9" w:rsidRDefault="006E44E9" w:rsidP="00106E3B">
      <w:pPr>
        <w:pStyle w:val="CorpoAltF0"/>
      </w:pPr>
    </w:p>
    <w:p w14:paraId="3C601E48" w14:textId="34A44CCB" w:rsidR="00F95605" w:rsidRDefault="00F95605" w:rsidP="00F95605">
      <w:pPr>
        <w:pStyle w:val="TS-titolo-05"/>
        <w:rPr>
          <w:b/>
        </w:rPr>
      </w:pPr>
      <w:bookmarkStart w:id="39" w:name="_Toc192763461"/>
      <w:r w:rsidRPr="007475C5">
        <w:rPr>
          <w:b/>
        </w:rPr>
        <w:t xml:space="preserve">Quadro </w:t>
      </w:r>
      <w:r>
        <w:rPr>
          <w:b/>
        </w:rPr>
        <w:t>T</w:t>
      </w:r>
      <w:bookmarkEnd w:id="39"/>
    </w:p>
    <w:p w14:paraId="398F99FE" w14:textId="77777777" w:rsidR="00F95605" w:rsidRDefault="00F95605" w:rsidP="00106E3B">
      <w:pPr>
        <w:pStyle w:val="CorpoAltF0"/>
      </w:pPr>
    </w:p>
    <w:p w14:paraId="167D9EDC" w14:textId="4C4427EE" w:rsidR="002571D8" w:rsidRDefault="007C78B3" w:rsidP="00106E3B">
      <w:pPr>
        <w:pStyle w:val="CorpoAltF0"/>
      </w:pPr>
      <w:r>
        <w:t>Nel modello 730/2025 è stato inserito anche il nuovo quadro T in cui vanno dichiarat</w:t>
      </w:r>
      <w:r w:rsidR="002571D8">
        <w:t xml:space="preserve">e le </w:t>
      </w:r>
      <w:r w:rsidRPr="007C78B3">
        <w:t>Plusvalenze di natura finanziaria</w:t>
      </w:r>
      <w:r w:rsidR="002571D8">
        <w:t>, ovvero:</w:t>
      </w:r>
      <w:r w:rsidRPr="007C78B3">
        <w:t xml:space="preserve"> </w:t>
      </w:r>
    </w:p>
    <w:p w14:paraId="1D05E6C6" w14:textId="77777777" w:rsidR="002842A5" w:rsidRDefault="007C78B3" w:rsidP="002571D8">
      <w:pPr>
        <w:pStyle w:val="CorpoAltF0"/>
        <w:numPr>
          <w:ilvl w:val="0"/>
          <w:numId w:val="36"/>
        </w:numPr>
      </w:pPr>
      <w:r w:rsidRPr="007C78B3">
        <w:t xml:space="preserve">i redditi derivanti dalle cessioni di partecipazioni non qualificate, obbligazioni e altri strumenti che generano plusvalenze, di cui all'art. 67, comma 1, lett. da c-bis) a c-quinquies), TUIR; </w:t>
      </w:r>
    </w:p>
    <w:p w14:paraId="70B95832" w14:textId="77777777" w:rsidR="002842A5" w:rsidRDefault="007C78B3" w:rsidP="002571D8">
      <w:pPr>
        <w:pStyle w:val="CorpoAltF0"/>
        <w:numPr>
          <w:ilvl w:val="0"/>
          <w:numId w:val="36"/>
        </w:numPr>
      </w:pPr>
      <w:r w:rsidRPr="007C78B3">
        <w:t>le plusvalenze derivanti dalle cessioni di partecipazioni qualificate, di cui all'art. 67, comma 1, lett. c), TUIR;</w:t>
      </w:r>
    </w:p>
    <w:p w14:paraId="0E3C7192" w14:textId="77777777" w:rsidR="002842A5" w:rsidRDefault="007C78B3" w:rsidP="002571D8">
      <w:pPr>
        <w:pStyle w:val="CorpoAltF0"/>
        <w:numPr>
          <w:ilvl w:val="0"/>
          <w:numId w:val="36"/>
        </w:numPr>
      </w:pPr>
      <w:r w:rsidRPr="007C78B3">
        <w:t>i dati relativi alla rideterminazione del valore delle partecipazioni, quote o diritti non negoziati nei mercati regolamentati, ai sensi dell'art. 2, D.L. n. 282/2002, e successive modificazioni</w:t>
      </w:r>
      <w:r w:rsidR="002842A5">
        <w:t>.</w:t>
      </w:r>
    </w:p>
    <w:p w14:paraId="5FDCC19F" w14:textId="69A6E4D3" w:rsidR="001E56F8" w:rsidRDefault="002842A5" w:rsidP="002842A5">
      <w:pPr>
        <w:pStyle w:val="CorpoAltF0"/>
      </w:pPr>
      <w:r>
        <w:t>Fino</w:t>
      </w:r>
      <w:r w:rsidR="007C78B3" w:rsidRPr="007C78B3">
        <w:t xml:space="preserve"> allo scorso anno</w:t>
      </w:r>
      <w:r>
        <w:t xml:space="preserve"> tali redditi </w:t>
      </w:r>
      <w:r w:rsidR="007C78B3" w:rsidRPr="007C78B3">
        <w:t xml:space="preserve">richiedevano la presentazione del quadro RT del </w:t>
      </w:r>
      <w:r>
        <w:t>modello</w:t>
      </w:r>
      <w:r w:rsidR="007C78B3" w:rsidRPr="007C78B3">
        <w:t xml:space="preserve"> REDDITI PF, anche in aggiunta al</w:t>
      </w:r>
      <w:r>
        <w:t>la presentazione del modello</w:t>
      </w:r>
      <w:r w:rsidR="007C78B3" w:rsidRPr="007C78B3">
        <w:t xml:space="preserve"> 730</w:t>
      </w:r>
      <w:r>
        <w:t>.</w:t>
      </w:r>
    </w:p>
    <w:p w14:paraId="5B39D148" w14:textId="2A921C98" w:rsidR="000A1F33" w:rsidRDefault="000A1F33" w:rsidP="000A1F33">
      <w:pPr>
        <w:pStyle w:val="CorpoAltF0"/>
      </w:pPr>
      <w:r>
        <w:t xml:space="preserve">La compilazione del quadro T è suddivisa in folder, tanti quante sono le sezioni </w:t>
      </w:r>
      <w:r w:rsidR="00EB4607">
        <w:t>del</w:t>
      </w:r>
      <w:r>
        <w:t xml:space="preserve"> quadro. </w:t>
      </w:r>
    </w:p>
    <w:p w14:paraId="2C973212" w14:textId="77777777" w:rsidR="001E56F8" w:rsidRDefault="001E56F8" w:rsidP="00106E3B">
      <w:pPr>
        <w:pStyle w:val="CorpoAltF0"/>
      </w:pPr>
    </w:p>
    <w:p w14:paraId="10C6511E" w14:textId="0B840EAF" w:rsidR="000A1F33" w:rsidRDefault="001A7CAA" w:rsidP="00CD6746">
      <w:pPr>
        <w:pStyle w:val="CorpoAltF0"/>
        <w:jc w:val="center"/>
      </w:pPr>
      <w:r>
        <w:rPr>
          <w:noProof/>
        </w:rPr>
        <w:drawing>
          <wp:inline distT="0" distB="0" distL="0" distR="0" wp14:anchorId="1E96A4FC" wp14:editId="40C57319">
            <wp:extent cx="4320000" cy="823754"/>
            <wp:effectExtent l="57150" t="57150" r="118745" b="109855"/>
            <wp:docPr id="49937952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379522" name=""/>
                    <pic:cNvPicPr/>
                  </pic:nvPicPr>
                  <pic:blipFill>
                    <a:blip r:embed="rId90"/>
                    <a:stretch>
                      <a:fillRect/>
                    </a:stretch>
                  </pic:blipFill>
                  <pic:spPr>
                    <a:xfrm>
                      <a:off x="0" y="0"/>
                      <a:ext cx="4320000" cy="82375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8B6AECB" w14:textId="77777777" w:rsidR="001A7CAA" w:rsidRDefault="001A7CAA" w:rsidP="00106E3B">
      <w:pPr>
        <w:pStyle w:val="CorpoAltF0"/>
      </w:pPr>
    </w:p>
    <w:p w14:paraId="24B6EB0B" w14:textId="57058B7E" w:rsidR="00915D08" w:rsidRDefault="00CD6746" w:rsidP="00CD6746">
      <w:pPr>
        <w:pStyle w:val="CorpoAltF0"/>
        <w:numPr>
          <w:ilvl w:val="0"/>
          <w:numId w:val="37"/>
        </w:numPr>
      </w:pPr>
      <w:r w:rsidRPr="00CD6746">
        <w:t>sezione I</w:t>
      </w:r>
      <w:r>
        <w:t xml:space="preserve"> </w:t>
      </w:r>
      <w:r w:rsidR="00EB4607">
        <w:t xml:space="preserve">accoglie le </w:t>
      </w:r>
      <w:r>
        <w:t>“</w:t>
      </w:r>
      <w:r w:rsidRPr="00915D08">
        <w:rPr>
          <w:i/>
          <w:iCs/>
        </w:rPr>
        <w:t>Plusvalenze e agli altri redditi diversi di natura finanziaria per i quali è dovuta l'imposta sostitutiva nella misura del 20%</w:t>
      </w:r>
      <w:r w:rsidR="00915D08">
        <w:t>”</w:t>
      </w:r>
      <w:r w:rsidRPr="00CD6746">
        <w:t xml:space="preserve">; </w:t>
      </w:r>
    </w:p>
    <w:p w14:paraId="0FE8575B" w14:textId="77777777" w:rsidR="00DF6EDC" w:rsidRDefault="00DF6EDC" w:rsidP="00DF6EDC">
      <w:pPr>
        <w:pStyle w:val="CorpoAltF0"/>
      </w:pPr>
    </w:p>
    <w:p w14:paraId="09E24170" w14:textId="7CCBAE16" w:rsidR="00755FD3" w:rsidRDefault="00CD6746" w:rsidP="00CD6746">
      <w:pPr>
        <w:pStyle w:val="CorpoAltF0"/>
        <w:numPr>
          <w:ilvl w:val="0"/>
          <w:numId w:val="37"/>
        </w:numPr>
      </w:pPr>
      <w:r w:rsidRPr="00CD6746">
        <w:t>sezione II</w:t>
      </w:r>
      <w:r w:rsidR="00915D08">
        <w:t xml:space="preserve"> </w:t>
      </w:r>
      <w:r w:rsidR="00EB4607">
        <w:t xml:space="preserve">accoglie le </w:t>
      </w:r>
      <w:r w:rsidR="00915D08">
        <w:t>“</w:t>
      </w:r>
      <w:r w:rsidR="00755FD3" w:rsidRPr="00755FD3">
        <w:rPr>
          <w:i/>
          <w:iCs/>
        </w:rPr>
        <w:t>P</w:t>
      </w:r>
      <w:r w:rsidRPr="00755FD3">
        <w:rPr>
          <w:i/>
          <w:iCs/>
        </w:rPr>
        <w:t>lusvalenze e altri redditi diversi di natura finanziaria per i quali è dovuta l'imposta sostitutiva nella misura del 26%</w:t>
      </w:r>
      <w:r w:rsidR="00755FD3">
        <w:t>”</w:t>
      </w:r>
      <w:r w:rsidRPr="00CD6746">
        <w:t>;</w:t>
      </w:r>
    </w:p>
    <w:p w14:paraId="6A8B887A" w14:textId="77777777" w:rsidR="00DF6EDC" w:rsidRDefault="00DF6EDC" w:rsidP="00DF6EDC">
      <w:pPr>
        <w:pStyle w:val="CorpoAltF0"/>
      </w:pPr>
    </w:p>
    <w:p w14:paraId="146588DD" w14:textId="28E7B3D7" w:rsidR="00755FD3" w:rsidRDefault="00CD6746" w:rsidP="00CD6746">
      <w:pPr>
        <w:pStyle w:val="CorpoAltF0"/>
        <w:numPr>
          <w:ilvl w:val="0"/>
          <w:numId w:val="37"/>
        </w:numPr>
      </w:pPr>
      <w:r w:rsidRPr="00CD6746">
        <w:t>sezione III</w:t>
      </w:r>
      <w:r w:rsidR="00755FD3">
        <w:t xml:space="preserve"> </w:t>
      </w:r>
      <w:r w:rsidR="00EB4607">
        <w:t xml:space="preserve">accoglie le </w:t>
      </w:r>
      <w:r w:rsidR="00755FD3">
        <w:t>“</w:t>
      </w:r>
      <w:r w:rsidR="00755FD3" w:rsidRPr="00755FD3">
        <w:rPr>
          <w:i/>
          <w:iCs/>
        </w:rPr>
        <w:t>P</w:t>
      </w:r>
      <w:r w:rsidRPr="00755FD3">
        <w:rPr>
          <w:i/>
          <w:iCs/>
        </w:rPr>
        <w:t>lusvalenze realizzate mediante cessione a titolo oneroso di partecipazioni qualificate, di cui all'art. 67, comma 1, lettera c), TUIR</w:t>
      </w:r>
      <w:r w:rsidR="00755FD3">
        <w:t>”</w:t>
      </w:r>
      <w:r w:rsidR="000C6D05">
        <w:t xml:space="preserve"> imponibili al 40% se realizzate ante gennaio 2009, al 49,72% se realizzate da gennaio 2009 </w:t>
      </w:r>
      <w:r w:rsidR="00FE187A">
        <w:t>a</w:t>
      </w:r>
      <w:r w:rsidR="000C6D05">
        <w:t xml:space="preserve"> dicembre 2017</w:t>
      </w:r>
      <w:r w:rsidR="00FE187A">
        <w:t xml:space="preserve"> e al 58,14% se realizzate da gennaio 2018 a dicembre 2018</w:t>
      </w:r>
      <w:r w:rsidRPr="00CD6746">
        <w:t xml:space="preserve">; </w:t>
      </w:r>
    </w:p>
    <w:p w14:paraId="7EADFA62" w14:textId="77777777" w:rsidR="000C6D05" w:rsidRDefault="000C6D05" w:rsidP="000C6D05">
      <w:pPr>
        <w:pStyle w:val="CorpoAltF0"/>
      </w:pPr>
    </w:p>
    <w:p w14:paraId="19630F83" w14:textId="59A28811" w:rsidR="00F96DEC" w:rsidRDefault="00CD6746" w:rsidP="00CD6746">
      <w:pPr>
        <w:pStyle w:val="CorpoAltF0"/>
        <w:numPr>
          <w:ilvl w:val="0"/>
          <w:numId w:val="37"/>
        </w:numPr>
      </w:pPr>
      <w:r w:rsidRPr="00CD6746">
        <w:t>sezione IV</w:t>
      </w:r>
      <w:r w:rsidR="00F96DEC">
        <w:t xml:space="preserve"> </w:t>
      </w:r>
      <w:r w:rsidR="00EB4607">
        <w:t xml:space="preserve">accoglie le </w:t>
      </w:r>
      <w:r w:rsidR="00F96DEC">
        <w:t>“</w:t>
      </w:r>
      <w:r w:rsidR="00F96DEC" w:rsidRPr="00F96DEC">
        <w:rPr>
          <w:i/>
          <w:iCs/>
        </w:rPr>
        <w:t>P</w:t>
      </w:r>
      <w:r w:rsidRPr="00F96DEC">
        <w:rPr>
          <w:i/>
          <w:iCs/>
        </w:rPr>
        <w:t>lusvalenze e proventi derivanti da partecipazioni in imprese o enti residenti o localizzati in Paesi "black list"</w:t>
      </w:r>
      <w:r w:rsidR="00FE187A">
        <w:rPr>
          <w:i/>
          <w:iCs/>
        </w:rPr>
        <w:t xml:space="preserve"> o</w:t>
      </w:r>
      <w:r w:rsidRPr="00F96DEC">
        <w:rPr>
          <w:i/>
          <w:iCs/>
        </w:rPr>
        <w:t xml:space="preserve"> dalla cessione di quote di partecipazioni in OICR immobiliari di diritto estero</w:t>
      </w:r>
      <w:r w:rsidR="00F96DEC">
        <w:t>”</w:t>
      </w:r>
      <w:r w:rsidRPr="00CD6746">
        <w:t>;</w:t>
      </w:r>
    </w:p>
    <w:p w14:paraId="64AD3325" w14:textId="77777777" w:rsidR="00FE187A" w:rsidRDefault="00FE187A" w:rsidP="00FE187A">
      <w:pPr>
        <w:pStyle w:val="CorpoAltF0"/>
      </w:pPr>
    </w:p>
    <w:p w14:paraId="576F180E" w14:textId="7A1DA8DC" w:rsidR="00F96DEC" w:rsidRDefault="00CD6746" w:rsidP="00CD6746">
      <w:pPr>
        <w:pStyle w:val="CorpoAltF0"/>
        <w:numPr>
          <w:ilvl w:val="0"/>
          <w:numId w:val="37"/>
        </w:numPr>
      </w:pPr>
      <w:r w:rsidRPr="00CD6746">
        <w:t>sezione V</w:t>
      </w:r>
      <w:r w:rsidR="00F96DEC">
        <w:t xml:space="preserve"> </w:t>
      </w:r>
      <w:r w:rsidR="00EB4607">
        <w:t xml:space="preserve">accoglie le </w:t>
      </w:r>
      <w:r w:rsidR="00F96DEC">
        <w:t>“</w:t>
      </w:r>
      <w:r w:rsidR="00F96DEC" w:rsidRPr="00F96DEC">
        <w:rPr>
          <w:i/>
          <w:iCs/>
        </w:rPr>
        <w:t>P</w:t>
      </w:r>
      <w:r w:rsidRPr="00F96DEC">
        <w:rPr>
          <w:i/>
          <w:iCs/>
        </w:rPr>
        <w:t>lusvalenze e altri proventi derivanti dalla cessione di cripto-attività per le quali è dovuta l'imposta sostitutiva del 26%</w:t>
      </w:r>
      <w:r w:rsidR="00F96DEC">
        <w:t>”</w:t>
      </w:r>
      <w:r w:rsidRPr="00CD6746">
        <w:t xml:space="preserve">; </w:t>
      </w:r>
    </w:p>
    <w:p w14:paraId="104CBB70" w14:textId="77777777" w:rsidR="00FE187A" w:rsidRDefault="00FE187A" w:rsidP="00FE187A">
      <w:pPr>
        <w:pStyle w:val="CorpoAltF0"/>
      </w:pPr>
    </w:p>
    <w:p w14:paraId="71D16E32" w14:textId="6CF0EEE4" w:rsidR="00D13F7F" w:rsidRDefault="00CD6746" w:rsidP="00CD6746">
      <w:pPr>
        <w:pStyle w:val="CorpoAltF0"/>
        <w:numPr>
          <w:ilvl w:val="0"/>
          <w:numId w:val="37"/>
        </w:numPr>
      </w:pPr>
      <w:r w:rsidRPr="00CD6746">
        <w:t>sezione VII</w:t>
      </w:r>
      <w:r w:rsidR="00F96DEC">
        <w:t xml:space="preserve"> </w:t>
      </w:r>
      <w:r w:rsidR="00EB4607">
        <w:t xml:space="preserve">accoglie le </w:t>
      </w:r>
      <w:r w:rsidR="00F96DEC">
        <w:t>“</w:t>
      </w:r>
      <w:r w:rsidR="00D13F7F" w:rsidRPr="00D13F7F">
        <w:rPr>
          <w:i/>
          <w:iCs/>
        </w:rPr>
        <w:t>M</w:t>
      </w:r>
      <w:r w:rsidRPr="00D13F7F">
        <w:rPr>
          <w:i/>
          <w:iCs/>
        </w:rPr>
        <w:t>inusvalenze residue, non compensate nell'anno</w:t>
      </w:r>
      <w:r w:rsidR="00D13F7F">
        <w:t>”</w:t>
      </w:r>
      <w:r w:rsidRPr="00CD6746">
        <w:t xml:space="preserve">; </w:t>
      </w:r>
    </w:p>
    <w:p w14:paraId="776F2032" w14:textId="77777777" w:rsidR="00FE187A" w:rsidRDefault="00FE187A" w:rsidP="00FE187A">
      <w:pPr>
        <w:pStyle w:val="CorpoAltF0"/>
      </w:pPr>
    </w:p>
    <w:p w14:paraId="618D5A96" w14:textId="064831A4" w:rsidR="00D13F7F" w:rsidRDefault="00CD6746" w:rsidP="00CD6746">
      <w:pPr>
        <w:pStyle w:val="CorpoAltF0"/>
        <w:numPr>
          <w:ilvl w:val="0"/>
          <w:numId w:val="37"/>
        </w:numPr>
      </w:pPr>
      <w:r w:rsidRPr="00CD6746">
        <w:t>sezione VIII</w:t>
      </w:r>
      <w:r w:rsidR="00D13F7F">
        <w:t xml:space="preserve"> </w:t>
      </w:r>
      <w:r w:rsidR="00EB4607">
        <w:t xml:space="preserve">riservato al </w:t>
      </w:r>
      <w:r w:rsidR="00D13F7F">
        <w:t>“</w:t>
      </w:r>
      <w:r w:rsidR="00D13F7F" w:rsidRPr="00D13F7F">
        <w:rPr>
          <w:i/>
          <w:iCs/>
        </w:rPr>
        <w:t>R</w:t>
      </w:r>
      <w:r w:rsidRPr="00D13F7F">
        <w:rPr>
          <w:i/>
          <w:iCs/>
        </w:rPr>
        <w:t>iepilogo degli importi a credito</w:t>
      </w:r>
      <w:r w:rsidR="00D13F7F">
        <w:t>”</w:t>
      </w:r>
      <w:r w:rsidRPr="00CD6746">
        <w:t xml:space="preserve">; </w:t>
      </w:r>
    </w:p>
    <w:p w14:paraId="4C43B4CB" w14:textId="77777777" w:rsidR="007A45B2" w:rsidRDefault="007A45B2" w:rsidP="007A45B2">
      <w:pPr>
        <w:pStyle w:val="CorpoAltF0"/>
      </w:pPr>
    </w:p>
    <w:p w14:paraId="4359FB10" w14:textId="313796B5" w:rsidR="00CD6746" w:rsidRDefault="00CD6746" w:rsidP="003C59BD">
      <w:pPr>
        <w:pStyle w:val="CorpoAltF0"/>
        <w:numPr>
          <w:ilvl w:val="0"/>
          <w:numId w:val="37"/>
        </w:numPr>
      </w:pPr>
      <w:r w:rsidRPr="00CD6746">
        <w:t xml:space="preserve">sezione IX </w:t>
      </w:r>
      <w:r w:rsidR="00EB4607">
        <w:t xml:space="preserve">accoglie le </w:t>
      </w:r>
      <w:r w:rsidR="000F311A">
        <w:t>“</w:t>
      </w:r>
      <w:r w:rsidR="000F311A" w:rsidRPr="00FC1D28">
        <w:rPr>
          <w:i/>
          <w:iCs/>
        </w:rPr>
        <w:t>P</w:t>
      </w:r>
      <w:r w:rsidRPr="00FC1D28">
        <w:rPr>
          <w:i/>
          <w:iCs/>
        </w:rPr>
        <w:t>artecipazioni</w:t>
      </w:r>
      <w:r w:rsidR="000F311A" w:rsidRPr="00FC1D28">
        <w:rPr>
          <w:i/>
          <w:iCs/>
        </w:rPr>
        <w:t xml:space="preserve"> rivalutate</w:t>
      </w:r>
      <w:r w:rsidR="000F311A">
        <w:t>”</w:t>
      </w:r>
      <w:r w:rsidR="000A405C">
        <w:t xml:space="preserve"> a cui è applicata l’aliquota del 16%</w:t>
      </w:r>
      <w:r w:rsidR="000A4601">
        <w:t>.</w:t>
      </w:r>
    </w:p>
    <w:p w14:paraId="3075A14B" w14:textId="77777777" w:rsidR="001E56F8" w:rsidRDefault="001E56F8" w:rsidP="001E56F8">
      <w:pPr>
        <w:pStyle w:val="TS-titolo-05"/>
        <w:rPr>
          <w:b/>
        </w:rPr>
      </w:pPr>
      <w:bookmarkStart w:id="40" w:name="_Toc161319936"/>
      <w:bookmarkStart w:id="41" w:name="_Toc192763462"/>
      <w:r>
        <w:rPr>
          <w:b/>
        </w:rPr>
        <w:lastRenderedPageBreak/>
        <w:t>Prospetto di Liquidazione</w:t>
      </w:r>
      <w:bookmarkEnd w:id="40"/>
      <w:bookmarkEnd w:id="41"/>
    </w:p>
    <w:p w14:paraId="2BB99091" w14:textId="77777777" w:rsidR="001E56F8" w:rsidRDefault="001E56F8" w:rsidP="001E56F8">
      <w:pPr>
        <w:pStyle w:val="CorpoAltF0"/>
      </w:pPr>
    </w:p>
    <w:p w14:paraId="08EBC7BF" w14:textId="3C7F8850" w:rsidR="001E56F8" w:rsidRDefault="001E56F8" w:rsidP="001E56F8">
      <w:pPr>
        <w:pStyle w:val="CorpoAltF0"/>
      </w:pPr>
      <w:r>
        <w:t>La liquidazione delle imposte, nella dichiarazione 730/202</w:t>
      </w:r>
      <w:r w:rsidR="000A4601">
        <w:t>5</w:t>
      </w:r>
      <w:r>
        <w:t xml:space="preserve">, è stata implementata </w:t>
      </w:r>
      <w:r w:rsidR="00533B65">
        <w:t xml:space="preserve">di alcuni </w:t>
      </w:r>
      <w:r>
        <w:t>nuovi righi</w:t>
      </w:r>
      <w:r w:rsidR="00533B65">
        <w:t>,</w:t>
      </w:r>
      <w:r>
        <w:t xml:space="preserve"> da compilare in presenza dei seguenti nuovi redditi:</w:t>
      </w:r>
    </w:p>
    <w:p w14:paraId="585A9F49" w14:textId="77777777" w:rsidR="001E56F8" w:rsidRDefault="001E56F8" w:rsidP="001E56F8">
      <w:pPr>
        <w:pStyle w:val="CorpoAltF0"/>
      </w:pPr>
    </w:p>
    <w:p w14:paraId="279D9680" w14:textId="59127D77" w:rsidR="001E56F8" w:rsidRDefault="00533B65" w:rsidP="001E56F8">
      <w:pPr>
        <w:pStyle w:val="CorpoAltF0"/>
        <w:numPr>
          <w:ilvl w:val="0"/>
          <w:numId w:val="21"/>
        </w:numPr>
      </w:pPr>
      <w:r>
        <w:t xml:space="preserve">indennità bonus tredicesima </w:t>
      </w:r>
      <w:r w:rsidR="00D814EF">
        <w:t>(rigo C14</w:t>
      </w:r>
      <w:r w:rsidR="00D81158">
        <w:t xml:space="preserve">): </w:t>
      </w:r>
      <w:r w:rsidR="00921538">
        <w:t>nel quadro di liquidazione sono stati inseriti i righi “65” “</w:t>
      </w:r>
      <w:r w:rsidR="00921538" w:rsidRPr="00AD6336">
        <w:rPr>
          <w:i/>
          <w:iCs/>
        </w:rPr>
        <w:t>Indennità bonus tredicesima spettante</w:t>
      </w:r>
      <w:r w:rsidR="00CD3FFE">
        <w:t>”, “66” “</w:t>
      </w:r>
      <w:r w:rsidR="00CD3FFE" w:rsidRPr="00AD6336">
        <w:rPr>
          <w:i/>
          <w:iCs/>
        </w:rPr>
        <w:t>Indennità bonus tredicesima riconosciuta</w:t>
      </w:r>
      <w:r w:rsidR="00CD3FFE">
        <w:t>” e “67” “</w:t>
      </w:r>
      <w:r w:rsidR="00CD3FFE" w:rsidRPr="00AD6336">
        <w:rPr>
          <w:i/>
          <w:iCs/>
        </w:rPr>
        <w:t>Indennità bonus tredicesima non spettante</w:t>
      </w:r>
      <w:r w:rsidR="00CD3FFE">
        <w:t>”,</w:t>
      </w:r>
    </w:p>
    <w:p w14:paraId="190A5DF0" w14:textId="77777777" w:rsidR="00236EA6" w:rsidRDefault="00236EA6" w:rsidP="00236EA6">
      <w:pPr>
        <w:pStyle w:val="CorpoAltF0"/>
      </w:pPr>
    </w:p>
    <w:p w14:paraId="6C769D67" w14:textId="1173E836" w:rsidR="00236EA6" w:rsidRDefault="0063525D" w:rsidP="00236EA6">
      <w:pPr>
        <w:pStyle w:val="CorpoAltF0"/>
      </w:pPr>
      <w:r>
        <w:rPr>
          <w:noProof/>
        </w:rPr>
        <w:drawing>
          <wp:inline distT="0" distB="0" distL="0" distR="0" wp14:anchorId="0CDB6F2F" wp14:editId="7205D404">
            <wp:extent cx="6120765" cy="975360"/>
            <wp:effectExtent l="57150" t="57150" r="108585" b="110490"/>
            <wp:docPr id="15806347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34719" name=""/>
                    <pic:cNvPicPr/>
                  </pic:nvPicPr>
                  <pic:blipFill>
                    <a:blip r:embed="rId91"/>
                    <a:stretch>
                      <a:fillRect/>
                    </a:stretch>
                  </pic:blipFill>
                  <pic:spPr>
                    <a:xfrm>
                      <a:off x="0" y="0"/>
                      <a:ext cx="6120765" cy="97536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ACC122" w14:textId="77777777" w:rsidR="00236EA6" w:rsidRDefault="00236EA6" w:rsidP="00236EA6">
      <w:pPr>
        <w:pStyle w:val="CorpoAltF0"/>
      </w:pPr>
    </w:p>
    <w:p w14:paraId="2E0A64C2" w14:textId="77777777" w:rsidR="005F7794" w:rsidRDefault="005F7794" w:rsidP="00236EA6">
      <w:pPr>
        <w:pStyle w:val="CorpoAltF0"/>
      </w:pPr>
    </w:p>
    <w:p w14:paraId="63A38450" w14:textId="156BA536" w:rsidR="001E56F8" w:rsidRDefault="00647DB3" w:rsidP="001E56F8">
      <w:pPr>
        <w:pStyle w:val="CorpoAltF0"/>
        <w:numPr>
          <w:ilvl w:val="0"/>
          <w:numId w:val="21"/>
        </w:numPr>
      </w:pPr>
      <w:r w:rsidRPr="00605D5F">
        <w:t xml:space="preserve">eccedenze </w:t>
      </w:r>
      <w:r w:rsidR="00605D5F" w:rsidRPr="00605D5F">
        <w:t xml:space="preserve">anno 2024 </w:t>
      </w:r>
      <w:r w:rsidRPr="00605D5F">
        <w:t>quadro T</w:t>
      </w:r>
      <w:r w:rsidR="00A94CCC" w:rsidRPr="00605D5F">
        <w:t xml:space="preserve">: nel quadro di liquidazione </w:t>
      </w:r>
      <w:r w:rsidR="00F64794">
        <w:t>è stato inserito il nuovo rigo 150</w:t>
      </w:r>
      <w:r w:rsidR="006609CC">
        <w:t xml:space="preserve"> “</w:t>
      </w:r>
      <w:r w:rsidR="006609CC" w:rsidRPr="006609CC">
        <w:rPr>
          <w:i/>
          <w:iCs/>
        </w:rPr>
        <w:t>Eccedenze anno 2024 quadro T</w:t>
      </w:r>
      <w:r w:rsidR="006609CC">
        <w:t>”</w:t>
      </w:r>
      <w:r w:rsidR="00F64794">
        <w:t xml:space="preserve"> che comprende 5 </w:t>
      </w:r>
      <w:r w:rsidR="00236EA6">
        <w:t xml:space="preserve">sezioni </w:t>
      </w:r>
      <w:r w:rsidR="00F64794">
        <w:t xml:space="preserve">in cui </w:t>
      </w:r>
      <w:r w:rsidR="00236EA6">
        <w:t>s</w:t>
      </w:r>
      <w:r w:rsidR="00F64794">
        <w:t>ono</w:t>
      </w:r>
      <w:r w:rsidR="00236EA6">
        <w:t>,</w:t>
      </w:r>
      <w:r w:rsidR="00F64794">
        <w:t xml:space="preserve"> rispettivamente</w:t>
      </w:r>
      <w:r w:rsidR="00236EA6">
        <w:t>,</w:t>
      </w:r>
      <w:r w:rsidR="00F64794">
        <w:t xml:space="preserve"> riportate le eccedenze di minusvalenze </w:t>
      </w:r>
      <w:r w:rsidR="00236EA6">
        <w:t>risultanti dalle corrispondenti sezioni I, II, III, IV e V.</w:t>
      </w:r>
    </w:p>
    <w:p w14:paraId="3CD6EEDC" w14:textId="77777777" w:rsidR="00236EA6" w:rsidRDefault="00236EA6" w:rsidP="00236EA6">
      <w:pPr>
        <w:pStyle w:val="CorpoAltF0"/>
      </w:pPr>
    </w:p>
    <w:p w14:paraId="4E0C4156" w14:textId="1D882E52" w:rsidR="00236EA6" w:rsidRDefault="0063525D" w:rsidP="005F7794">
      <w:pPr>
        <w:pStyle w:val="CorpoAltF0"/>
        <w:jc w:val="center"/>
      </w:pPr>
      <w:r>
        <w:rPr>
          <w:noProof/>
        </w:rPr>
        <w:drawing>
          <wp:inline distT="0" distB="0" distL="0" distR="0" wp14:anchorId="57EB6B51" wp14:editId="0879414B">
            <wp:extent cx="6120765" cy="184150"/>
            <wp:effectExtent l="57150" t="57150" r="70485" b="120650"/>
            <wp:docPr id="208443675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436752" name=""/>
                    <pic:cNvPicPr/>
                  </pic:nvPicPr>
                  <pic:blipFill>
                    <a:blip r:embed="rId92"/>
                    <a:stretch>
                      <a:fillRect/>
                    </a:stretch>
                  </pic:blipFill>
                  <pic:spPr>
                    <a:xfrm>
                      <a:off x="0" y="0"/>
                      <a:ext cx="6120765" cy="18415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966DA0B" w14:textId="77777777" w:rsidR="00236EA6" w:rsidRDefault="00236EA6" w:rsidP="00236EA6">
      <w:pPr>
        <w:pStyle w:val="CorpoAltF0"/>
      </w:pPr>
    </w:p>
    <w:p w14:paraId="141F998B" w14:textId="77777777" w:rsidR="00C15CA9" w:rsidRDefault="00C15CA9" w:rsidP="00236EA6">
      <w:pPr>
        <w:pStyle w:val="CorpoAltF0"/>
      </w:pPr>
    </w:p>
    <w:p w14:paraId="3A2B173D" w14:textId="5A8B60A0" w:rsidR="00C15CA9" w:rsidRDefault="00C15CA9" w:rsidP="00304E74">
      <w:pPr>
        <w:pStyle w:val="CorpoAltF0"/>
        <w:numPr>
          <w:ilvl w:val="0"/>
          <w:numId w:val="21"/>
        </w:numPr>
      </w:pPr>
      <w:r>
        <w:t>Nei righi da 301 in avanti, relativi alle “</w:t>
      </w:r>
      <w:r w:rsidRPr="00304E74">
        <w:rPr>
          <w:i/>
          <w:iCs/>
        </w:rPr>
        <w:t>Altre imposte sostitutive</w:t>
      </w:r>
      <w:r>
        <w:t>”</w:t>
      </w:r>
      <w:r w:rsidR="00032728">
        <w:t>,</w:t>
      </w:r>
      <w:r>
        <w:t xml:space="preserve"> sono stati aggiunti i nuovi righi </w:t>
      </w:r>
      <w:r w:rsidR="005F153F">
        <w:t xml:space="preserve">che debbono </w:t>
      </w:r>
      <w:r w:rsidR="00032728">
        <w:t>accogliere le nuove imposte sostitutive dei quadri W, M e T e mance di cui al rigo C16 del quadro C</w:t>
      </w:r>
      <w:r w:rsidR="00304E74">
        <w:t>.</w:t>
      </w:r>
    </w:p>
    <w:p w14:paraId="2CD3ED16" w14:textId="77777777" w:rsidR="00304E74" w:rsidRDefault="00304E74" w:rsidP="00304E74">
      <w:pPr>
        <w:pStyle w:val="CorpoAltF0"/>
      </w:pPr>
    </w:p>
    <w:p w14:paraId="5133DF8F" w14:textId="77777777" w:rsidR="00304E74" w:rsidRDefault="00304E74" w:rsidP="00236EA6">
      <w:pPr>
        <w:pStyle w:val="CorpoAltF0"/>
      </w:pPr>
    </w:p>
    <w:p w14:paraId="7C07533B" w14:textId="188E91F9" w:rsidR="00304E74" w:rsidRDefault="00304E74" w:rsidP="00236EA6">
      <w:pPr>
        <w:pStyle w:val="CorpoAltF0"/>
      </w:pPr>
      <w:r>
        <w:rPr>
          <w:noProof/>
        </w:rPr>
        <w:drawing>
          <wp:inline distT="0" distB="0" distL="0" distR="0" wp14:anchorId="3082C371" wp14:editId="29BC7EE3">
            <wp:extent cx="6120765" cy="2565400"/>
            <wp:effectExtent l="57150" t="57150" r="108585" b="120650"/>
            <wp:docPr id="135539533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395336" name=""/>
                    <pic:cNvPicPr/>
                  </pic:nvPicPr>
                  <pic:blipFill>
                    <a:blip r:embed="rId93"/>
                    <a:stretch>
                      <a:fillRect/>
                    </a:stretch>
                  </pic:blipFill>
                  <pic:spPr>
                    <a:xfrm>
                      <a:off x="0" y="0"/>
                      <a:ext cx="6120765" cy="25654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2B1BA42" w14:textId="77777777" w:rsidR="00304E74" w:rsidRDefault="00304E74" w:rsidP="00236EA6">
      <w:pPr>
        <w:pStyle w:val="CorpoAltF0"/>
      </w:pPr>
    </w:p>
    <w:p w14:paraId="5A68C85A" w14:textId="77777777" w:rsidR="00C15CA9" w:rsidRDefault="00C15CA9" w:rsidP="00236EA6">
      <w:pPr>
        <w:pStyle w:val="CorpoAltF0"/>
      </w:pPr>
    </w:p>
    <w:p w14:paraId="2C2C1B1B" w14:textId="5538C6DA" w:rsidR="0052518A" w:rsidRDefault="0052518A" w:rsidP="0052518A">
      <w:pPr>
        <w:pStyle w:val="CorpoAltF0"/>
        <w:rPr>
          <w:rFonts w:cs="Arial"/>
          <w:color w:val="211D1E"/>
        </w:rPr>
      </w:pPr>
      <w:r>
        <w:t xml:space="preserve">In presenza di tali redditi e se dal quadro di liquidazione, per i suddetti, scaturisce un’imposta sostitutiva a debito, questa deve essere versata mediante il modello F24 entro </w:t>
      </w:r>
      <w:r w:rsidRPr="00BA6583">
        <w:rPr>
          <w:rFonts w:cs="Arial"/>
          <w:color w:val="211D1E"/>
        </w:rPr>
        <w:t>i termini ordinari</w:t>
      </w:r>
      <w:r w:rsidRPr="00BA6583">
        <w:rPr>
          <w:rFonts w:cs="Arial"/>
          <w:b/>
          <w:bCs/>
          <w:color w:val="211D1E"/>
        </w:rPr>
        <w:t xml:space="preserve"> </w:t>
      </w:r>
      <w:r w:rsidRPr="00BA6583">
        <w:rPr>
          <w:rFonts w:cs="Arial"/>
          <w:color w:val="211D1E"/>
        </w:rPr>
        <w:t xml:space="preserve">previsti </w:t>
      </w:r>
      <w:r w:rsidR="00EB72B9">
        <w:rPr>
          <w:rFonts w:cs="Arial"/>
          <w:color w:val="211D1E"/>
        </w:rPr>
        <w:t>per la</w:t>
      </w:r>
      <w:r w:rsidRPr="00BA6583">
        <w:rPr>
          <w:rFonts w:cs="Arial"/>
          <w:color w:val="211D1E"/>
        </w:rPr>
        <w:t xml:space="preserve"> presentazione </w:t>
      </w:r>
      <w:r>
        <w:rPr>
          <w:rFonts w:cs="Arial"/>
          <w:color w:val="211D1E"/>
        </w:rPr>
        <w:t>del modello Redditi</w:t>
      </w:r>
      <w:r w:rsidRPr="00BA6583">
        <w:rPr>
          <w:rFonts w:cs="Arial"/>
          <w:b/>
          <w:bCs/>
          <w:color w:val="211D1E"/>
        </w:rPr>
        <w:t xml:space="preserve"> </w:t>
      </w:r>
      <w:r w:rsidRPr="00BA6583">
        <w:rPr>
          <w:rFonts w:cs="Arial"/>
          <w:color w:val="211D1E"/>
        </w:rPr>
        <w:t>Persone fisiche</w:t>
      </w:r>
      <w:r>
        <w:rPr>
          <w:rFonts w:cs="Arial"/>
          <w:color w:val="211D1E"/>
        </w:rPr>
        <w:t>, ovvero</w:t>
      </w:r>
      <w:r w:rsidRPr="00BA6583">
        <w:rPr>
          <w:rFonts w:cs="Arial"/>
          <w:color w:val="211D1E"/>
        </w:rPr>
        <w:t xml:space="preserve"> </w:t>
      </w:r>
      <w:r w:rsidR="00613F00">
        <w:rPr>
          <w:rFonts w:cs="Arial"/>
          <w:color w:val="211D1E"/>
        </w:rPr>
        <w:t>30</w:t>
      </w:r>
      <w:r w:rsidR="00EE4413">
        <w:rPr>
          <w:rFonts w:cs="Arial"/>
          <w:color w:val="211D1E"/>
        </w:rPr>
        <w:t xml:space="preserve"> </w:t>
      </w:r>
      <w:r w:rsidR="00613F00">
        <w:rPr>
          <w:rFonts w:cs="Arial"/>
          <w:color w:val="211D1E"/>
        </w:rPr>
        <w:t>giugno</w:t>
      </w:r>
      <w:r w:rsidRPr="00BA6583">
        <w:rPr>
          <w:rFonts w:cs="Arial"/>
          <w:color w:val="211D1E"/>
        </w:rPr>
        <w:t xml:space="preserve"> o 31 luglio, con maggiorazione dello 0,4%</w:t>
      </w:r>
      <w:r>
        <w:rPr>
          <w:rFonts w:cs="Arial"/>
          <w:color w:val="211D1E"/>
        </w:rPr>
        <w:t>.</w:t>
      </w:r>
      <w:r w:rsidRPr="00BA6583">
        <w:rPr>
          <w:rFonts w:cs="Arial"/>
          <w:color w:val="211D1E"/>
        </w:rPr>
        <w:t xml:space="preserve"> </w:t>
      </w:r>
    </w:p>
    <w:p w14:paraId="44BD47CD" w14:textId="77777777" w:rsidR="00F4331E" w:rsidRPr="00BA6583" w:rsidRDefault="00F4331E" w:rsidP="0052518A">
      <w:pPr>
        <w:pStyle w:val="CorpoAltF0"/>
        <w:rPr>
          <w:rFonts w:cs="Arial"/>
          <w:color w:val="211D1E"/>
        </w:rPr>
      </w:pPr>
    </w:p>
    <w:bookmarkEnd w:id="37"/>
    <w:p w14:paraId="58A77A38" w14:textId="77777777" w:rsidR="00F4331E" w:rsidRDefault="00F4331E" w:rsidP="00F4331E">
      <w:pPr>
        <w:pStyle w:val="CorpoAltF0"/>
      </w:pPr>
    </w:p>
    <w:p w14:paraId="44B90760" w14:textId="5EC95D05" w:rsidR="00F4331E" w:rsidRDefault="00F4331E" w:rsidP="00F4331E">
      <w:pPr>
        <w:pStyle w:val="CorpoAltF0"/>
        <w:numPr>
          <w:ilvl w:val="0"/>
          <w:numId w:val="21"/>
        </w:numPr>
      </w:pPr>
      <w:r>
        <w:lastRenderedPageBreak/>
        <w:t>Sono stati poi spostati i righi relativi ai “</w:t>
      </w:r>
      <w:r w:rsidRPr="005F153F">
        <w:rPr>
          <w:i/>
          <w:iCs/>
        </w:rPr>
        <w:t>Dati per la compilazione del modello F24</w:t>
      </w:r>
      <w:r>
        <w:t xml:space="preserve">” che, dal rigo 191 in </w:t>
      </w:r>
      <w:r w:rsidR="006A5E61">
        <w:t xml:space="preserve">avanti </w:t>
      </w:r>
      <w:r>
        <w:t>del modello 730/2024 occupano, quest’anno, i righi da 501 a 545 per il dichiarante e dal 551 al 595 per il coniuge. In tale sezione del quadro di liquidazione sono elencate le suddette nuove imposte sostitutive con i relativi codici tributo utilizzati per il versamento mediante delega F24 e l’anno di riferimento.</w:t>
      </w:r>
    </w:p>
    <w:p w14:paraId="78693AAB" w14:textId="2C0896A1" w:rsidR="0003183E" w:rsidRDefault="0003183E" w:rsidP="00F4331E">
      <w:pPr>
        <w:pStyle w:val="CorpoAltF0"/>
      </w:pPr>
    </w:p>
    <w:p w14:paraId="6DF02C8F" w14:textId="77777777" w:rsidR="00EB700B" w:rsidRDefault="00EB700B" w:rsidP="005F153F">
      <w:pPr>
        <w:pStyle w:val="CorpoAltF0"/>
      </w:pPr>
    </w:p>
    <w:p w14:paraId="608B4287" w14:textId="0EA24103" w:rsidR="00EB700B" w:rsidRDefault="00CB5F8A" w:rsidP="0054678F">
      <w:pPr>
        <w:pStyle w:val="CorpoAltF0"/>
      </w:pPr>
      <w:r>
        <w:rPr>
          <w:noProof/>
        </w:rPr>
        <w:drawing>
          <wp:inline distT="0" distB="0" distL="0" distR="0" wp14:anchorId="6E4DD595" wp14:editId="5C11532C">
            <wp:extent cx="6120765" cy="2148205"/>
            <wp:effectExtent l="57150" t="57150" r="108585" b="118745"/>
            <wp:docPr id="69325082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50821" name=""/>
                    <pic:cNvPicPr/>
                  </pic:nvPicPr>
                  <pic:blipFill>
                    <a:blip r:embed="rId94"/>
                    <a:stretch>
                      <a:fillRect/>
                    </a:stretch>
                  </pic:blipFill>
                  <pic:spPr>
                    <a:xfrm>
                      <a:off x="0" y="0"/>
                      <a:ext cx="6120765" cy="214820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1D3B28F" w14:textId="77777777" w:rsidR="00C15CA9" w:rsidRDefault="00C15CA9" w:rsidP="0054678F">
      <w:pPr>
        <w:pStyle w:val="CorpoAltF0"/>
      </w:pPr>
    </w:p>
    <w:p w14:paraId="318529B1" w14:textId="77777777" w:rsidR="00C15CA9" w:rsidRDefault="00C15CA9" w:rsidP="0054678F">
      <w:pPr>
        <w:pStyle w:val="CorpoAltF0"/>
      </w:pPr>
    </w:p>
    <w:p w14:paraId="64361D09" w14:textId="77777777" w:rsidR="00142D68" w:rsidRDefault="00142D68" w:rsidP="00A21ADB">
      <w:pPr>
        <w:pStyle w:val="CorpoAltF0"/>
      </w:pPr>
    </w:p>
    <w:p w14:paraId="447C1769" w14:textId="629290DB" w:rsidR="006F2189" w:rsidRPr="00E45E81" w:rsidRDefault="006F2189" w:rsidP="00A21ADB">
      <w:pPr>
        <w:pStyle w:val="CorpoAltF0"/>
      </w:pPr>
    </w:p>
    <w:p w14:paraId="017D9482" w14:textId="77777777" w:rsidR="002B2195" w:rsidRDefault="002B2195">
      <w:pPr>
        <w:pStyle w:val="CorpoAltF0"/>
      </w:pPr>
    </w:p>
    <w:p w14:paraId="76B68BB2" w14:textId="77777777" w:rsidR="006F2189" w:rsidRDefault="006F2189">
      <w:pPr>
        <w:pStyle w:val="CorpoAltF0"/>
      </w:pPr>
    </w:p>
    <w:p w14:paraId="07E9F9D0" w14:textId="77777777" w:rsidR="006F2189" w:rsidRDefault="006F2189">
      <w:pPr>
        <w:pStyle w:val="CorpoAltF0"/>
      </w:pPr>
    </w:p>
    <w:p w14:paraId="0EC65B81" w14:textId="77777777" w:rsidR="002B2195" w:rsidRDefault="002B2195">
      <w:pPr>
        <w:pStyle w:val="WWNewPage"/>
        <w:sectPr w:rsidR="002B2195" w:rsidSect="00076268">
          <w:pgSz w:w="11907" w:h="16840" w:code="9"/>
          <w:pgMar w:top="1134" w:right="1134" w:bottom="1134" w:left="1134" w:header="397" w:footer="397" w:gutter="0"/>
          <w:pgNumType w:chapStyle="1" w:chapSep="period"/>
          <w:cols w:space="720"/>
          <w:noEndnote/>
          <w:docGrid w:linePitch="326"/>
        </w:sectPr>
      </w:pPr>
    </w:p>
    <w:tbl>
      <w:tblPr>
        <w:tblW w:w="0" w:type="auto"/>
        <w:tblInd w:w="70" w:type="dxa"/>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6944"/>
        <w:gridCol w:w="2761"/>
      </w:tblGrid>
      <w:tr w:rsidR="002B2195" w14:paraId="5E38818F" w14:textId="77777777">
        <w:trPr>
          <w:trHeight w:val="558"/>
        </w:trPr>
        <w:tc>
          <w:tcPr>
            <w:tcW w:w="6944" w:type="dxa"/>
            <w:tcBorders>
              <w:top w:val="nil"/>
              <w:left w:val="nil"/>
              <w:bottom w:val="single" w:sz="4" w:space="0" w:color="auto"/>
              <w:right w:val="single" w:sz="4" w:space="0" w:color="auto"/>
            </w:tcBorders>
            <w:vAlign w:val="center"/>
          </w:tcPr>
          <w:p w14:paraId="6AB11DEE" w14:textId="70AA64A6" w:rsidR="002B2195" w:rsidRDefault="00D51D65">
            <w:pPr>
              <w:pStyle w:val="TS-titolo-01"/>
              <w:outlineLvl w:val="0"/>
            </w:pPr>
            <w:bookmarkStart w:id="42" w:name="_Toc449976622"/>
            <w:bookmarkStart w:id="43" w:name="_Toc482026580"/>
            <w:bookmarkStart w:id="44" w:name="_Toc192763463"/>
            <w:r>
              <w:lastRenderedPageBreak/>
              <w:t>Gestione modello 730/20</w:t>
            </w:r>
            <w:bookmarkEnd w:id="42"/>
            <w:bookmarkEnd w:id="43"/>
            <w:r>
              <w:t>2</w:t>
            </w:r>
            <w:r w:rsidR="005767D0">
              <w:t>5</w:t>
            </w:r>
            <w:bookmarkEnd w:id="44"/>
          </w:p>
        </w:tc>
        <w:tc>
          <w:tcPr>
            <w:tcW w:w="2761" w:type="dxa"/>
            <w:tcBorders>
              <w:top w:val="single" w:sz="4" w:space="0" w:color="auto"/>
              <w:bottom w:val="single" w:sz="4" w:space="0" w:color="auto"/>
              <w:right w:val="nil"/>
            </w:tcBorders>
            <w:shd w:val="clear" w:color="auto" w:fill="000000"/>
            <w:vAlign w:val="center"/>
          </w:tcPr>
          <w:p w14:paraId="27D62AE6" w14:textId="73CDBBD5" w:rsidR="002B2195" w:rsidRDefault="00D51D65">
            <w:pPr>
              <w:pStyle w:val="TS-titolo-02"/>
              <w:outlineLvl w:val="0"/>
            </w:pPr>
            <w:r>
              <w:t>M7302</w:t>
            </w:r>
            <w:r w:rsidR="005767D0">
              <w:t>5</w:t>
            </w:r>
          </w:p>
        </w:tc>
      </w:tr>
    </w:tbl>
    <w:p w14:paraId="38CF3A25" w14:textId="77777777" w:rsidR="002B2195" w:rsidRDefault="002B2195">
      <w:pPr>
        <w:pStyle w:val="CorpoAltF0"/>
        <w:rPr>
          <w:sz w:val="2"/>
          <w:szCs w:val="2"/>
        </w:rPr>
      </w:pPr>
    </w:p>
    <w:tbl>
      <w:tblPr>
        <w:tblW w:w="0" w:type="auto"/>
        <w:tblInd w:w="70" w:type="dxa"/>
        <w:tblBorders>
          <w:top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944"/>
        <w:gridCol w:w="2761"/>
      </w:tblGrid>
      <w:tr w:rsidR="002B2195" w14:paraId="3D6A0D56" w14:textId="77777777">
        <w:trPr>
          <w:trHeight w:val="545"/>
        </w:trPr>
        <w:tc>
          <w:tcPr>
            <w:tcW w:w="6944" w:type="dxa"/>
          </w:tcPr>
          <w:p w14:paraId="00F66633" w14:textId="77777777" w:rsidR="002B2195" w:rsidRDefault="002B2195">
            <w:pPr>
              <w:pStyle w:val="Intestazione"/>
              <w:outlineLvl w:val="1"/>
              <w:rPr>
                <w:rFonts w:ascii="Arial" w:hAnsi="Arial" w:cs="Arial"/>
                <w:b/>
                <w:i/>
                <w:sz w:val="24"/>
                <w:szCs w:val="24"/>
              </w:rPr>
            </w:pPr>
          </w:p>
        </w:tc>
        <w:tc>
          <w:tcPr>
            <w:tcW w:w="2761" w:type="dxa"/>
            <w:shd w:val="clear" w:color="auto" w:fill="D9D9D9"/>
            <w:vAlign w:val="center"/>
          </w:tcPr>
          <w:p w14:paraId="07BB7451" w14:textId="77777777" w:rsidR="002B2195" w:rsidRDefault="002B2195">
            <w:pPr>
              <w:pStyle w:val="TS-titolo-Comando"/>
              <w:outlineLvl w:val="1"/>
            </w:pPr>
          </w:p>
        </w:tc>
      </w:tr>
    </w:tbl>
    <w:p w14:paraId="288E6D47" w14:textId="77777777" w:rsidR="002B2195" w:rsidRDefault="00D51D65">
      <w:pPr>
        <w:pStyle w:val="TS-titolo-04"/>
      </w:pPr>
      <w:bookmarkStart w:id="45" w:name="_Toc449976623"/>
      <w:bookmarkStart w:id="46" w:name="_Toc482026581"/>
      <w:bookmarkStart w:id="47" w:name="_Toc192763464"/>
      <w:r>
        <w:t>Importazione CU da client (CAF e Studi non associati al CAF TFDC)</w:t>
      </w:r>
      <w:bookmarkEnd w:id="45"/>
      <w:bookmarkEnd w:id="46"/>
      <w:bookmarkEnd w:id="47"/>
    </w:p>
    <w:p w14:paraId="7B031475" w14:textId="77777777" w:rsidR="002B2195" w:rsidRDefault="002B2195">
      <w:pPr>
        <w:jc w:val="both"/>
        <w:rPr>
          <w:rFonts w:ascii="Arial" w:eastAsia="Arial Unicode MS" w:hAnsi="Arial" w:cs="Arial"/>
          <w:sz w:val="20"/>
          <w:szCs w:val="20"/>
        </w:rPr>
      </w:pPr>
    </w:p>
    <w:p w14:paraId="4034BA46" w14:textId="5B68A504" w:rsidR="002B2195" w:rsidRDefault="00D51D65">
      <w:pPr>
        <w:pStyle w:val="CorpoAltF0"/>
        <w:rPr>
          <w:rFonts w:cs="Arial"/>
        </w:rPr>
      </w:pPr>
      <w:r>
        <w:rPr>
          <w:rFonts w:cs="Arial"/>
        </w:rPr>
        <w:t xml:space="preserve">Con il presente aggiornamento forniamo l’importazione dei file in </w:t>
      </w:r>
      <w:r>
        <w:rPr>
          <w:rFonts w:cs="Arial"/>
        </w:rPr>
        <w:t>formato “.</w:t>
      </w:r>
      <w:r>
        <w:rPr>
          <w:rFonts w:cs="Arial"/>
          <w:i/>
        </w:rPr>
        <w:t>pdf</w:t>
      </w:r>
      <w:r>
        <w:rPr>
          <w:rFonts w:cs="Arial"/>
        </w:rPr>
        <w:t>” della CU 202</w:t>
      </w:r>
      <w:r w:rsidR="00BB614F">
        <w:rPr>
          <w:rFonts w:cs="Arial"/>
        </w:rPr>
        <w:t>5</w:t>
      </w:r>
      <w:r>
        <w:rPr>
          <w:rFonts w:cs="Arial"/>
        </w:rPr>
        <w:t xml:space="preserve"> relativamente ai contribuenti pensionati.</w:t>
      </w:r>
    </w:p>
    <w:p w14:paraId="41DAED51" w14:textId="77777777" w:rsidR="002B2195" w:rsidRDefault="00D51D65">
      <w:pPr>
        <w:pStyle w:val="CorpoAltF0"/>
        <w:rPr>
          <w:rFonts w:cs="Arial"/>
        </w:rPr>
      </w:pPr>
      <w:r>
        <w:rPr>
          <w:rFonts w:cs="Arial"/>
        </w:rPr>
        <w:t>Per tale importazione, i</w:t>
      </w:r>
      <w:r>
        <w:rPr>
          <w:rFonts w:eastAsia="Arial Unicode MS" w:cs="Arial"/>
        </w:rPr>
        <w:t xml:space="preserve"> soggetti non associati al CAF TFDC e quindi i soggetti con “</w:t>
      </w:r>
      <w:r>
        <w:rPr>
          <w:rFonts w:eastAsia="Arial Unicode MS" w:cs="Arial"/>
          <w:i/>
        </w:rPr>
        <w:t>Tipologia invio telematico</w:t>
      </w:r>
      <w:r>
        <w:rPr>
          <w:rFonts w:eastAsia="Arial Unicode MS" w:cs="Arial"/>
        </w:rPr>
        <w:t>”</w:t>
      </w:r>
      <w:r>
        <w:rPr>
          <w:rFonts w:eastAsia="Arial Unicode MS" w:cs="Arial"/>
          <w:i/>
        </w:rPr>
        <w:t xml:space="preserve"> </w:t>
      </w:r>
      <w:r>
        <w:rPr>
          <w:rFonts w:eastAsia="Arial Unicode MS" w:cs="Arial"/>
        </w:rPr>
        <w:t>“</w:t>
      </w:r>
      <w:r>
        <w:rPr>
          <w:rFonts w:eastAsia="Arial Unicode MS" w:cs="Arial"/>
          <w:b/>
        </w:rPr>
        <w:t>1</w:t>
      </w:r>
      <w:r>
        <w:rPr>
          <w:rFonts w:eastAsia="Arial Unicode MS" w:cs="Arial"/>
        </w:rPr>
        <w:t>” “</w:t>
      </w:r>
      <w:r>
        <w:rPr>
          <w:rFonts w:eastAsia="Arial Unicode MS" w:cs="Arial"/>
          <w:b/>
        </w:rPr>
        <w:t>CAF</w:t>
      </w:r>
      <w:r>
        <w:rPr>
          <w:rFonts w:eastAsia="Arial Unicode MS" w:cs="Arial"/>
        </w:rPr>
        <w:t>”, “</w:t>
      </w:r>
      <w:r>
        <w:rPr>
          <w:rFonts w:eastAsia="Arial Unicode MS" w:cs="Arial"/>
          <w:b/>
        </w:rPr>
        <w:t>2</w:t>
      </w:r>
      <w:r>
        <w:rPr>
          <w:rFonts w:eastAsia="Arial Unicode MS" w:cs="Arial"/>
        </w:rPr>
        <w:t>” “</w:t>
      </w:r>
      <w:r>
        <w:rPr>
          <w:rFonts w:eastAsia="Arial Unicode MS" w:cs="Arial"/>
          <w:b/>
        </w:rPr>
        <w:t>Ditta con assistenza fiscale interna</w:t>
      </w:r>
      <w:r>
        <w:rPr>
          <w:rFonts w:eastAsia="Arial Unicode MS" w:cs="Arial"/>
        </w:rPr>
        <w:t>”, “</w:t>
      </w:r>
      <w:r>
        <w:rPr>
          <w:rFonts w:eastAsia="Arial Unicode MS" w:cs="Arial"/>
          <w:b/>
        </w:rPr>
        <w:t>3</w:t>
      </w:r>
      <w:r>
        <w:rPr>
          <w:rFonts w:eastAsia="Arial Unicode MS" w:cs="Arial"/>
        </w:rPr>
        <w:t>” “</w:t>
      </w:r>
      <w:r>
        <w:rPr>
          <w:rFonts w:eastAsia="Arial Unicode MS" w:cs="Arial"/>
          <w:b/>
        </w:rPr>
        <w:t>Studio generico/professionista</w:t>
      </w:r>
      <w:r>
        <w:rPr>
          <w:rFonts w:eastAsia="Arial Unicode MS" w:cs="Arial"/>
        </w:rPr>
        <w:t xml:space="preserve">” </w:t>
      </w:r>
      <w:r>
        <w:rPr>
          <w:rFonts w:cs="Arial"/>
        </w:rPr>
        <w:t>utilizzano la funzione “</w:t>
      </w:r>
      <w:r>
        <w:rPr>
          <w:rFonts w:cs="Arial"/>
          <w:b/>
        </w:rPr>
        <w:t>sF7=CU INPS</w:t>
      </w:r>
      <w:r>
        <w:rPr>
          <w:rFonts w:cs="Arial"/>
        </w:rPr>
        <w:t>” presente a piè di pagina della “</w:t>
      </w:r>
      <w:r>
        <w:rPr>
          <w:rFonts w:cs="Arial"/>
          <w:b/>
        </w:rPr>
        <w:t>Gestione quadri</w:t>
      </w:r>
      <w:r>
        <w:rPr>
          <w:rFonts w:cs="Arial"/>
        </w:rPr>
        <w:t>” (</w:t>
      </w:r>
      <w:r>
        <w:rPr>
          <w:rFonts w:cs="Arial"/>
          <w:b/>
        </w:rPr>
        <w:t>QUA730</w:t>
      </w:r>
      <w:r>
        <w:rPr>
          <w:rFonts w:cs="Arial"/>
        </w:rPr>
        <w:t>).</w:t>
      </w:r>
    </w:p>
    <w:p w14:paraId="06CF06C2" w14:textId="77777777" w:rsidR="002B2195" w:rsidRDefault="00D51D65">
      <w:pPr>
        <w:pStyle w:val="CorpoAltF0"/>
        <w:rPr>
          <w:rFonts w:cs="Arial"/>
        </w:rPr>
      </w:pPr>
      <w:r>
        <w:rPr>
          <w:rFonts w:cs="Arial"/>
        </w:rPr>
        <w:t>Tale funzione è presente nei soli soggetti qualificati in Anagrafica, nel campo “</w:t>
      </w:r>
      <w:r>
        <w:rPr>
          <w:rFonts w:cs="Arial"/>
          <w:i/>
        </w:rPr>
        <w:t>Tipo dichiarante</w:t>
      </w:r>
      <w:r>
        <w:rPr>
          <w:rFonts w:cs="Arial"/>
        </w:rPr>
        <w:t>”, “</w:t>
      </w:r>
      <w:r>
        <w:rPr>
          <w:rFonts w:cs="Arial"/>
          <w:b/>
        </w:rPr>
        <w:t>Pensionati</w:t>
      </w:r>
      <w:r>
        <w:rPr>
          <w:rFonts w:cs="Arial"/>
        </w:rPr>
        <w:t>”.</w:t>
      </w:r>
    </w:p>
    <w:p w14:paraId="57A99CE5" w14:textId="77777777" w:rsidR="002B2195" w:rsidRDefault="002B2195">
      <w:pPr>
        <w:jc w:val="both"/>
        <w:rPr>
          <w:rFonts w:ascii="Arial" w:hAnsi="Arial" w:cs="Arial"/>
          <w:sz w:val="20"/>
          <w:szCs w:val="20"/>
        </w:rPr>
      </w:pPr>
    </w:p>
    <w:p w14:paraId="20F4F0F5" w14:textId="0AD87B00" w:rsidR="002B2195" w:rsidRDefault="00770B39">
      <w:pPr>
        <w:pStyle w:val="CorpoAltF0"/>
        <w:jc w:val="center"/>
        <w:rPr>
          <w:rFonts w:cs="Arial"/>
        </w:rPr>
      </w:pPr>
      <w:r>
        <w:rPr>
          <w:rFonts w:cs="Arial"/>
          <w:noProof/>
        </w:rPr>
        <w:drawing>
          <wp:inline distT="0" distB="0" distL="0" distR="0" wp14:anchorId="2DF37176" wp14:editId="273EA945">
            <wp:extent cx="6120000" cy="2671302"/>
            <wp:effectExtent l="57150" t="57150" r="109855" b="110490"/>
            <wp:docPr id="1710968150"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68150" name="Immagine 1710968150"/>
                    <pic:cNvPicPr/>
                  </pic:nvPicPr>
                  <pic:blipFill>
                    <a:blip r:embed="rId95" cstate="print">
                      <a:extLst>
                        <a:ext uri="{28A0092B-C50C-407E-A947-70E740481C1C}">
                          <a14:useLocalDpi xmlns:a14="http://schemas.microsoft.com/office/drawing/2010/main" val="0"/>
                        </a:ext>
                      </a:extLst>
                    </a:blip>
                    <a:stretch>
                      <a:fillRect/>
                    </a:stretch>
                  </pic:blipFill>
                  <pic:spPr>
                    <a:xfrm>
                      <a:off x="0" y="0"/>
                      <a:ext cx="6120000" cy="267130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AF56854" w14:textId="77777777" w:rsidR="002B2195" w:rsidRDefault="002B2195">
      <w:pPr>
        <w:pStyle w:val="CorpoAltF0"/>
      </w:pPr>
    </w:p>
    <w:p w14:paraId="53B014FD" w14:textId="2CBB407C" w:rsidR="002B2195" w:rsidRDefault="00D51D65">
      <w:pPr>
        <w:jc w:val="both"/>
        <w:rPr>
          <w:rFonts w:ascii="Arial" w:hAnsi="Arial" w:cs="Arial"/>
          <w:sz w:val="20"/>
          <w:szCs w:val="20"/>
        </w:rPr>
      </w:pPr>
      <w:r>
        <w:rPr>
          <w:rFonts w:ascii="Arial" w:hAnsi="Arial" w:cs="Arial"/>
          <w:sz w:val="20"/>
          <w:szCs w:val="20"/>
        </w:rPr>
        <w:t xml:space="preserve">La stessa funzione è presente anche nel quadro </w:t>
      </w:r>
      <w:r>
        <w:rPr>
          <w:rFonts w:ascii="Arial" w:hAnsi="Arial" w:cs="Arial"/>
          <w:b/>
          <w:sz w:val="20"/>
          <w:szCs w:val="20"/>
        </w:rPr>
        <w:t>C</w:t>
      </w:r>
      <w:r>
        <w:rPr>
          <w:rFonts w:ascii="Arial" w:hAnsi="Arial" w:cs="Arial"/>
          <w:sz w:val="20"/>
          <w:szCs w:val="20"/>
        </w:rPr>
        <w:t>, all’interno del bottone “</w:t>
      </w:r>
      <w:r>
        <w:rPr>
          <w:rFonts w:ascii="Arial" w:hAnsi="Arial" w:cs="Arial"/>
          <w:b/>
          <w:sz w:val="20"/>
          <w:szCs w:val="20"/>
        </w:rPr>
        <w:t>Funzioni</w:t>
      </w:r>
      <w:r>
        <w:rPr>
          <w:rFonts w:ascii="Arial" w:hAnsi="Arial" w:cs="Arial"/>
          <w:sz w:val="20"/>
          <w:szCs w:val="20"/>
        </w:rPr>
        <w:t>”, dove compare la scelta “</w:t>
      </w:r>
      <w:r>
        <w:rPr>
          <w:rFonts w:ascii="Arial" w:hAnsi="Arial" w:cs="Arial"/>
          <w:b/>
          <w:sz w:val="20"/>
          <w:szCs w:val="20"/>
        </w:rPr>
        <w:t>PDF</w:t>
      </w:r>
      <w:r>
        <w:rPr>
          <w:rFonts w:ascii="Arial" w:hAnsi="Arial" w:cs="Arial"/>
          <w:sz w:val="20"/>
          <w:szCs w:val="20"/>
        </w:rPr>
        <w:t xml:space="preserve"> </w:t>
      </w:r>
      <w:r>
        <w:rPr>
          <w:rFonts w:ascii="Arial" w:hAnsi="Arial" w:cs="Arial"/>
          <w:b/>
          <w:sz w:val="20"/>
          <w:szCs w:val="20"/>
        </w:rPr>
        <w:t>CUD INPS</w:t>
      </w:r>
      <w:r>
        <w:rPr>
          <w:rFonts w:ascii="Arial" w:hAnsi="Arial" w:cs="Arial"/>
          <w:sz w:val="20"/>
          <w:szCs w:val="20"/>
        </w:rPr>
        <w:t>”, se almeno in un rigo dello stesso quadro è stato indicato, come sostituto d’imposta, il Codice Fiscale dell’INPS.</w:t>
      </w:r>
    </w:p>
    <w:p w14:paraId="26A591E4" w14:textId="77777777" w:rsidR="002B2195" w:rsidRDefault="002B2195">
      <w:pPr>
        <w:jc w:val="both"/>
        <w:rPr>
          <w:rFonts w:ascii="Arial" w:hAnsi="Arial" w:cs="Arial"/>
          <w:sz w:val="20"/>
          <w:szCs w:val="20"/>
        </w:rPr>
      </w:pPr>
    </w:p>
    <w:p w14:paraId="252209C6" w14:textId="633DAA3D" w:rsidR="002B2195" w:rsidRDefault="007522A3">
      <w:pPr>
        <w:jc w:val="center"/>
        <w:rPr>
          <w:rFonts w:ascii="Arial" w:hAnsi="Arial" w:cs="Arial"/>
          <w:sz w:val="20"/>
          <w:szCs w:val="20"/>
        </w:rPr>
      </w:pPr>
      <w:r>
        <w:rPr>
          <w:rFonts w:ascii="Arial" w:hAnsi="Arial" w:cs="Arial"/>
          <w:noProof/>
          <w:sz w:val="20"/>
          <w:szCs w:val="20"/>
        </w:rPr>
        <w:drawing>
          <wp:inline distT="0" distB="0" distL="0" distR="0" wp14:anchorId="4FB8C086" wp14:editId="44846C61">
            <wp:extent cx="5940000" cy="2558578"/>
            <wp:effectExtent l="57150" t="57150" r="118110" b="108585"/>
            <wp:docPr id="186789058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890584" name="Immagine 1867890584"/>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940000" cy="255857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231D7D3" w14:textId="0AA8F90D" w:rsidR="002B2195" w:rsidRDefault="00D51D65">
      <w:pPr>
        <w:jc w:val="both"/>
        <w:rPr>
          <w:rFonts w:ascii="Arial" w:hAnsi="Arial" w:cs="Arial"/>
          <w:sz w:val="20"/>
          <w:szCs w:val="20"/>
        </w:rPr>
      </w:pPr>
      <w:r>
        <w:rPr>
          <w:rFonts w:ascii="Arial" w:hAnsi="Arial" w:cs="Arial"/>
          <w:sz w:val="20"/>
          <w:szCs w:val="20"/>
        </w:rPr>
        <w:lastRenderedPageBreak/>
        <w:t>Richiamando la funzione “</w:t>
      </w:r>
      <w:r>
        <w:rPr>
          <w:rFonts w:ascii="Arial" w:hAnsi="Arial" w:cs="Arial"/>
          <w:b/>
          <w:sz w:val="20"/>
          <w:szCs w:val="20"/>
        </w:rPr>
        <w:t>sF7=CU INPS</w:t>
      </w:r>
      <w:r>
        <w:rPr>
          <w:rFonts w:ascii="Arial" w:hAnsi="Arial" w:cs="Arial"/>
          <w:sz w:val="20"/>
          <w:szCs w:val="20"/>
        </w:rPr>
        <w:t xml:space="preserve">” </w:t>
      </w:r>
      <w:r w:rsidR="007522A3">
        <w:rPr>
          <w:rFonts w:ascii="Arial" w:hAnsi="Arial" w:cs="Arial"/>
          <w:sz w:val="20"/>
          <w:szCs w:val="20"/>
        </w:rPr>
        <w:t xml:space="preserve">dal main dei </w:t>
      </w:r>
      <w:r w:rsidRPr="007522A3">
        <w:rPr>
          <w:rFonts w:ascii="Arial" w:hAnsi="Arial" w:cs="Arial"/>
          <w:bCs/>
          <w:sz w:val="20"/>
          <w:szCs w:val="20"/>
        </w:rPr>
        <w:t>quadri</w:t>
      </w:r>
      <w:r>
        <w:rPr>
          <w:rFonts w:ascii="Arial" w:hAnsi="Arial" w:cs="Arial"/>
          <w:sz w:val="20"/>
          <w:szCs w:val="20"/>
        </w:rPr>
        <w:t xml:space="preserve"> (o la scelta “</w:t>
      </w:r>
      <w:r>
        <w:rPr>
          <w:rFonts w:ascii="Arial" w:hAnsi="Arial" w:cs="Arial"/>
          <w:b/>
          <w:sz w:val="20"/>
          <w:szCs w:val="20"/>
        </w:rPr>
        <w:t>PDF</w:t>
      </w:r>
      <w:r>
        <w:rPr>
          <w:rFonts w:ascii="Arial" w:hAnsi="Arial" w:cs="Arial"/>
          <w:sz w:val="20"/>
          <w:szCs w:val="20"/>
        </w:rPr>
        <w:t xml:space="preserve"> </w:t>
      </w:r>
      <w:r>
        <w:rPr>
          <w:rFonts w:ascii="Arial" w:hAnsi="Arial" w:cs="Arial"/>
          <w:b/>
          <w:sz w:val="20"/>
          <w:szCs w:val="20"/>
        </w:rPr>
        <w:t>CUD INPS</w:t>
      </w:r>
      <w:r>
        <w:rPr>
          <w:rFonts w:ascii="Arial" w:hAnsi="Arial" w:cs="Arial"/>
          <w:sz w:val="20"/>
          <w:szCs w:val="20"/>
        </w:rPr>
        <w:t xml:space="preserve">” dal quadro </w:t>
      </w:r>
      <w:r>
        <w:rPr>
          <w:rFonts w:ascii="Arial" w:hAnsi="Arial" w:cs="Arial"/>
          <w:b/>
          <w:sz w:val="20"/>
          <w:szCs w:val="20"/>
        </w:rPr>
        <w:t>C</w:t>
      </w:r>
      <w:r>
        <w:rPr>
          <w:rFonts w:ascii="Arial" w:hAnsi="Arial" w:cs="Arial"/>
          <w:sz w:val="20"/>
          <w:szCs w:val="20"/>
        </w:rPr>
        <w:t>) per un contribuente per il quale in archivio non è ancora presente il file “.</w:t>
      </w:r>
      <w:r>
        <w:rPr>
          <w:rFonts w:ascii="Arial" w:hAnsi="Arial" w:cs="Arial"/>
          <w:i/>
          <w:sz w:val="20"/>
          <w:szCs w:val="20"/>
        </w:rPr>
        <w:t>pdf</w:t>
      </w:r>
      <w:r>
        <w:rPr>
          <w:rFonts w:ascii="Arial" w:hAnsi="Arial" w:cs="Arial"/>
          <w:sz w:val="20"/>
          <w:szCs w:val="20"/>
        </w:rPr>
        <w:t>” della CU, viene evidenziata dalla procedura la possibilità di procedere con l’importazione della CU INPS.</w:t>
      </w:r>
    </w:p>
    <w:p w14:paraId="2D31996A" w14:textId="77777777" w:rsidR="002B2195" w:rsidRDefault="002B2195">
      <w:pPr>
        <w:jc w:val="both"/>
        <w:rPr>
          <w:rFonts w:ascii="Arial" w:hAnsi="Arial" w:cs="Arial"/>
          <w:sz w:val="20"/>
          <w:szCs w:val="20"/>
        </w:rPr>
      </w:pPr>
    </w:p>
    <w:p w14:paraId="62D7303A" w14:textId="77777777" w:rsidR="002B2195" w:rsidRDefault="002B2195">
      <w:pPr>
        <w:jc w:val="both"/>
        <w:rPr>
          <w:rFonts w:ascii="Arial" w:hAnsi="Arial" w:cs="Arial"/>
          <w:sz w:val="20"/>
          <w:szCs w:val="20"/>
        </w:rPr>
      </w:pPr>
    </w:p>
    <w:p w14:paraId="74620E2A" w14:textId="7BD02AA2" w:rsidR="002B2195" w:rsidRDefault="00770B39">
      <w:pPr>
        <w:jc w:val="center"/>
        <w:rPr>
          <w:rFonts w:ascii="Arial" w:hAnsi="Arial" w:cs="Arial"/>
          <w:sz w:val="20"/>
          <w:szCs w:val="20"/>
        </w:rPr>
      </w:pPr>
      <w:r>
        <w:rPr>
          <w:noProof/>
        </w:rPr>
        <w:drawing>
          <wp:inline distT="0" distB="0" distL="0" distR="0" wp14:anchorId="6305AC32" wp14:editId="03218D2B">
            <wp:extent cx="6120765" cy="2573655"/>
            <wp:effectExtent l="57150" t="57150" r="108585" b="112395"/>
            <wp:docPr id="123318287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182872" name=""/>
                    <pic:cNvPicPr/>
                  </pic:nvPicPr>
                  <pic:blipFill>
                    <a:blip r:embed="rId97"/>
                    <a:stretch>
                      <a:fillRect/>
                    </a:stretch>
                  </pic:blipFill>
                  <pic:spPr>
                    <a:xfrm>
                      <a:off x="0" y="0"/>
                      <a:ext cx="6120765" cy="257365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287E0CB" w14:textId="77777777" w:rsidR="002B2195" w:rsidRDefault="002B2195">
      <w:pPr>
        <w:jc w:val="center"/>
        <w:rPr>
          <w:rFonts w:ascii="Arial" w:hAnsi="Arial" w:cs="Arial"/>
          <w:sz w:val="20"/>
          <w:szCs w:val="20"/>
        </w:rPr>
      </w:pPr>
    </w:p>
    <w:p w14:paraId="3BED0A74" w14:textId="77777777" w:rsidR="00836D2B" w:rsidRDefault="00836D2B">
      <w:pPr>
        <w:jc w:val="center"/>
        <w:rPr>
          <w:rFonts w:ascii="Arial" w:hAnsi="Arial" w:cs="Arial"/>
          <w:sz w:val="20"/>
          <w:szCs w:val="20"/>
        </w:rPr>
      </w:pPr>
    </w:p>
    <w:p w14:paraId="31C78E35" w14:textId="77777777" w:rsidR="002B2195" w:rsidRDefault="00D51D65">
      <w:pPr>
        <w:jc w:val="both"/>
        <w:rPr>
          <w:rFonts w:ascii="Arial" w:hAnsi="Arial" w:cs="Arial"/>
          <w:sz w:val="20"/>
          <w:szCs w:val="20"/>
        </w:rPr>
      </w:pPr>
      <w:r>
        <w:rPr>
          <w:rFonts w:ascii="Arial" w:hAnsi="Arial" w:cs="Arial"/>
          <w:sz w:val="20"/>
          <w:szCs w:val="20"/>
        </w:rPr>
        <w:t>Selezionato il file “.</w:t>
      </w:r>
      <w:r>
        <w:rPr>
          <w:rFonts w:ascii="Arial" w:hAnsi="Arial" w:cs="Arial"/>
          <w:i/>
          <w:sz w:val="20"/>
          <w:szCs w:val="20"/>
        </w:rPr>
        <w:t>pdf</w:t>
      </w:r>
      <w:r>
        <w:rPr>
          <w:rFonts w:ascii="Arial" w:hAnsi="Arial" w:cs="Arial"/>
          <w:sz w:val="20"/>
          <w:szCs w:val="20"/>
        </w:rPr>
        <w:t>”, avviare l’import della CU, al termine del quale viene visualizzato il modello del contribuente selezionato.</w:t>
      </w:r>
    </w:p>
    <w:p w14:paraId="4FA76584" w14:textId="77777777" w:rsidR="002B2195" w:rsidRDefault="002B2195">
      <w:pPr>
        <w:pStyle w:val="CorpoAltF0"/>
      </w:pPr>
    </w:p>
    <w:p w14:paraId="49836090" w14:textId="77777777" w:rsidR="002B2195" w:rsidRDefault="002B2195">
      <w:pPr>
        <w:pStyle w:val="CorpoAltF0"/>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81"/>
      </w:tblGrid>
      <w:tr w:rsidR="002B2195" w14:paraId="33F188FB" w14:textId="77777777">
        <w:trPr>
          <w:trHeight w:val="1011"/>
        </w:trPr>
        <w:tc>
          <w:tcPr>
            <w:tcW w:w="9781" w:type="dxa"/>
            <w:tcMar>
              <w:top w:w="284" w:type="dxa"/>
              <w:left w:w="284" w:type="dxa"/>
              <w:bottom w:w="284" w:type="dxa"/>
              <w:right w:w="284" w:type="dxa"/>
            </w:tcMar>
          </w:tcPr>
          <w:p w14:paraId="501C5977" w14:textId="77777777" w:rsidR="002B2195" w:rsidRDefault="00D51D65">
            <w:pPr>
              <w:rPr>
                <w:rFonts w:ascii="Arial" w:hAnsi="Arial" w:cs="Arial"/>
                <w:b/>
                <w:bCs/>
                <w:spacing w:val="40"/>
                <w:u w:val="single"/>
              </w:rPr>
            </w:pPr>
            <w:r>
              <w:rPr>
                <w:rFonts w:ascii="Arial" w:hAnsi="Arial" w:cs="Arial"/>
                <w:b/>
                <w:bCs/>
                <w:noProof/>
                <w:spacing w:val="40"/>
              </w:rPr>
              <w:drawing>
                <wp:inline distT="0" distB="0" distL="0" distR="0" wp14:anchorId="1B9E0CC3" wp14:editId="195DF4C8">
                  <wp:extent cx="304800" cy="352425"/>
                  <wp:effectExtent l="0" t="0" r="0" b="9525"/>
                  <wp:docPr id="242" name="Immagine 242" descr="imagesCA27WEX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CA27WEXV"/>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4800" cy="352425"/>
                          </a:xfrm>
                          <a:prstGeom prst="rect">
                            <a:avLst/>
                          </a:prstGeom>
                          <a:noFill/>
                          <a:ln>
                            <a:noFill/>
                          </a:ln>
                        </pic:spPr>
                      </pic:pic>
                    </a:graphicData>
                  </a:graphic>
                </wp:inline>
              </w:drawing>
            </w:r>
            <w:r>
              <w:rPr>
                <w:rFonts w:ascii="Arial" w:hAnsi="Arial" w:cs="Arial"/>
                <w:b/>
                <w:bCs/>
                <w:spacing w:val="40"/>
                <w:u w:val="single"/>
              </w:rPr>
              <w:t>ATTENZIONE</w:t>
            </w:r>
          </w:p>
          <w:p w14:paraId="6AA10C4F" w14:textId="77777777" w:rsidR="002B2195" w:rsidRDefault="002B2195">
            <w:pPr>
              <w:jc w:val="center"/>
              <w:rPr>
                <w:rFonts w:ascii="Arial" w:hAnsi="Arial" w:cs="Arial"/>
                <w:sz w:val="20"/>
                <w:szCs w:val="20"/>
              </w:rPr>
            </w:pPr>
          </w:p>
          <w:p w14:paraId="3F6229FC" w14:textId="77777777" w:rsidR="002B2195" w:rsidRDefault="00D51D65">
            <w:pPr>
              <w:ind w:left="425"/>
              <w:jc w:val="both"/>
              <w:rPr>
                <w:rFonts w:ascii="Arial" w:hAnsi="Arial" w:cs="Arial"/>
                <w:b/>
                <w:bCs/>
                <w:spacing w:val="40"/>
              </w:rPr>
            </w:pPr>
            <w:r>
              <w:rPr>
                <w:rFonts w:ascii="Arial" w:hAnsi="Arial" w:cs="Arial"/>
                <w:sz w:val="20"/>
                <w:szCs w:val="20"/>
              </w:rPr>
              <w:t xml:space="preserve">Il messaggio di cui sopra, ovvero il messaggio che appare alla selezione delle </w:t>
            </w:r>
            <w:r>
              <w:rPr>
                <w:rFonts w:ascii="Arial" w:hAnsi="Arial" w:cs="Arial"/>
                <w:sz w:val="20"/>
                <w:szCs w:val="20"/>
              </w:rPr>
              <w:t>funzioni “</w:t>
            </w:r>
            <w:r>
              <w:rPr>
                <w:rFonts w:ascii="Arial" w:hAnsi="Arial" w:cs="Arial"/>
                <w:b/>
                <w:sz w:val="20"/>
                <w:szCs w:val="20"/>
              </w:rPr>
              <w:t>sF7=CU INPS</w:t>
            </w:r>
            <w:r>
              <w:rPr>
                <w:rFonts w:ascii="Arial" w:hAnsi="Arial" w:cs="Arial"/>
                <w:sz w:val="20"/>
                <w:szCs w:val="20"/>
              </w:rPr>
              <w:t>” dalla “</w:t>
            </w:r>
            <w:r>
              <w:rPr>
                <w:rFonts w:ascii="Arial" w:hAnsi="Arial" w:cs="Arial"/>
                <w:b/>
                <w:sz w:val="20"/>
                <w:szCs w:val="20"/>
              </w:rPr>
              <w:t>Gestione quadri</w:t>
            </w:r>
            <w:r>
              <w:rPr>
                <w:rFonts w:ascii="Arial" w:hAnsi="Arial" w:cs="Arial"/>
                <w:sz w:val="20"/>
                <w:szCs w:val="20"/>
              </w:rPr>
              <w:t>” o “</w:t>
            </w:r>
            <w:r>
              <w:rPr>
                <w:rFonts w:ascii="Arial" w:hAnsi="Arial" w:cs="Arial"/>
                <w:b/>
                <w:sz w:val="20"/>
                <w:szCs w:val="20"/>
              </w:rPr>
              <w:t>PDF</w:t>
            </w:r>
            <w:r>
              <w:rPr>
                <w:rFonts w:ascii="Arial" w:hAnsi="Arial" w:cs="Arial"/>
                <w:sz w:val="20"/>
                <w:szCs w:val="20"/>
              </w:rPr>
              <w:t xml:space="preserve"> </w:t>
            </w:r>
            <w:r>
              <w:rPr>
                <w:rFonts w:ascii="Arial" w:hAnsi="Arial" w:cs="Arial"/>
                <w:b/>
                <w:sz w:val="20"/>
                <w:szCs w:val="20"/>
              </w:rPr>
              <w:t>CUD INPS</w:t>
            </w:r>
            <w:r>
              <w:rPr>
                <w:rFonts w:ascii="Arial" w:hAnsi="Arial" w:cs="Arial"/>
                <w:sz w:val="20"/>
                <w:szCs w:val="20"/>
              </w:rPr>
              <w:t xml:space="preserve">” dal quadro </w:t>
            </w:r>
            <w:r>
              <w:rPr>
                <w:rFonts w:ascii="Arial" w:hAnsi="Arial" w:cs="Arial"/>
                <w:b/>
                <w:sz w:val="20"/>
                <w:szCs w:val="20"/>
              </w:rPr>
              <w:t>C</w:t>
            </w:r>
            <w:r>
              <w:rPr>
                <w:rFonts w:ascii="Arial" w:hAnsi="Arial" w:cs="Arial"/>
                <w:bCs/>
                <w:sz w:val="20"/>
                <w:szCs w:val="20"/>
              </w:rPr>
              <w:t>,</w:t>
            </w:r>
            <w:r>
              <w:rPr>
                <w:rFonts w:ascii="Arial" w:hAnsi="Arial" w:cs="Arial"/>
                <w:sz w:val="20"/>
                <w:szCs w:val="20"/>
              </w:rPr>
              <w:t xml:space="preserve"> con cui è possibile avviare l’importazione del file, compare sino a che la CU INPS non è stata importata, dopo di che, ad importazione avvenuta, ogni qualvolta viene selezionata una delle suddette funzioni, “</w:t>
            </w:r>
            <w:r>
              <w:rPr>
                <w:rFonts w:ascii="Arial" w:hAnsi="Arial" w:cs="Arial"/>
                <w:b/>
                <w:sz w:val="20"/>
                <w:szCs w:val="20"/>
              </w:rPr>
              <w:t>sF7=CU INPS</w:t>
            </w:r>
            <w:r>
              <w:rPr>
                <w:rFonts w:ascii="Arial" w:hAnsi="Arial" w:cs="Arial"/>
                <w:sz w:val="20"/>
                <w:szCs w:val="20"/>
              </w:rPr>
              <w:t>” oppure “</w:t>
            </w:r>
            <w:r>
              <w:rPr>
                <w:rFonts w:ascii="Arial" w:hAnsi="Arial" w:cs="Arial"/>
                <w:b/>
                <w:sz w:val="20"/>
                <w:szCs w:val="20"/>
              </w:rPr>
              <w:t>PDF</w:t>
            </w:r>
            <w:r>
              <w:rPr>
                <w:rFonts w:ascii="Arial" w:hAnsi="Arial" w:cs="Arial"/>
                <w:sz w:val="20"/>
                <w:szCs w:val="20"/>
              </w:rPr>
              <w:t xml:space="preserve"> </w:t>
            </w:r>
            <w:r>
              <w:rPr>
                <w:rFonts w:ascii="Arial" w:hAnsi="Arial" w:cs="Arial"/>
                <w:b/>
                <w:sz w:val="20"/>
                <w:szCs w:val="20"/>
              </w:rPr>
              <w:t>CUD INPS</w:t>
            </w:r>
            <w:r>
              <w:rPr>
                <w:rFonts w:ascii="Arial" w:hAnsi="Arial" w:cs="Arial"/>
                <w:sz w:val="20"/>
                <w:szCs w:val="20"/>
              </w:rPr>
              <w:t>”,</w:t>
            </w:r>
            <w:r>
              <w:rPr>
                <w:rFonts w:ascii="Arial" w:hAnsi="Arial" w:cs="Arial"/>
                <w:b/>
                <w:sz w:val="20"/>
                <w:szCs w:val="20"/>
              </w:rPr>
              <w:t xml:space="preserve"> </w:t>
            </w:r>
            <w:r>
              <w:rPr>
                <w:rFonts w:ascii="Arial" w:hAnsi="Arial" w:cs="Arial"/>
                <w:sz w:val="20"/>
                <w:szCs w:val="20"/>
              </w:rPr>
              <w:t xml:space="preserve">il file importato viene immediatamente cercato nella cartella \A730AA\PDFCUD, aperto </w:t>
            </w:r>
            <w:r>
              <w:rPr>
                <w:rFonts w:ascii="Arial" w:hAnsi="Arial" w:cs="Arial"/>
                <w:color w:val="333333"/>
                <w:sz w:val="20"/>
                <w:szCs w:val="20"/>
              </w:rPr>
              <w:t>con il codice fiscale del dichiarante,</w:t>
            </w:r>
            <w:r>
              <w:rPr>
                <w:rFonts w:ascii="Arial" w:hAnsi="Arial" w:cs="Arial"/>
                <w:sz w:val="20"/>
                <w:szCs w:val="20"/>
              </w:rPr>
              <w:t xml:space="preserve"> e quindi visualizzata la CU del contribuente selezionato.</w:t>
            </w:r>
          </w:p>
        </w:tc>
      </w:tr>
    </w:tbl>
    <w:p w14:paraId="5420D641" w14:textId="77777777" w:rsidR="002B2195" w:rsidRDefault="002B2195">
      <w:pPr>
        <w:pStyle w:val="WWNewPage"/>
      </w:pPr>
    </w:p>
    <w:p w14:paraId="0AC869FC" w14:textId="77777777" w:rsidR="002B2195" w:rsidRDefault="002B2195">
      <w:pPr>
        <w:pStyle w:val="WWNewPage"/>
      </w:pPr>
    </w:p>
    <w:p w14:paraId="4596B161" w14:textId="77777777" w:rsidR="002B2195" w:rsidRDefault="002B2195">
      <w:pPr>
        <w:pStyle w:val="WWNewPage"/>
      </w:pPr>
    </w:p>
    <w:p w14:paraId="411F9EFE" w14:textId="77777777" w:rsidR="002B2195" w:rsidRDefault="002B2195">
      <w:pPr>
        <w:pStyle w:val="CorpoAltF0"/>
      </w:pPr>
    </w:p>
    <w:p w14:paraId="75235E6C" w14:textId="77777777" w:rsidR="002B2195" w:rsidRDefault="002B2195">
      <w:pPr>
        <w:pStyle w:val="CorpoAltF0"/>
      </w:pPr>
    </w:p>
    <w:p w14:paraId="68EA4181" w14:textId="77777777" w:rsidR="002B2195" w:rsidRDefault="002B2195">
      <w:pPr>
        <w:pStyle w:val="CorpoAltF0"/>
      </w:pPr>
    </w:p>
    <w:p w14:paraId="7DDFDDD5" w14:textId="77777777" w:rsidR="002B2195" w:rsidRDefault="002B2195">
      <w:pPr>
        <w:pStyle w:val="CorpoAltF0"/>
        <w:sectPr w:rsidR="002B2195" w:rsidSect="00076268">
          <w:pgSz w:w="11907" w:h="16840" w:code="9"/>
          <w:pgMar w:top="1134" w:right="1134" w:bottom="1134" w:left="1134" w:header="397" w:footer="397" w:gutter="0"/>
          <w:pgNumType w:chapStyle="1" w:chapSep="period"/>
          <w:cols w:space="720"/>
          <w:noEndnote/>
          <w:docGrid w:linePitch="326"/>
        </w:sectPr>
      </w:pPr>
    </w:p>
    <w:p w14:paraId="104E2AC5" w14:textId="77777777" w:rsidR="002B2195" w:rsidRDefault="00D51D65">
      <w:pPr>
        <w:pStyle w:val="TS-titolo-04"/>
      </w:pPr>
      <w:bookmarkStart w:id="48" w:name="_Toc192763465"/>
      <w:r>
        <w:lastRenderedPageBreak/>
        <w:t>Delega/revoca per l’accesso al modello 730 precompilato e per l’interrogazione delle banche dati Inps (modello CU)</w:t>
      </w:r>
      <w:bookmarkEnd w:id="48"/>
    </w:p>
    <w:p w14:paraId="21CB7ABF" w14:textId="77777777" w:rsidR="002B2195" w:rsidRDefault="002B2195">
      <w:pPr>
        <w:pStyle w:val="CorpoAltF0"/>
      </w:pPr>
    </w:p>
    <w:p w14:paraId="1630A730" w14:textId="72979376" w:rsidR="002B2195" w:rsidRDefault="00D51D65">
      <w:pPr>
        <w:pStyle w:val="CorpoAltF0"/>
        <w:rPr>
          <w:rFonts w:cs="Arial"/>
        </w:rPr>
      </w:pPr>
      <w:r>
        <w:rPr>
          <w:rFonts w:cs="Arial"/>
        </w:rPr>
        <w:t xml:space="preserve">Per i titolari di reddito di lavoro dipendente (art.49, TUIR) e di taluni redditi assimilati (art. 50, comma 1, </w:t>
      </w:r>
      <w:r>
        <w:rPr>
          <w:rFonts w:cs="Arial"/>
        </w:rPr>
        <w:t>lett. a, c, c-bis, d, g, i e l, TUIR) l’Agenzia delle Entrate, a partire dal 30 aprile, rende disponibile, in via telematica, il mod</w:t>
      </w:r>
      <w:r w:rsidR="00696BE3">
        <w:rPr>
          <w:rFonts w:cs="Arial"/>
        </w:rPr>
        <w:t>ello</w:t>
      </w:r>
      <w:r>
        <w:rPr>
          <w:rFonts w:cs="Arial"/>
        </w:rPr>
        <w:t xml:space="preserve"> 730 precompilato con i </w:t>
      </w:r>
      <w:r>
        <w:t>dati contenuti nella Certificazione Unica,</w:t>
      </w:r>
      <w:r>
        <w:rPr>
          <w:rFonts w:cs="Arial"/>
        </w:rPr>
        <w:t xml:space="preserve"> le spese deducibili e detraibili sostenute nel corso dell’anno da dichiarare, alcune </w:t>
      </w:r>
      <w:r>
        <w:t>informazioni contenute nella dichiarazione dei redditi dell’anno precedente e</w:t>
      </w:r>
      <w:r w:rsidR="00696BE3">
        <w:t>d</w:t>
      </w:r>
      <w:r>
        <w:t xml:space="preserve"> altri dati presenti nell’Anagrafe tributaria</w:t>
      </w:r>
      <w:r>
        <w:rPr>
          <w:rFonts w:cs="Arial"/>
        </w:rPr>
        <w:t>.</w:t>
      </w:r>
    </w:p>
    <w:p w14:paraId="638A9FF2" w14:textId="77777777" w:rsidR="002B2195" w:rsidRDefault="00D51D65">
      <w:pPr>
        <w:pStyle w:val="CorpoAltF0"/>
      </w:pPr>
      <w:r>
        <w:t>Tale modello può essere scaricato:</w:t>
      </w:r>
    </w:p>
    <w:p w14:paraId="5826FA01" w14:textId="77777777" w:rsidR="002B2195" w:rsidRDefault="00D51D65">
      <w:pPr>
        <w:pStyle w:val="Paragrafoelenco"/>
        <w:numPr>
          <w:ilvl w:val="0"/>
          <w:numId w:val="5"/>
        </w:numPr>
        <w:spacing w:after="160" w:line="259" w:lineRule="auto"/>
        <w:jc w:val="both"/>
        <w:rPr>
          <w:rFonts w:ascii="Arial" w:hAnsi="Arial" w:cs="Arial"/>
          <w:sz w:val="20"/>
          <w:szCs w:val="20"/>
        </w:rPr>
      </w:pPr>
      <w:r>
        <w:rPr>
          <w:rFonts w:ascii="Arial" w:hAnsi="Arial" w:cs="Arial"/>
          <w:sz w:val="20"/>
          <w:szCs w:val="20"/>
          <w:u w:val="single"/>
        </w:rPr>
        <w:t>direttamente dal contribuente</w:t>
      </w:r>
      <w:r>
        <w:rPr>
          <w:rFonts w:ascii="Arial" w:hAnsi="Arial" w:cs="Arial"/>
          <w:sz w:val="20"/>
          <w:szCs w:val="20"/>
        </w:rPr>
        <w:t xml:space="preserve">, che deve accedere ad una </w:t>
      </w:r>
      <w:r>
        <w:rPr>
          <w:rFonts w:ascii="Arial" w:hAnsi="Arial" w:cs="Arial"/>
          <w:sz w:val="20"/>
          <w:szCs w:val="20"/>
        </w:rPr>
        <w:t>specifica sezione del sito Internet dell’Agenzia delle Entrate mediante un’identità SPID o mediante la Carta di identità elettronica o ancora mediante la Carta Nazionale dei Servizi,</w:t>
      </w:r>
    </w:p>
    <w:p w14:paraId="6A51D233" w14:textId="123DC47D" w:rsidR="002B2195" w:rsidRDefault="00D51D65">
      <w:pPr>
        <w:pStyle w:val="Paragrafoelenco"/>
        <w:numPr>
          <w:ilvl w:val="0"/>
          <w:numId w:val="5"/>
        </w:numPr>
        <w:spacing w:after="160" w:line="240" w:lineRule="auto"/>
        <w:ind w:left="714" w:hanging="357"/>
        <w:jc w:val="both"/>
        <w:rPr>
          <w:rFonts w:ascii="Arial" w:hAnsi="Arial" w:cs="Arial"/>
          <w:sz w:val="20"/>
          <w:szCs w:val="20"/>
        </w:rPr>
      </w:pPr>
      <w:r>
        <w:rPr>
          <w:rFonts w:ascii="Arial" w:hAnsi="Arial" w:cs="Arial"/>
          <w:sz w:val="20"/>
          <w:szCs w:val="20"/>
          <w:u w:val="single"/>
        </w:rPr>
        <w:t>tramite il sostituto d’imposta/CAF/professionista abilitato</w:t>
      </w:r>
      <w:r w:rsidR="00736D15">
        <w:rPr>
          <w:rFonts w:ascii="Arial" w:hAnsi="Arial" w:cs="Arial"/>
          <w:sz w:val="20"/>
          <w:szCs w:val="20"/>
          <w:u w:val="single"/>
        </w:rPr>
        <w:t>,</w:t>
      </w:r>
      <w:r>
        <w:rPr>
          <w:rFonts w:ascii="Arial" w:hAnsi="Arial" w:cs="Arial"/>
          <w:sz w:val="20"/>
          <w:szCs w:val="20"/>
          <w:u w:val="single"/>
        </w:rPr>
        <w:t xml:space="preserve"> delegato dal contribuente,</w:t>
      </w:r>
      <w:r>
        <w:rPr>
          <w:rFonts w:ascii="Arial" w:hAnsi="Arial" w:cs="Arial"/>
          <w:sz w:val="20"/>
          <w:szCs w:val="20"/>
        </w:rPr>
        <w:t xml:space="preserve"> ed in tal caso, il sostituto d’imposta, CAF o professionista abilitato</w:t>
      </w:r>
      <w:r w:rsidR="00B90664">
        <w:rPr>
          <w:rFonts w:ascii="Arial" w:hAnsi="Arial" w:cs="Arial"/>
          <w:sz w:val="20"/>
          <w:szCs w:val="20"/>
        </w:rPr>
        <w:t>,</w:t>
      </w:r>
      <w:r>
        <w:rPr>
          <w:rFonts w:ascii="Arial" w:hAnsi="Arial" w:cs="Arial"/>
          <w:sz w:val="20"/>
          <w:szCs w:val="20"/>
        </w:rPr>
        <w:t xml:space="preserve"> che presta assistenza fiscale, deve acquisire, preventivamente, una specifica delega, da annotare in un apposito registro cronologico e da conservare unitamente alla copia del documento di identità del contribuente</w:t>
      </w:r>
      <w:r w:rsidR="00B90664">
        <w:rPr>
          <w:rFonts w:ascii="Arial" w:hAnsi="Arial" w:cs="Arial"/>
          <w:sz w:val="20"/>
          <w:szCs w:val="20"/>
        </w:rPr>
        <w:t>,</w:t>
      </w:r>
      <w:r>
        <w:rPr>
          <w:rFonts w:ascii="Arial" w:hAnsi="Arial" w:cs="Arial"/>
          <w:sz w:val="20"/>
          <w:szCs w:val="20"/>
        </w:rPr>
        <w:t xml:space="preserve"> dopo di che può presentare una specifica richiesta di accesso all’Agenzia delle Entrate tramite l’invio di un file, contenente alcuni dati identificativi e reddituali del contribuente quali:</w:t>
      </w:r>
    </w:p>
    <w:p w14:paraId="5FF9E690" w14:textId="77777777" w:rsidR="002B2195" w:rsidRDefault="00D51D65">
      <w:pPr>
        <w:pStyle w:val="Paragrafoelenco"/>
        <w:numPr>
          <w:ilvl w:val="0"/>
          <w:numId w:val="3"/>
        </w:numPr>
        <w:spacing w:after="160" w:line="259" w:lineRule="auto"/>
        <w:jc w:val="both"/>
        <w:rPr>
          <w:rFonts w:ascii="Arial" w:hAnsi="Arial" w:cs="Arial"/>
          <w:sz w:val="20"/>
          <w:szCs w:val="20"/>
        </w:rPr>
      </w:pPr>
      <w:r>
        <w:rPr>
          <w:rFonts w:ascii="Arial" w:hAnsi="Arial" w:cs="Arial"/>
          <w:sz w:val="20"/>
          <w:szCs w:val="20"/>
        </w:rPr>
        <w:t>“</w:t>
      </w:r>
      <w:r>
        <w:rPr>
          <w:rFonts w:ascii="Arial" w:hAnsi="Arial" w:cs="Arial"/>
          <w:i/>
          <w:sz w:val="20"/>
          <w:szCs w:val="20"/>
        </w:rPr>
        <w:t>Codice fiscale</w:t>
      </w:r>
      <w:r>
        <w:rPr>
          <w:rFonts w:ascii="Arial" w:hAnsi="Arial" w:cs="Arial"/>
          <w:sz w:val="20"/>
          <w:szCs w:val="20"/>
        </w:rPr>
        <w:t>”;</w:t>
      </w:r>
    </w:p>
    <w:p w14:paraId="110EFBB5" w14:textId="53D88F2B" w:rsidR="002B2195" w:rsidRPr="00743FDB" w:rsidRDefault="00D51D65">
      <w:pPr>
        <w:pStyle w:val="Paragrafoelenco"/>
        <w:numPr>
          <w:ilvl w:val="0"/>
          <w:numId w:val="3"/>
        </w:numPr>
        <w:spacing w:after="160" w:line="259" w:lineRule="auto"/>
        <w:jc w:val="both"/>
        <w:rPr>
          <w:rFonts w:ascii="Arial" w:hAnsi="Arial" w:cs="Arial"/>
          <w:sz w:val="20"/>
          <w:szCs w:val="20"/>
        </w:rPr>
      </w:pPr>
      <w:r>
        <w:rPr>
          <w:rFonts w:ascii="Arial" w:hAnsi="Arial" w:cs="Arial"/>
          <w:sz w:val="20"/>
          <w:szCs w:val="20"/>
        </w:rPr>
        <w:t>“</w:t>
      </w:r>
      <w:r>
        <w:rPr>
          <w:rFonts w:ascii="Arial" w:hAnsi="Arial" w:cs="Arial"/>
          <w:i/>
          <w:sz w:val="20"/>
          <w:szCs w:val="20"/>
        </w:rPr>
        <w:t>Reddito complessivo</w:t>
      </w:r>
      <w:r>
        <w:rPr>
          <w:rFonts w:ascii="Arial" w:hAnsi="Arial" w:cs="Arial"/>
          <w:iCs/>
          <w:sz w:val="20"/>
          <w:szCs w:val="20"/>
        </w:rPr>
        <w:t xml:space="preserve">” risultante nel </w:t>
      </w:r>
      <w:r w:rsidRPr="00743FDB">
        <w:rPr>
          <w:rFonts w:ascii="Arial" w:hAnsi="Arial" w:cs="Arial"/>
          <w:iCs/>
          <w:sz w:val="20"/>
          <w:szCs w:val="20"/>
        </w:rPr>
        <w:t>rigo PL11 col. 1 o 2 del mod. 730/202</w:t>
      </w:r>
      <w:r w:rsidR="00056795" w:rsidRPr="00743FDB">
        <w:rPr>
          <w:rFonts w:ascii="Arial" w:hAnsi="Arial" w:cs="Arial"/>
          <w:iCs/>
          <w:sz w:val="20"/>
          <w:szCs w:val="20"/>
        </w:rPr>
        <w:t>4</w:t>
      </w:r>
      <w:r w:rsidR="00153AC9" w:rsidRPr="00743FDB">
        <w:rPr>
          <w:rFonts w:ascii="Arial" w:hAnsi="Arial" w:cs="Arial"/>
          <w:iCs/>
          <w:sz w:val="20"/>
          <w:szCs w:val="20"/>
        </w:rPr>
        <w:t xml:space="preserve"> </w:t>
      </w:r>
      <w:r w:rsidRPr="00743FDB">
        <w:rPr>
          <w:rFonts w:ascii="Arial" w:hAnsi="Arial" w:cs="Arial"/>
          <w:iCs/>
          <w:sz w:val="20"/>
          <w:szCs w:val="20"/>
        </w:rPr>
        <w:t>ovvero nel quadro RN, rigo RN1 col. 5 del mod. dichiarativo 202</w:t>
      </w:r>
      <w:r w:rsidR="00056795" w:rsidRPr="00743FDB">
        <w:rPr>
          <w:rFonts w:ascii="Arial" w:hAnsi="Arial" w:cs="Arial"/>
          <w:iCs/>
          <w:sz w:val="20"/>
          <w:szCs w:val="20"/>
        </w:rPr>
        <w:t>4</w:t>
      </w:r>
      <w:r w:rsidRPr="00743FDB">
        <w:rPr>
          <w:rFonts w:ascii="Arial" w:hAnsi="Arial" w:cs="Arial"/>
          <w:iCs/>
          <w:sz w:val="20"/>
          <w:szCs w:val="20"/>
        </w:rPr>
        <w:t xml:space="preserve"> PF”</w:t>
      </w:r>
      <w:r w:rsidRPr="00743FDB">
        <w:rPr>
          <w:rFonts w:ascii="Arial" w:hAnsi="Arial" w:cs="Arial"/>
          <w:sz w:val="20"/>
          <w:szCs w:val="20"/>
        </w:rPr>
        <w:t>;</w:t>
      </w:r>
    </w:p>
    <w:p w14:paraId="06DAF69F" w14:textId="39EE97B9" w:rsidR="002B2195" w:rsidRPr="00743FDB" w:rsidRDefault="00D51D65">
      <w:pPr>
        <w:pStyle w:val="Paragrafoelenco"/>
        <w:numPr>
          <w:ilvl w:val="0"/>
          <w:numId w:val="3"/>
        </w:numPr>
        <w:spacing w:after="160" w:line="259" w:lineRule="auto"/>
        <w:jc w:val="both"/>
        <w:rPr>
          <w:rFonts w:ascii="Arial" w:hAnsi="Arial" w:cs="Arial"/>
          <w:sz w:val="20"/>
          <w:szCs w:val="20"/>
        </w:rPr>
      </w:pPr>
      <w:r w:rsidRPr="00743FDB">
        <w:rPr>
          <w:rFonts w:ascii="Arial" w:hAnsi="Arial" w:cs="Arial"/>
          <w:sz w:val="20"/>
          <w:szCs w:val="20"/>
        </w:rPr>
        <w:t>importo esposto al rigo “</w:t>
      </w:r>
      <w:r w:rsidRPr="00743FDB">
        <w:rPr>
          <w:rFonts w:ascii="Arial" w:hAnsi="Arial" w:cs="Arial"/>
          <w:i/>
          <w:sz w:val="20"/>
          <w:szCs w:val="20"/>
        </w:rPr>
        <w:t>Differenze</w:t>
      </w:r>
      <w:r w:rsidRPr="00743FDB">
        <w:rPr>
          <w:rFonts w:ascii="Arial" w:hAnsi="Arial" w:cs="Arial"/>
          <w:sz w:val="20"/>
          <w:szCs w:val="20"/>
        </w:rPr>
        <w:t>” risultante dal rigo PL60 col. 1 o 2 del mod. 730/202</w:t>
      </w:r>
      <w:r w:rsidR="00056795" w:rsidRPr="00743FDB">
        <w:rPr>
          <w:rFonts w:ascii="Arial" w:hAnsi="Arial" w:cs="Arial"/>
          <w:sz w:val="20"/>
          <w:szCs w:val="20"/>
        </w:rPr>
        <w:t>4</w:t>
      </w:r>
      <w:r w:rsidRPr="00743FDB">
        <w:rPr>
          <w:rFonts w:ascii="Arial" w:hAnsi="Arial" w:cs="Arial"/>
          <w:sz w:val="20"/>
          <w:szCs w:val="20"/>
        </w:rPr>
        <w:t xml:space="preserve"> ovvero dal rigo RN34 col. 1 del mod. dichiarativo 202</w:t>
      </w:r>
      <w:r w:rsidR="00056795" w:rsidRPr="00743FDB">
        <w:rPr>
          <w:rFonts w:ascii="Arial" w:hAnsi="Arial" w:cs="Arial"/>
          <w:sz w:val="20"/>
          <w:szCs w:val="20"/>
        </w:rPr>
        <w:t>4</w:t>
      </w:r>
      <w:r w:rsidRPr="00743FDB">
        <w:rPr>
          <w:rFonts w:ascii="Arial" w:hAnsi="Arial" w:cs="Arial"/>
          <w:sz w:val="20"/>
          <w:szCs w:val="20"/>
        </w:rPr>
        <w:t xml:space="preserve"> PF;</w:t>
      </w:r>
    </w:p>
    <w:p w14:paraId="1933D727" w14:textId="77777777" w:rsidR="002B2195" w:rsidRDefault="00D51D65">
      <w:pPr>
        <w:pStyle w:val="Paragrafoelenco"/>
        <w:numPr>
          <w:ilvl w:val="0"/>
          <w:numId w:val="3"/>
        </w:numPr>
        <w:spacing w:after="160" w:line="259" w:lineRule="auto"/>
        <w:jc w:val="both"/>
        <w:rPr>
          <w:rFonts w:ascii="Arial" w:hAnsi="Arial" w:cs="Arial"/>
          <w:sz w:val="20"/>
          <w:szCs w:val="20"/>
        </w:rPr>
      </w:pPr>
      <w:r>
        <w:rPr>
          <w:rFonts w:ascii="Arial" w:hAnsi="Arial" w:cs="Arial"/>
          <w:sz w:val="20"/>
          <w:szCs w:val="20"/>
        </w:rPr>
        <w:t>flag “</w:t>
      </w:r>
      <w:r>
        <w:rPr>
          <w:rFonts w:ascii="Arial" w:hAnsi="Arial" w:cs="Arial"/>
          <w:b/>
          <w:sz w:val="20"/>
          <w:szCs w:val="20"/>
        </w:rPr>
        <w:t>Assenza dichiarazione anno precedente</w:t>
      </w:r>
      <w:r>
        <w:rPr>
          <w:rFonts w:ascii="Arial" w:hAnsi="Arial" w:cs="Arial"/>
          <w:sz w:val="20"/>
          <w:szCs w:val="20"/>
        </w:rPr>
        <w:t>”;</w:t>
      </w:r>
    </w:p>
    <w:p w14:paraId="74D1BF24" w14:textId="77777777" w:rsidR="002B2195" w:rsidRDefault="00D51D65">
      <w:pPr>
        <w:pStyle w:val="Paragrafoelenco"/>
        <w:numPr>
          <w:ilvl w:val="0"/>
          <w:numId w:val="3"/>
        </w:numPr>
        <w:spacing w:after="160" w:line="259" w:lineRule="auto"/>
        <w:jc w:val="both"/>
        <w:rPr>
          <w:rFonts w:ascii="Arial" w:hAnsi="Arial" w:cs="Arial"/>
          <w:sz w:val="20"/>
          <w:szCs w:val="20"/>
        </w:rPr>
      </w:pPr>
      <w:r>
        <w:rPr>
          <w:rFonts w:ascii="Arial" w:hAnsi="Arial" w:cs="Arial"/>
          <w:sz w:val="20"/>
          <w:szCs w:val="20"/>
        </w:rPr>
        <w:t>“</w:t>
      </w:r>
      <w:r>
        <w:rPr>
          <w:rFonts w:ascii="Arial" w:hAnsi="Arial" w:cs="Arial"/>
          <w:i/>
          <w:sz w:val="20"/>
          <w:szCs w:val="20"/>
        </w:rPr>
        <w:t>Numero</w:t>
      </w:r>
      <w:r>
        <w:rPr>
          <w:rFonts w:ascii="Arial" w:hAnsi="Arial" w:cs="Arial"/>
          <w:sz w:val="20"/>
          <w:szCs w:val="20"/>
        </w:rPr>
        <w:t>” e “</w:t>
      </w:r>
      <w:r>
        <w:rPr>
          <w:rFonts w:ascii="Arial" w:hAnsi="Arial" w:cs="Arial"/>
          <w:i/>
          <w:sz w:val="20"/>
          <w:szCs w:val="20"/>
        </w:rPr>
        <w:t>Data</w:t>
      </w:r>
      <w:r>
        <w:rPr>
          <w:rFonts w:ascii="Arial" w:hAnsi="Arial" w:cs="Arial"/>
          <w:sz w:val="20"/>
          <w:szCs w:val="20"/>
        </w:rPr>
        <w:t>” della delega;</w:t>
      </w:r>
    </w:p>
    <w:p w14:paraId="2D9ECF53" w14:textId="77777777" w:rsidR="002B2195" w:rsidRDefault="00D51D65">
      <w:pPr>
        <w:pStyle w:val="Paragrafoelenco"/>
        <w:numPr>
          <w:ilvl w:val="0"/>
          <w:numId w:val="3"/>
        </w:numPr>
        <w:spacing w:after="160" w:line="259" w:lineRule="auto"/>
        <w:jc w:val="both"/>
        <w:rPr>
          <w:rFonts w:ascii="Arial" w:hAnsi="Arial" w:cs="Arial"/>
          <w:sz w:val="20"/>
          <w:szCs w:val="20"/>
        </w:rPr>
      </w:pPr>
      <w:r>
        <w:rPr>
          <w:rFonts w:ascii="Arial" w:hAnsi="Arial" w:cs="Arial"/>
          <w:sz w:val="20"/>
          <w:szCs w:val="20"/>
        </w:rPr>
        <w:t>“</w:t>
      </w:r>
      <w:r>
        <w:rPr>
          <w:rFonts w:ascii="Arial" w:hAnsi="Arial" w:cs="Arial"/>
          <w:i/>
          <w:sz w:val="20"/>
          <w:szCs w:val="20"/>
        </w:rPr>
        <w:t>Tipologia</w:t>
      </w:r>
      <w:r>
        <w:rPr>
          <w:rFonts w:ascii="Arial" w:hAnsi="Arial" w:cs="Arial"/>
          <w:sz w:val="20"/>
          <w:szCs w:val="20"/>
        </w:rPr>
        <w:t>” e “</w:t>
      </w:r>
      <w:r>
        <w:rPr>
          <w:rFonts w:ascii="Arial" w:hAnsi="Arial" w:cs="Arial"/>
          <w:i/>
          <w:sz w:val="20"/>
          <w:szCs w:val="20"/>
        </w:rPr>
        <w:t>Numero del documento di identità</w:t>
      </w:r>
      <w:r>
        <w:rPr>
          <w:rFonts w:ascii="Arial" w:hAnsi="Arial" w:cs="Arial"/>
          <w:sz w:val="20"/>
          <w:szCs w:val="20"/>
        </w:rPr>
        <w:t>”.</w:t>
      </w:r>
    </w:p>
    <w:p w14:paraId="408477BF" w14:textId="1B4C0BB0" w:rsidR="002B2195" w:rsidRDefault="00D51D65">
      <w:pPr>
        <w:pStyle w:val="CorpoAltF0"/>
      </w:pPr>
      <w:r>
        <w:t>In via residuale, per gestire eventuali richieste di assistenza non programmate, CAF e professionisti abilitati, dopo aver inserito le proprie credenziali Entratel, possono inoltrare una richiesta di download “</w:t>
      </w:r>
      <w:r>
        <w:rPr>
          <w:i/>
        </w:rPr>
        <w:t>immediato</w:t>
      </w:r>
      <w:r>
        <w:t>” del mo</w:t>
      </w:r>
      <w:r w:rsidR="005A5850">
        <w:t>dello</w:t>
      </w:r>
      <w:r>
        <w:t xml:space="preserve"> 730 precompilato e delle relative informazioni disponibili presso l’Agenzia delle Entrate per singolo contribuente. Tale modalità non risulta utilizzabile dai sostituti d’imposta.</w:t>
      </w:r>
    </w:p>
    <w:p w14:paraId="34F2B700" w14:textId="77777777" w:rsidR="002B2195" w:rsidRDefault="002B2195">
      <w:pPr>
        <w:pStyle w:val="CorpoAltF0"/>
      </w:pPr>
    </w:p>
    <w:p w14:paraId="5E6341F5" w14:textId="77777777" w:rsidR="002B2195" w:rsidRDefault="002B2195">
      <w:pPr>
        <w:jc w:val="both"/>
        <w:rPr>
          <w:rFonts w:ascii="Arial" w:hAnsi="Arial" w:cs="Arial"/>
        </w:rPr>
        <w:sectPr w:rsidR="002B2195" w:rsidSect="00076268">
          <w:headerReference w:type="default" r:id="rId99"/>
          <w:pgSz w:w="11907" w:h="16840" w:code="9"/>
          <w:pgMar w:top="1134" w:right="1134" w:bottom="1134" w:left="1134" w:header="397" w:footer="397" w:gutter="0"/>
          <w:pgNumType w:chapStyle="1" w:chapSep="period"/>
          <w:cols w:space="720"/>
          <w:noEndnote/>
          <w:docGrid w:linePitch="326"/>
        </w:sectPr>
      </w:pPr>
    </w:p>
    <w:p w14:paraId="20E62E5F" w14:textId="77777777" w:rsidR="002B2195" w:rsidRPr="008349C5" w:rsidRDefault="00D51D65">
      <w:pPr>
        <w:pStyle w:val="TS-titolo-05"/>
        <w:outlineLvl w:val="3"/>
        <w:rPr>
          <w:color w:val="000000" w:themeColor="text1"/>
        </w:rPr>
      </w:pPr>
      <w:bookmarkStart w:id="49" w:name="_Toc192763466"/>
      <w:r w:rsidRPr="008349C5">
        <w:rPr>
          <w:color w:val="000000" w:themeColor="text1"/>
        </w:rPr>
        <w:lastRenderedPageBreak/>
        <w:t>Utenti non associati al CAF TFDC</w:t>
      </w:r>
      <w:bookmarkEnd w:id="49"/>
    </w:p>
    <w:p w14:paraId="398DA83C" w14:textId="77777777" w:rsidR="002B2195" w:rsidRDefault="002B2195">
      <w:pPr>
        <w:pStyle w:val="CorpoAltF0"/>
      </w:pPr>
    </w:p>
    <w:p w14:paraId="0A7BE8B5" w14:textId="77777777" w:rsidR="002B2195" w:rsidRDefault="00D51D65">
      <w:pPr>
        <w:pStyle w:val="CorpoAltF0"/>
      </w:pPr>
      <w:r>
        <w:t xml:space="preserve">L’inserimento delle informazioni relative alle deleghe </w:t>
      </w:r>
      <w:r>
        <w:t>conferite/non conferite/revocate dal cliente avviene tramite l’apposita sezione “</w:t>
      </w:r>
      <w:r>
        <w:rPr>
          <w:b/>
        </w:rPr>
        <w:t>Delega 730 precompilato</w:t>
      </w:r>
      <w:r>
        <w:t>” presente nel menu della Gestione quadri 730:</w:t>
      </w:r>
    </w:p>
    <w:p w14:paraId="4E9B123D" w14:textId="77777777" w:rsidR="002B2195" w:rsidRDefault="002B2195">
      <w:pPr>
        <w:pStyle w:val="CorpoAltF0"/>
      </w:pPr>
    </w:p>
    <w:p w14:paraId="2E1787A0" w14:textId="77777777" w:rsidR="002B2195" w:rsidRDefault="002B2195">
      <w:pPr>
        <w:pStyle w:val="CorpoAltF0"/>
      </w:pPr>
    </w:p>
    <w:p w14:paraId="57BADA51" w14:textId="4864122A" w:rsidR="002B2195" w:rsidRDefault="008804C4">
      <w:pPr>
        <w:jc w:val="center"/>
      </w:pPr>
      <w:r>
        <w:rPr>
          <w:noProof/>
        </w:rPr>
        <w:drawing>
          <wp:inline distT="0" distB="0" distL="0" distR="0" wp14:anchorId="4219ABBA" wp14:editId="266F5D60">
            <wp:extent cx="6120000" cy="2895557"/>
            <wp:effectExtent l="57150" t="57150" r="109855" b="114935"/>
            <wp:docPr id="134770640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706408" name="Immagine 1347706408"/>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120000" cy="289555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656436C" w14:textId="77777777" w:rsidR="002B2195" w:rsidRDefault="002B2195">
      <w:pPr>
        <w:pStyle w:val="CorpoAltF0"/>
      </w:pPr>
    </w:p>
    <w:p w14:paraId="26655297" w14:textId="77777777" w:rsidR="002B2195" w:rsidRDefault="002B2195">
      <w:pPr>
        <w:pStyle w:val="CorpoAltF0"/>
      </w:pPr>
    </w:p>
    <w:p w14:paraId="57058E79" w14:textId="0E22BE53" w:rsidR="002B2195" w:rsidRDefault="00743FDB" w:rsidP="00932EE0">
      <w:pPr>
        <w:jc w:val="center"/>
      </w:pPr>
      <w:r>
        <w:rPr>
          <w:noProof/>
        </w:rPr>
        <w:drawing>
          <wp:inline distT="0" distB="0" distL="0" distR="0" wp14:anchorId="1EADADDA" wp14:editId="59F32E96">
            <wp:extent cx="6120765" cy="2612390"/>
            <wp:effectExtent l="57150" t="57150" r="108585" b="111760"/>
            <wp:docPr id="165913967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139670" name=""/>
                    <pic:cNvPicPr/>
                  </pic:nvPicPr>
                  <pic:blipFill>
                    <a:blip r:embed="rId101"/>
                    <a:stretch>
                      <a:fillRect/>
                    </a:stretch>
                  </pic:blipFill>
                  <pic:spPr>
                    <a:xfrm>
                      <a:off x="0" y="0"/>
                      <a:ext cx="6120765" cy="261239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378F7A" w14:textId="77777777" w:rsidR="002B2195" w:rsidRDefault="002B2195">
      <w:pPr>
        <w:pStyle w:val="corpoAltF"/>
      </w:pPr>
    </w:p>
    <w:p w14:paraId="6A3D83AC" w14:textId="77777777" w:rsidR="00932EE0" w:rsidRDefault="00932EE0">
      <w:pPr>
        <w:pStyle w:val="corpoAltF"/>
      </w:pPr>
    </w:p>
    <w:p w14:paraId="6D87F4CA" w14:textId="40BE93EB" w:rsidR="002B2195" w:rsidRDefault="00D51D65">
      <w:pPr>
        <w:pStyle w:val="corpoAltF"/>
      </w:pPr>
      <w:r>
        <w:t>Il “</w:t>
      </w:r>
      <w:r>
        <w:rPr>
          <w:i/>
        </w:rPr>
        <w:t>Numero Progressivo delega</w:t>
      </w:r>
      <w:r>
        <w:t>”, una delle prime informazioni che appaiono in delega, viene attribuito automaticamente dalla procedura al momento della “</w:t>
      </w:r>
      <w:r>
        <w:rPr>
          <w:b/>
          <w:bCs/>
        </w:rPr>
        <w:t>Stampa del registro cronologico</w:t>
      </w:r>
      <w:r>
        <w:t xml:space="preserve">”, programma </w:t>
      </w:r>
      <w:r>
        <w:rPr>
          <w:b/>
        </w:rPr>
        <w:t>REGPRE</w:t>
      </w:r>
      <w:r>
        <w:t>, presente nella cartella “</w:t>
      </w:r>
      <w:r>
        <w:rPr>
          <w:b/>
        </w:rPr>
        <w:t>Precompilato</w:t>
      </w:r>
      <w:r>
        <w:t>”, sottocartella “</w:t>
      </w:r>
      <w:r>
        <w:rPr>
          <w:b/>
        </w:rPr>
        <w:t>Modelli/Telematico</w:t>
      </w:r>
      <w:r>
        <w:t>”.</w:t>
      </w:r>
    </w:p>
    <w:p w14:paraId="13C6CF70" w14:textId="0192D080" w:rsidR="002B2195" w:rsidRDefault="00D51D65">
      <w:pPr>
        <w:pStyle w:val="corpoAltF"/>
      </w:pPr>
      <w:r>
        <w:t>L’attribuzione del “</w:t>
      </w:r>
      <w:r>
        <w:rPr>
          <w:i/>
        </w:rPr>
        <w:t>Numero progressivo delega</w:t>
      </w:r>
      <w:r>
        <w:t xml:space="preserve">” deve avvenire </w:t>
      </w:r>
      <w:r>
        <w:t>necessariamente in modalità distinta in presenza di più intermediari addetti all’accesso alla dichiarazione 730 precompilata ovvero in presenza di più addetti alla gestione della delega</w:t>
      </w:r>
      <w:r w:rsidR="00EC6B14">
        <w:t xml:space="preserve"> precompilato</w:t>
      </w:r>
      <w:r>
        <w:t>.</w:t>
      </w:r>
    </w:p>
    <w:p w14:paraId="4D10BE73" w14:textId="52E1C599" w:rsidR="002B2195" w:rsidRDefault="00D51D65">
      <w:pPr>
        <w:pStyle w:val="corpoAltF"/>
      </w:pPr>
      <w:r>
        <w:t>Il “</w:t>
      </w:r>
      <w:r>
        <w:rPr>
          <w:i/>
        </w:rPr>
        <w:t>Numero Progressivo delega</w:t>
      </w:r>
      <w:r>
        <w:t>” non è riportato nella stampa della delega ma solamente nel registro cronologico.</w:t>
      </w:r>
    </w:p>
    <w:p w14:paraId="1667158D" w14:textId="77777777" w:rsidR="002B2195" w:rsidRDefault="00D51D65">
      <w:pPr>
        <w:pStyle w:val="CorpoAltF0"/>
      </w:pPr>
      <w:r>
        <w:lastRenderedPageBreak/>
        <w:t>Per quanto riguarda la sezione “</w:t>
      </w:r>
      <w:r>
        <w:rPr>
          <w:bCs/>
          <w:i/>
          <w:iCs/>
        </w:rPr>
        <w:t>Delega per richiesta 730 precompilato</w:t>
      </w:r>
      <w:r>
        <w:t xml:space="preserve">”, i casi che rappresentano le possibili scelte del dichiarante-cliente sono tre: </w:t>
      </w:r>
    </w:p>
    <w:p w14:paraId="0BB2788D" w14:textId="77777777" w:rsidR="002B2195" w:rsidRDefault="002B2195">
      <w:pPr>
        <w:pStyle w:val="CorpoAltF0"/>
      </w:pPr>
    </w:p>
    <w:p w14:paraId="58C760C9" w14:textId="77777777" w:rsidR="002B2195" w:rsidRDefault="00D51D65">
      <w:pPr>
        <w:numPr>
          <w:ilvl w:val="0"/>
          <w:numId w:val="6"/>
        </w:numPr>
        <w:jc w:val="both"/>
        <w:rPr>
          <w:rFonts w:ascii="Arial" w:hAnsi="Arial" w:cs="Arial"/>
          <w:sz w:val="20"/>
          <w:szCs w:val="20"/>
        </w:rPr>
      </w:pPr>
      <w:r>
        <w:rPr>
          <w:rFonts w:ascii="Arial" w:hAnsi="Arial" w:cs="Arial"/>
        </w:rPr>
        <w:t>“</w:t>
      </w:r>
      <w:r>
        <w:rPr>
          <w:rFonts w:ascii="Arial" w:hAnsi="Arial" w:cs="Arial"/>
          <w:b/>
          <w:sz w:val="20"/>
          <w:szCs w:val="20"/>
        </w:rPr>
        <w:t>Conferisce</w:t>
      </w:r>
      <w:r>
        <w:rPr>
          <w:rFonts w:ascii="Arial" w:hAnsi="Arial" w:cs="Arial"/>
          <w:sz w:val="20"/>
          <w:szCs w:val="20"/>
        </w:rPr>
        <w:t xml:space="preserve">” delega </w:t>
      </w:r>
    </w:p>
    <w:p w14:paraId="73D8D542" w14:textId="77777777" w:rsidR="002B2195" w:rsidRDefault="00D51D65">
      <w:pPr>
        <w:numPr>
          <w:ilvl w:val="0"/>
          <w:numId w:val="6"/>
        </w:numPr>
        <w:jc w:val="both"/>
        <w:rPr>
          <w:rFonts w:ascii="Arial" w:hAnsi="Arial" w:cs="Arial"/>
          <w:sz w:val="20"/>
          <w:szCs w:val="20"/>
        </w:rPr>
      </w:pPr>
      <w:r>
        <w:rPr>
          <w:rFonts w:ascii="Arial" w:hAnsi="Arial" w:cs="Arial"/>
          <w:sz w:val="20"/>
          <w:szCs w:val="20"/>
        </w:rPr>
        <w:t>“</w:t>
      </w:r>
      <w:r>
        <w:rPr>
          <w:rFonts w:ascii="Arial" w:hAnsi="Arial" w:cs="Arial"/>
          <w:b/>
          <w:sz w:val="20"/>
          <w:szCs w:val="20"/>
        </w:rPr>
        <w:t>Non conferisce</w:t>
      </w:r>
      <w:r>
        <w:rPr>
          <w:rFonts w:ascii="Arial" w:hAnsi="Arial" w:cs="Arial"/>
          <w:sz w:val="20"/>
          <w:szCs w:val="20"/>
        </w:rPr>
        <w:t>” delega</w:t>
      </w:r>
    </w:p>
    <w:p w14:paraId="607A47CD" w14:textId="77777777" w:rsidR="002B2195" w:rsidRDefault="00D51D65">
      <w:pPr>
        <w:numPr>
          <w:ilvl w:val="0"/>
          <w:numId w:val="6"/>
        </w:numPr>
        <w:jc w:val="both"/>
        <w:rPr>
          <w:rFonts w:ascii="Arial" w:hAnsi="Arial" w:cs="Arial"/>
          <w:sz w:val="20"/>
          <w:szCs w:val="20"/>
        </w:rPr>
      </w:pPr>
      <w:r>
        <w:rPr>
          <w:rFonts w:ascii="Arial" w:hAnsi="Arial" w:cs="Arial"/>
          <w:sz w:val="20"/>
          <w:szCs w:val="20"/>
        </w:rPr>
        <w:t>“</w:t>
      </w:r>
      <w:r>
        <w:rPr>
          <w:rFonts w:ascii="Arial" w:hAnsi="Arial" w:cs="Arial"/>
          <w:b/>
          <w:sz w:val="20"/>
          <w:szCs w:val="20"/>
        </w:rPr>
        <w:t>Revoca</w:t>
      </w:r>
      <w:r>
        <w:rPr>
          <w:rFonts w:ascii="Arial" w:hAnsi="Arial" w:cs="Arial"/>
          <w:sz w:val="20"/>
          <w:szCs w:val="20"/>
        </w:rPr>
        <w:t>” delega</w:t>
      </w:r>
    </w:p>
    <w:p w14:paraId="4E216301" w14:textId="77777777" w:rsidR="002B2195" w:rsidRDefault="002B2195">
      <w:pPr>
        <w:pStyle w:val="CorpoAltF0"/>
      </w:pPr>
    </w:p>
    <w:p w14:paraId="71E00DE7" w14:textId="77777777" w:rsidR="002B2195" w:rsidRDefault="00D51D65">
      <w:pPr>
        <w:pStyle w:val="CorpoAltF0"/>
      </w:pPr>
      <w:r>
        <w:rPr>
          <w:rFonts w:cs="Arial"/>
          <w:noProof/>
        </w:rPr>
        <w:drawing>
          <wp:inline distT="0" distB="0" distL="0" distR="0" wp14:anchorId="3A9A2D15" wp14:editId="651309E4">
            <wp:extent cx="6120000" cy="293727"/>
            <wp:effectExtent l="57150" t="57150" r="109855" b="10668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7"/>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120000" cy="29372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B825061" w14:textId="77777777" w:rsidR="002B2195" w:rsidRDefault="002B2195">
      <w:pPr>
        <w:pStyle w:val="CorpoAltF0"/>
      </w:pPr>
    </w:p>
    <w:p w14:paraId="11525DA7" w14:textId="77777777" w:rsidR="002B2195" w:rsidRDefault="00D51D65">
      <w:pPr>
        <w:pStyle w:val="CorpoAltF0"/>
      </w:pPr>
      <w:r>
        <w:t>Poiché le indicazioni fornite dall’Agenzia delle Entrate, in ottica di “</w:t>
      </w:r>
      <w:r>
        <w:rPr>
          <w:i/>
        </w:rPr>
        <w:t>compliance fiscale</w:t>
      </w:r>
      <w:r>
        <w:t>”, richiedono al soggetto che fornisce l’assistenza di “</w:t>
      </w:r>
      <w:r>
        <w:rPr>
          <w:i/>
        </w:rPr>
        <w:t>proporre</w:t>
      </w:r>
      <w:r>
        <w:t xml:space="preserve">” l’utilizzo del 730 precompilato, è necessario che venga esplicitato anche l’eventuale rifiuto del contribuente a conferire la delega per lo scarico del modello. </w:t>
      </w:r>
    </w:p>
    <w:p w14:paraId="1FDF7CED" w14:textId="77777777" w:rsidR="002B2195" w:rsidRDefault="002B2195">
      <w:pPr>
        <w:pStyle w:val="CorpoAltF0"/>
      </w:pPr>
    </w:p>
    <w:p w14:paraId="5BC85ED9" w14:textId="77777777" w:rsidR="002B2195" w:rsidRDefault="00D51D65">
      <w:pPr>
        <w:pStyle w:val="CorpoAltF0"/>
      </w:pPr>
      <w:r>
        <w:t>Le scelte in commento vanno quindi effettuate barrando il campo corrispondente alla relativa casistica.</w:t>
      </w:r>
    </w:p>
    <w:p w14:paraId="30EB8100" w14:textId="77777777" w:rsidR="002B2195" w:rsidRDefault="002B2195">
      <w:pPr>
        <w:pStyle w:val="CorpoAltF0"/>
      </w:pPr>
    </w:p>
    <w:p w14:paraId="55C0B27E" w14:textId="77777777" w:rsidR="002B2195" w:rsidRDefault="002B2195">
      <w:pPr>
        <w:pStyle w:val="CorpoAltF0"/>
      </w:pPr>
    </w:p>
    <w:p w14:paraId="5C8C6F47" w14:textId="5C65CEB7" w:rsidR="002B2195" w:rsidRDefault="00D51D65">
      <w:pPr>
        <w:pStyle w:val="CorpoAltF0"/>
      </w:pPr>
      <w:r>
        <w:t>Per la richiesta di un eventuale duplicato della Certificazione Unica all’Ente Previdenziale non è necessario esplicitare l’eventuale delega negativa; la sezione interessata è la successiva, “</w:t>
      </w:r>
      <w:r>
        <w:rPr>
          <w:i/>
        </w:rPr>
        <w:t>Delega per richiesta duplicato modello CU 202</w:t>
      </w:r>
      <w:r w:rsidR="00506FE4">
        <w:rPr>
          <w:i/>
        </w:rPr>
        <w:t>5</w:t>
      </w:r>
      <w:r w:rsidR="00B47C1F">
        <w:rPr>
          <w:i/>
        </w:rPr>
        <w:t xml:space="preserve"> </w:t>
      </w:r>
      <w:r>
        <w:rPr>
          <w:i/>
        </w:rPr>
        <w:t>e/o 202</w:t>
      </w:r>
      <w:r w:rsidR="00506FE4">
        <w:rPr>
          <w:i/>
        </w:rPr>
        <w:t>4</w:t>
      </w:r>
      <w:r>
        <w:t>”:</w:t>
      </w:r>
    </w:p>
    <w:p w14:paraId="1295D907" w14:textId="77777777" w:rsidR="002B2195" w:rsidRDefault="002B2195">
      <w:pPr>
        <w:pStyle w:val="CorpoAltF0"/>
      </w:pPr>
    </w:p>
    <w:p w14:paraId="19B39A0B" w14:textId="13A4C831" w:rsidR="002B2195" w:rsidRDefault="00954FE3">
      <w:pPr>
        <w:jc w:val="center"/>
        <w:rPr>
          <w:rFonts w:ascii="Arial" w:hAnsi="Arial" w:cs="Arial"/>
        </w:rPr>
      </w:pPr>
      <w:r>
        <w:rPr>
          <w:noProof/>
        </w:rPr>
        <w:drawing>
          <wp:inline distT="0" distB="0" distL="0" distR="0" wp14:anchorId="6AEA34EF" wp14:editId="67D341E8">
            <wp:extent cx="6120765" cy="262255"/>
            <wp:effectExtent l="57150" t="57150" r="108585" b="118745"/>
            <wp:docPr id="181052820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528202" name=""/>
                    <pic:cNvPicPr/>
                  </pic:nvPicPr>
                  <pic:blipFill>
                    <a:blip r:embed="rId103"/>
                    <a:stretch>
                      <a:fillRect/>
                    </a:stretch>
                  </pic:blipFill>
                  <pic:spPr>
                    <a:xfrm>
                      <a:off x="0" y="0"/>
                      <a:ext cx="6120765" cy="26225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F5DAD7" w14:textId="77777777" w:rsidR="00954FE3" w:rsidRDefault="00954FE3">
      <w:pPr>
        <w:pStyle w:val="CorpoAltF0"/>
      </w:pPr>
    </w:p>
    <w:p w14:paraId="3D01F579" w14:textId="51031806" w:rsidR="002B2195" w:rsidRPr="00B60031" w:rsidRDefault="00D51D65">
      <w:pPr>
        <w:pStyle w:val="CorpoAltF0"/>
      </w:pPr>
      <w:r w:rsidRPr="00B60031">
        <w:t>Ribadiamo che, in tale sezione</w:t>
      </w:r>
      <w:r w:rsidR="001E6EC6">
        <w:t>,</w:t>
      </w:r>
      <w:r w:rsidRPr="00B60031">
        <w:t xml:space="preserve"> la scelta va effettuata solo se richiesto un duplicato della Certificazione Unica, altrimenti non deve essere compilata.</w:t>
      </w:r>
      <w:r w:rsidR="00E765A0" w:rsidRPr="00B60031">
        <w:t xml:space="preserve"> </w:t>
      </w:r>
    </w:p>
    <w:p w14:paraId="0F330A49" w14:textId="77777777" w:rsidR="002B2195" w:rsidRPr="00E765A0" w:rsidRDefault="002B2195" w:rsidP="00B60031">
      <w:pPr>
        <w:pStyle w:val="CorpoAltF0"/>
      </w:pPr>
    </w:p>
    <w:p w14:paraId="341E5881" w14:textId="77777777" w:rsidR="002B2195" w:rsidRDefault="002B2195">
      <w:pPr>
        <w:pStyle w:val="CorpoAltF0"/>
      </w:pPr>
    </w:p>
    <w:p w14:paraId="0B36195E" w14:textId="77777777" w:rsidR="002B2195" w:rsidRDefault="00D51D65">
      <w:pPr>
        <w:pStyle w:val="CorpoAltF0"/>
      </w:pPr>
      <w:r>
        <w:t>Nel corpo della videata sono visualizzati i dati di colui che presta l’assistenza fiscale:</w:t>
      </w:r>
    </w:p>
    <w:p w14:paraId="3577F015" w14:textId="77777777" w:rsidR="002B2195" w:rsidRDefault="002B2195">
      <w:pPr>
        <w:pStyle w:val="CorpoAltF0"/>
      </w:pPr>
    </w:p>
    <w:p w14:paraId="554233AA" w14:textId="77777777" w:rsidR="002B2195" w:rsidRDefault="00D51D65">
      <w:pPr>
        <w:jc w:val="center"/>
        <w:rPr>
          <w:rFonts w:ascii="Arial" w:hAnsi="Arial" w:cs="Arial"/>
        </w:rPr>
      </w:pPr>
      <w:r>
        <w:rPr>
          <w:noProof/>
        </w:rPr>
        <w:drawing>
          <wp:inline distT="0" distB="0" distL="0" distR="0" wp14:anchorId="6033FB95" wp14:editId="03DEAFED">
            <wp:extent cx="6120000" cy="474921"/>
            <wp:effectExtent l="57150" t="57150" r="109855" b="116205"/>
            <wp:docPr id="1129" name="Immagin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120000" cy="47492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C4D905" w14:textId="1ED7F8E0" w:rsidR="002B2195" w:rsidRDefault="002B2195">
      <w:pPr>
        <w:pStyle w:val="CorpoAltF0"/>
      </w:pPr>
    </w:p>
    <w:p w14:paraId="05C693F9" w14:textId="77777777" w:rsidR="002B2195" w:rsidRDefault="002B2195">
      <w:pPr>
        <w:pStyle w:val="CorpoAltF0"/>
      </w:pPr>
    </w:p>
    <w:p w14:paraId="2E27744D" w14:textId="77777777" w:rsidR="002B2195" w:rsidRDefault="00D51D65">
      <w:pPr>
        <w:pStyle w:val="CorpoAltF0"/>
      </w:pPr>
      <w:r w:rsidRPr="005569E2">
        <w:t>I dati richiesti dal Garante Privacy</w:t>
      </w:r>
      <w:r>
        <w:t xml:space="preserve"> per la corretta identificazione del delegante vanno inseriti nella sezione “</w:t>
      </w:r>
      <w:r>
        <w:rPr>
          <w:bCs/>
          <w:i/>
          <w:iCs/>
        </w:rPr>
        <w:t>Dati registro</w:t>
      </w:r>
      <w:r>
        <w:t>”:</w:t>
      </w:r>
    </w:p>
    <w:p w14:paraId="3AA57455" w14:textId="77777777" w:rsidR="002B2195" w:rsidRDefault="002B2195">
      <w:pPr>
        <w:pStyle w:val="CorpoAltF0"/>
      </w:pPr>
    </w:p>
    <w:p w14:paraId="786CA9DB" w14:textId="77777777" w:rsidR="002B2195" w:rsidRDefault="002B2195">
      <w:pPr>
        <w:pStyle w:val="CorpoAltF0"/>
      </w:pPr>
    </w:p>
    <w:p w14:paraId="7BBD339C" w14:textId="6AEA90D9" w:rsidR="002B2195" w:rsidRDefault="001E6EC6">
      <w:pPr>
        <w:jc w:val="center"/>
        <w:rPr>
          <w:rFonts w:ascii="Arial" w:hAnsi="Arial" w:cs="Arial"/>
        </w:rPr>
      </w:pPr>
      <w:r>
        <w:rPr>
          <w:noProof/>
        </w:rPr>
        <w:drawing>
          <wp:inline distT="0" distB="0" distL="0" distR="0" wp14:anchorId="7F7D6070" wp14:editId="0E5C46C8">
            <wp:extent cx="6120765" cy="472440"/>
            <wp:effectExtent l="57150" t="57150" r="108585" b="118110"/>
            <wp:docPr id="65597914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979146" name=""/>
                    <pic:cNvPicPr/>
                  </pic:nvPicPr>
                  <pic:blipFill>
                    <a:blip r:embed="rId105"/>
                    <a:stretch>
                      <a:fillRect/>
                    </a:stretch>
                  </pic:blipFill>
                  <pic:spPr>
                    <a:xfrm>
                      <a:off x="0" y="0"/>
                      <a:ext cx="6120765" cy="4724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471EE05" w14:textId="77777777" w:rsidR="002B2195" w:rsidRDefault="002B2195">
      <w:pPr>
        <w:pStyle w:val="CorpoAltF0"/>
      </w:pPr>
    </w:p>
    <w:p w14:paraId="41C50384" w14:textId="77777777" w:rsidR="002B2195" w:rsidRDefault="002B2195">
      <w:pPr>
        <w:pStyle w:val="CorpoAltF0"/>
      </w:pPr>
    </w:p>
    <w:p w14:paraId="3E24C6A8" w14:textId="77777777" w:rsidR="002B2195" w:rsidRDefault="00D51D65">
      <w:pPr>
        <w:pStyle w:val="CorpoAltF0"/>
      </w:pPr>
      <w:r>
        <w:t>I “</w:t>
      </w:r>
      <w:r>
        <w:rPr>
          <w:i/>
        </w:rPr>
        <w:t>Tipi di documento</w:t>
      </w:r>
      <w:r>
        <w:t>” di riconoscimento proposti dalla procedura sono:</w:t>
      </w:r>
    </w:p>
    <w:p w14:paraId="23E5DD7F" w14:textId="77777777" w:rsidR="002B2195" w:rsidRDefault="002B2195">
      <w:pPr>
        <w:pStyle w:val="CorpoAltF0"/>
      </w:pPr>
    </w:p>
    <w:p w14:paraId="446F0909" w14:textId="77777777" w:rsidR="002B2195" w:rsidRDefault="00D51D65">
      <w:pPr>
        <w:jc w:val="center"/>
        <w:rPr>
          <w:rFonts w:ascii="Arial" w:hAnsi="Arial" w:cs="Arial"/>
          <w:noProof/>
        </w:rPr>
      </w:pPr>
      <w:r>
        <w:rPr>
          <w:rFonts w:ascii="Arial" w:hAnsi="Arial" w:cs="Arial"/>
          <w:noProof/>
        </w:rPr>
        <w:drawing>
          <wp:inline distT="0" distB="0" distL="0" distR="0" wp14:anchorId="6E0EA73E" wp14:editId="4332F62D">
            <wp:extent cx="1800000" cy="722381"/>
            <wp:effectExtent l="57150" t="57150" r="105410" b="116205"/>
            <wp:docPr id="245" name="Immagin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800000" cy="72238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E6040F3" w14:textId="77777777" w:rsidR="002B2195" w:rsidRDefault="002B2195">
      <w:pPr>
        <w:pStyle w:val="CorpoAltF0"/>
        <w:rPr>
          <w:noProof/>
        </w:rPr>
      </w:pPr>
    </w:p>
    <w:p w14:paraId="73C47CB1" w14:textId="4DA8A04A" w:rsidR="002B2195" w:rsidRDefault="00D51D65">
      <w:pPr>
        <w:pStyle w:val="CorpoAltF0"/>
      </w:pPr>
      <w:r>
        <w:t xml:space="preserve">lasciando all’utente </w:t>
      </w:r>
      <w:r>
        <w:t>l’indicazione manuale di eventuali documenti di riconoscimento non presenti in elenco.</w:t>
      </w:r>
    </w:p>
    <w:p w14:paraId="6ED0D1B3" w14:textId="77777777" w:rsidR="002B2195" w:rsidRDefault="00D51D65">
      <w:pPr>
        <w:pStyle w:val="CorpoAltF0"/>
        <w:jc w:val="center"/>
      </w:pPr>
      <w:r>
        <w:rPr>
          <w:noProof/>
        </w:rPr>
        <w:lastRenderedPageBreak/>
        <w:drawing>
          <wp:inline distT="0" distB="0" distL="0" distR="0" wp14:anchorId="151AF18B" wp14:editId="45B12921">
            <wp:extent cx="5040000" cy="412833"/>
            <wp:effectExtent l="57150" t="57150" r="122555" b="120650"/>
            <wp:docPr id="255" name="Immagin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040000" cy="41283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C09BE94" w14:textId="77777777" w:rsidR="002B2195" w:rsidRDefault="002B2195">
      <w:pPr>
        <w:pStyle w:val="CorpoAltF0"/>
      </w:pPr>
    </w:p>
    <w:p w14:paraId="7CE12C06" w14:textId="77777777" w:rsidR="002B2195" w:rsidRDefault="002B2195">
      <w:pPr>
        <w:pStyle w:val="CorpoAltF0"/>
      </w:pPr>
    </w:p>
    <w:p w14:paraId="6562D079" w14:textId="77777777" w:rsidR="002B2195" w:rsidRDefault="00D51D65">
      <w:pPr>
        <w:pStyle w:val="CorpoAltF0"/>
      </w:pPr>
      <w:r>
        <w:t>Nella sezione “</w:t>
      </w:r>
      <w:r>
        <w:rPr>
          <w:b/>
        </w:rPr>
        <w:t>Dati registro</w:t>
      </w:r>
      <w:r>
        <w:t>” è presente l’informazione “</w:t>
      </w:r>
      <w:r>
        <w:rPr>
          <w:i/>
        </w:rPr>
        <w:t>Data scadenza documento</w:t>
      </w:r>
      <w:r>
        <w:t xml:space="preserve">” in cui va indicata la data di scadenza del documento fornito. Tale informazione è utilizzata dalla procedura in fase di conversione dati, da un anno all’altro, per riportare i dati del documento, </w:t>
      </w:r>
      <w:r>
        <w:rPr>
          <w:u w:val="single"/>
        </w:rPr>
        <w:t>qualora non scaduto</w:t>
      </w:r>
      <w:r>
        <w:t>, evitando il reinserimento degli stessi, se uguali a quelli dell’anno precedente.</w:t>
      </w:r>
    </w:p>
    <w:p w14:paraId="1AE49A2F" w14:textId="2BBEBA32" w:rsidR="002B2195" w:rsidRDefault="00D51D65">
      <w:pPr>
        <w:pStyle w:val="CorpoAltF0"/>
      </w:pPr>
      <w:r>
        <w:t>Per chi invece utilizza la funzione “</w:t>
      </w:r>
      <w:r>
        <w:rPr>
          <w:b/>
          <w:bCs/>
        </w:rPr>
        <w:t>Delega 730 precompilato anno prossimo</w:t>
      </w:r>
      <w:r>
        <w:t>”, i “</w:t>
      </w:r>
      <w:r>
        <w:rPr>
          <w:b/>
        </w:rPr>
        <w:t>Dati registro</w:t>
      </w:r>
      <w:r>
        <w:t xml:space="preserve">”, nella delega precompilata dell’anno corrente, sono prelevati, sempre in fase di conversione, da tale funzione. </w:t>
      </w:r>
    </w:p>
    <w:p w14:paraId="4EFBC9F3" w14:textId="5734619B" w:rsidR="002B2195" w:rsidRDefault="00D51D65">
      <w:pPr>
        <w:pStyle w:val="CorpoAltF0"/>
      </w:pPr>
      <w:r>
        <w:t>Inoltre, se nel 730/2</w:t>
      </w:r>
      <w:r w:rsidR="006579E0">
        <w:t>4</w:t>
      </w:r>
      <w:r>
        <w:t xml:space="preserve"> non fosse stata indicata la “</w:t>
      </w:r>
      <w:r>
        <w:rPr>
          <w:i/>
        </w:rPr>
        <w:t>Data scadenza documento</w:t>
      </w:r>
      <w:r>
        <w:t>”, la cui indicazione non è obbligatoria, i “</w:t>
      </w:r>
      <w:r>
        <w:rPr>
          <w:b/>
        </w:rPr>
        <w:t>Dati registro</w:t>
      </w:r>
      <w:r>
        <w:t>” non sarebbero convertiti ma è comunque possibile prelevarli selezionando la scelta “</w:t>
      </w:r>
      <w:r>
        <w:rPr>
          <w:b/>
        </w:rPr>
        <w:t>Preleva documento</w:t>
      </w:r>
      <w:r>
        <w:t>” presente all’interno del bottone “</w:t>
      </w:r>
      <w:r>
        <w:rPr>
          <w:b/>
        </w:rPr>
        <w:t>Funzioni</w:t>
      </w:r>
      <w:r>
        <w:t>”, a piè di pagina, e che esegue, anch‘essa, il prelievo dei “</w:t>
      </w:r>
      <w:r>
        <w:rPr>
          <w:b/>
        </w:rPr>
        <w:t>Dati registro</w:t>
      </w:r>
      <w:r>
        <w:t>” dall’anno precedente.</w:t>
      </w:r>
    </w:p>
    <w:p w14:paraId="2C7F570E" w14:textId="77777777" w:rsidR="002B2195" w:rsidRDefault="002B2195">
      <w:pPr>
        <w:pStyle w:val="CorpoAltF0"/>
      </w:pPr>
    </w:p>
    <w:p w14:paraId="2C3B7D84" w14:textId="77777777" w:rsidR="002B2195" w:rsidRDefault="002B2195">
      <w:pPr>
        <w:pStyle w:val="CorpoAltF0"/>
      </w:pPr>
    </w:p>
    <w:p w14:paraId="014B0B19" w14:textId="7C5479D7" w:rsidR="002B2195" w:rsidRDefault="003838D7">
      <w:pPr>
        <w:pStyle w:val="CorpoAltF0"/>
      </w:pPr>
      <w:r>
        <w:rPr>
          <w:noProof/>
        </w:rPr>
        <w:drawing>
          <wp:inline distT="0" distB="0" distL="0" distR="0" wp14:anchorId="4FD3237E" wp14:editId="3AC650B5">
            <wp:extent cx="6119030" cy="2655736"/>
            <wp:effectExtent l="19050" t="19050" r="15240" b="11430"/>
            <wp:docPr id="123989489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94897" name="Immagine 1239894897"/>
                    <pic:cNvPicPr/>
                  </pic:nvPicPr>
                  <pic:blipFill rotWithShape="1">
                    <a:blip r:embed="rId108" cstate="print">
                      <a:extLst>
                        <a:ext uri="{28A0092B-C50C-407E-A947-70E740481C1C}">
                          <a14:useLocalDpi xmlns:a14="http://schemas.microsoft.com/office/drawing/2010/main" val="0"/>
                        </a:ext>
                      </a:extLst>
                    </a:blip>
                    <a:srcRect t="16954" b="2143"/>
                    <a:stretch/>
                  </pic:blipFill>
                  <pic:spPr bwMode="auto">
                    <a:xfrm>
                      <a:off x="0" y="0"/>
                      <a:ext cx="6120000" cy="2656157"/>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14:paraId="36F55EE7" w14:textId="77777777" w:rsidR="002B2195" w:rsidRDefault="002B2195">
      <w:pPr>
        <w:pStyle w:val="CorpoAltF0"/>
      </w:pPr>
    </w:p>
    <w:p w14:paraId="7E468CD2" w14:textId="77777777" w:rsidR="002B2195" w:rsidRDefault="002B2195">
      <w:pPr>
        <w:pStyle w:val="CorpoAltF0"/>
      </w:pPr>
    </w:p>
    <w:p w14:paraId="739555D6" w14:textId="77777777" w:rsidR="002B2195" w:rsidRDefault="00D51D65">
      <w:pPr>
        <w:pStyle w:val="CorpoAltF0"/>
        <w:rPr>
          <w:noProof/>
        </w:rPr>
      </w:pPr>
      <w:r>
        <w:rPr>
          <w:noProof/>
        </w:rPr>
        <w:t>Il bottone “</w:t>
      </w:r>
      <w:r>
        <w:rPr>
          <w:b/>
          <w:noProof/>
        </w:rPr>
        <w:t>Funzioni</w:t>
      </w:r>
      <w:r>
        <w:rPr>
          <w:noProof/>
        </w:rPr>
        <w:t>” contiene anche le opzioni:</w:t>
      </w:r>
    </w:p>
    <w:p w14:paraId="430AF531" w14:textId="77777777" w:rsidR="002B2195" w:rsidRDefault="002B2195">
      <w:pPr>
        <w:pStyle w:val="CorpoAltF0"/>
        <w:rPr>
          <w:noProof/>
        </w:rPr>
      </w:pPr>
    </w:p>
    <w:p w14:paraId="166D3BC9" w14:textId="5562BEA1" w:rsidR="002B2195" w:rsidRDefault="00D51D65">
      <w:pPr>
        <w:pStyle w:val="Paragrafoelenco"/>
        <w:numPr>
          <w:ilvl w:val="0"/>
          <w:numId w:val="4"/>
        </w:numPr>
        <w:spacing w:after="160" w:line="240" w:lineRule="auto"/>
        <w:ind w:left="714" w:hanging="357"/>
        <w:jc w:val="both"/>
        <w:rPr>
          <w:rFonts w:ascii="Arial" w:hAnsi="Arial" w:cs="Arial"/>
          <w:sz w:val="20"/>
          <w:szCs w:val="20"/>
        </w:rPr>
      </w:pPr>
      <w:r>
        <w:rPr>
          <w:rFonts w:ascii="Arial" w:hAnsi="Arial" w:cs="Arial"/>
          <w:sz w:val="20"/>
          <w:szCs w:val="20"/>
        </w:rPr>
        <w:t>“</w:t>
      </w:r>
      <w:r>
        <w:rPr>
          <w:rFonts w:ascii="Arial" w:hAnsi="Arial" w:cs="Arial"/>
          <w:b/>
          <w:sz w:val="20"/>
          <w:szCs w:val="20"/>
        </w:rPr>
        <w:t>Stampa</w:t>
      </w:r>
      <w:r>
        <w:rPr>
          <w:rFonts w:ascii="Arial" w:hAnsi="Arial" w:cs="Arial"/>
          <w:sz w:val="20"/>
          <w:szCs w:val="20"/>
        </w:rPr>
        <w:t>” della delega singola, che visualizza un’anteprima di stampa della delega;</w:t>
      </w:r>
    </w:p>
    <w:p w14:paraId="779B3F78" w14:textId="77777777" w:rsidR="002B2195" w:rsidRDefault="00D51D65">
      <w:pPr>
        <w:pStyle w:val="Paragrafoelenco"/>
        <w:numPr>
          <w:ilvl w:val="0"/>
          <w:numId w:val="4"/>
        </w:numPr>
        <w:spacing w:after="160" w:line="240" w:lineRule="auto"/>
        <w:ind w:left="714" w:hanging="357"/>
        <w:jc w:val="both"/>
        <w:rPr>
          <w:rFonts w:ascii="Arial" w:hAnsi="Arial" w:cs="Arial"/>
          <w:sz w:val="20"/>
          <w:szCs w:val="20"/>
        </w:rPr>
      </w:pPr>
      <w:r>
        <w:rPr>
          <w:rFonts w:ascii="Arial" w:hAnsi="Arial" w:cs="Arial"/>
          <w:sz w:val="20"/>
          <w:szCs w:val="20"/>
        </w:rPr>
        <w:t>“</w:t>
      </w:r>
      <w:r>
        <w:rPr>
          <w:rFonts w:ascii="Arial" w:hAnsi="Arial" w:cs="Arial"/>
          <w:b/>
          <w:sz w:val="20"/>
          <w:szCs w:val="20"/>
        </w:rPr>
        <w:t>Togli spedita</w:t>
      </w:r>
      <w:r>
        <w:rPr>
          <w:rFonts w:ascii="Arial" w:hAnsi="Arial" w:cs="Arial"/>
          <w:sz w:val="20"/>
          <w:szCs w:val="20"/>
        </w:rPr>
        <w:t xml:space="preserve">” da selezionare quando la comunicazione per l’accesso al </w:t>
      </w:r>
      <w:r>
        <w:rPr>
          <w:rFonts w:ascii="Arial" w:hAnsi="Arial" w:cs="Arial"/>
          <w:sz w:val="20"/>
          <w:szCs w:val="20"/>
        </w:rPr>
        <w:t>modello 730 precompilato risulta già inviata e si ha la necessità di rimuove il corrispondente flag “</w:t>
      </w:r>
      <w:r>
        <w:rPr>
          <w:rFonts w:ascii="Arial" w:hAnsi="Arial" w:cs="Arial"/>
          <w:b/>
          <w:sz w:val="20"/>
          <w:szCs w:val="20"/>
        </w:rPr>
        <w:t>Spedita</w:t>
      </w:r>
      <w:r>
        <w:rPr>
          <w:rFonts w:ascii="Arial" w:hAnsi="Arial" w:cs="Arial"/>
          <w:sz w:val="20"/>
          <w:szCs w:val="20"/>
        </w:rPr>
        <w:t>”.</w:t>
      </w:r>
    </w:p>
    <w:p w14:paraId="19DEDA4E" w14:textId="77777777" w:rsidR="002B2195" w:rsidRDefault="00D51D65">
      <w:pPr>
        <w:pStyle w:val="Paragrafoelenco"/>
        <w:numPr>
          <w:ilvl w:val="0"/>
          <w:numId w:val="4"/>
        </w:numPr>
        <w:spacing w:after="160" w:line="240" w:lineRule="auto"/>
        <w:ind w:left="714" w:hanging="357"/>
        <w:jc w:val="both"/>
      </w:pPr>
      <w:r>
        <w:rPr>
          <w:rFonts w:ascii="Arial" w:hAnsi="Arial" w:cs="Arial"/>
          <w:sz w:val="20"/>
          <w:szCs w:val="20"/>
        </w:rPr>
        <w:t>“</w:t>
      </w:r>
      <w:r>
        <w:rPr>
          <w:rFonts w:ascii="Arial" w:hAnsi="Arial" w:cs="Arial"/>
          <w:b/>
          <w:sz w:val="20"/>
          <w:szCs w:val="20"/>
        </w:rPr>
        <w:t>Apri</w:t>
      </w:r>
      <w:r>
        <w:rPr>
          <w:rFonts w:ascii="Arial" w:hAnsi="Arial" w:cs="Arial"/>
          <w:sz w:val="20"/>
          <w:szCs w:val="20"/>
        </w:rPr>
        <w:t>” per aprire una delega già stampata nel registro cronologico.</w:t>
      </w:r>
    </w:p>
    <w:p w14:paraId="1569919E" w14:textId="77777777" w:rsidR="002B2195" w:rsidRDefault="00D51D65">
      <w:pPr>
        <w:pStyle w:val="CorpoAltF0"/>
      </w:pPr>
      <w:r>
        <w:t>Le fasi del processo di delega (“</w:t>
      </w:r>
      <w:r>
        <w:rPr>
          <w:b/>
        </w:rPr>
        <w:t>Completata</w:t>
      </w:r>
      <w:r>
        <w:t>”, “</w:t>
      </w:r>
      <w:r>
        <w:rPr>
          <w:b/>
        </w:rPr>
        <w:t xml:space="preserve">Stampata </w:t>
      </w:r>
      <w:r>
        <w:rPr>
          <w:b/>
        </w:rPr>
        <w:t>definitivamente</w:t>
      </w:r>
      <w:r>
        <w:t>”, “</w:t>
      </w:r>
      <w:r>
        <w:rPr>
          <w:b/>
        </w:rPr>
        <w:t>Firmata</w:t>
      </w:r>
      <w:r>
        <w:t>”) vengono riassunte, all’interno della videata, nella sezione “</w:t>
      </w:r>
      <w:r>
        <w:rPr>
          <w:b/>
        </w:rPr>
        <w:t>Stato delega</w:t>
      </w:r>
      <w:r>
        <w:t>”:</w:t>
      </w:r>
    </w:p>
    <w:p w14:paraId="055EC397" w14:textId="77777777" w:rsidR="008C4106" w:rsidRDefault="008C4106">
      <w:pPr>
        <w:pStyle w:val="CorpoAltF0"/>
      </w:pPr>
    </w:p>
    <w:p w14:paraId="40061D4F" w14:textId="77777777" w:rsidR="002B2195" w:rsidRDefault="00D51D65">
      <w:pPr>
        <w:jc w:val="center"/>
        <w:rPr>
          <w:noProof/>
        </w:rPr>
      </w:pPr>
      <w:r>
        <w:rPr>
          <w:noProof/>
        </w:rPr>
        <w:drawing>
          <wp:inline distT="0" distB="0" distL="0" distR="0" wp14:anchorId="77707301" wp14:editId="2FF8EB3E">
            <wp:extent cx="6120765" cy="292780"/>
            <wp:effectExtent l="57150" t="57150" r="108585" b="107315"/>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6120765" cy="29278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59F30D9" w14:textId="77777777" w:rsidR="002B2195" w:rsidRDefault="002B2195">
      <w:pPr>
        <w:pStyle w:val="CorpoAltF0"/>
      </w:pPr>
    </w:p>
    <w:p w14:paraId="0721C3CF" w14:textId="77777777" w:rsidR="002B2195" w:rsidRDefault="00D51D65">
      <w:pPr>
        <w:pStyle w:val="CorpoAltF0"/>
      </w:pPr>
      <w:r>
        <w:t>Vista l’obbligatorietà alla compilazione della suddetta delega, nel caso questa non sia compilata e completata, all’atto della chiusura della dichiarazione, viene visualizzato un apposito messaggio, sia per il dichiarante che per il coniuge, per avvisare di tale mancanza.</w:t>
      </w:r>
    </w:p>
    <w:p w14:paraId="128971CB" w14:textId="77777777" w:rsidR="0010153D" w:rsidRDefault="0010153D">
      <w:pPr>
        <w:pStyle w:val="CorpoAltF0"/>
      </w:pPr>
    </w:p>
    <w:p w14:paraId="6CD7378E" w14:textId="77777777" w:rsidR="002B2195" w:rsidRDefault="00D51D65">
      <w:pPr>
        <w:pStyle w:val="CorpoAltF0"/>
        <w:jc w:val="center"/>
      </w:pPr>
      <w:r>
        <w:rPr>
          <w:noProof/>
        </w:rPr>
        <w:lastRenderedPageBreak/>
        <w:drawing>
          <wp:inline distT="0" distB="0" distL="0" distR="0" wp14:anchorId="7B65895A" wp14:editId="27742904">
            <wp:extent cx="2880000" cy="1395975"/>
            <wp:effectExtent l="57150" t="57150" r="111125" b="10922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r="1225"/>
                    <a:stretch/>
                  </pic:blipFill>
                  <pic:spPr bwMode="auto">
                    <a:xfrm>
                      <a:off x="0" y="0"/>
                      <a:ext cx="2880000" cy="1395975"/>
                    </a:xfrm>
                    <a:prstGeom prst="rect">
                      <a:avLst/>
                    </a:prstGeom>
                    <a:ln w="1905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E6D94C0" w14:textId="77777777" w:rsidR="002B2195" w:rsidRDefault="002B2195">
      <w:pPr>
        <w:pStyle w:val="CorpoAltF0"/>
      </w:pPr>
    </w:p>
    <w:p w14:paraId="7277D9FF" w14:textId="77777777" w:rsidR="00836D2B" w:rsidRDefault="00836D2B">
      <w:pPr>
        <w:pStyle w:val="CorpoAltF0"/>
      </w:pPr>
    </w:p>
    <w:p w14:paraId="7CF06A67" w14:textId="7B0E93B6" w:rsidR="002B2195" w:rsidRDefault="00D51D65">
      <w:pPr>
        <w:pStyle w:val="CorpoAltF0"/>
      </w:pPr>
      <w:r>
        <w:t>Tramite la scelta “</w:t>
      </w:r>
      <w:r>
        <w:rPr>
          <w:b/>
        </w:rPr>
        <w:t>Stampa</w:t>
      </w:r>
      <w:r>
        <w:t>”, presente all’interno del bottone “</w:t>
      </w:r>
      <w:r>
        <w:rPr>
          <w:b/>
        </w:rPr>
        <w:t>Funzioni</w:t>
      </w:r>
      <w:r>
        <w:t>”, è possibile stampare la delega in gestione, di cui è possibile avere un’anteprima a video.</w:t>
      </w:r>
    </w:p>
    <w:p w14:paraId="7945AF31" w14:textId="28FE6325" w:rsidR="002B2195" w:rsidRDefault="002B2195">
      <w:pPr>
        <w:pStyle w:val="CorpoAltF0"/>
      </w:pPr>
    </w:p>
    <w:p w14:paraId="22D12120" w14:textId="77777777" w:rsidR="0010153D" w:rsidRDefault="0010153D">
      <w:pPr>
        <w:pStyle w:val="CorpoAltF0"/>
      </w:pPr>
    </w:p>
    <w:p w14:paraId="2EEDAEAA" w14:textId="3B5F6430" w:rsidR="002B2195" w:rsidRDefault="00DB3957">
      <w:pPr>
        <w:pStyle w:val="CorpoAltF0"/>
        <w:jc w:val="center"/>
      </w:pPr>
      <w:r>
        <w:rPr>
          <w:noProof/>
        </w:rPr>
        <w:drawing>
          <wp:inline distT="0" distB="0" distL="0" distR="0" wp14:anchorId="03250CE8" wp14:editId="56210A13">
            <wp:extent cx="3600000" cy="4719231"/>
            <wp:effectExtent l="57150" t="57150" r="114935" b="120015"/>
            <wp:docPr id="61032980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329800" name=""/>
                    <pic:cNvPicPr/>
                  </pic:nvPicPr>
                  <pic:blipFill>
                    <a:blip r:embed="rId111"/>
                    <a:stretch>
                      <a:fillRect/>
                    </a:stretch>
                  </pic:blipFill>
                  <pic:spPr>
                    <a:xfrm>
                      <a:off x="0" y="0"/>
                      <a:ext cx="3600000" cy="471923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ADE2760" w14:textId="77777777" w:rsidR="0010153D" w:rsidRDefault="0010153D">
      <w:pPr>
        <w:pStyle w:val="CorpoAltF0"/>
      </w:pPr>
    </w:p>
    <w:p w14:paraId="6637A61A" w14:textId="77777777" w:rsidR="0010153D" w:rsidRDefault="0010153D">
      <w:pPr>
        <w:pStyle w:val="CorpoAltF0"/>
      </w:pPr>
    </w:p>
    <w:p w14:paraId="2E2EFDE9" w14:textId="47997C05" w:rsidR="002B2195" w:rsidRDefault="00D51D65">
      <w:pPr>
        <w:pStyle w:val="CorpoAltF0"/>
      </w:pPr>
      <w:r>
        <w:t>Eseguendo la funzione “</w:t>
      </w:r>
      <w:r>
        <w:rPr>
          <w:b/>
        </w:rPr>
        <w:t>Stampa</w:t>
      </w:r>
      <w:r>
        <w:t>”, se la delega è con lo stato “</w:t>
      </w:r>
      <w:r>
        <w:rPr>
          <w:b/>
        </w:rPr>
        <w:t>Completata</w:t>
      </w:r>
      <w:r>
        <w:t>”, la procedura, dopo avere visualizzata l’anteprima in pdf della delega, chiede se la stampa eseguita è da considerare definitiva o meno.</w:t>
      </w:r>
    </w:p>
    <w:p w14:paraId="5BCF9D4C" w14:textId="77777777" w:rsidR="002B2195" w:rsidRDefault="002B2195">
      <w:pPr>
        <w:pStyle w:val="CorpoAltF0"/>
      </w:pPr>
    </w:p>
    <w:p w14:paraId="46D25BA7" w14:textId="77777777" w:rsidR="002B2195" w:rsidRDefault="002B2195">
      <w:pPr>
        <w:pStyle w:val="CorpoAltF0"/>
      </w:pPr>
    </w:p>
    <w:p w14:paraId="0F12F6DA" w14:textId="52BA5248" w:rsidR="002B2195" w:rsidRDefault="00DB3957">
      <w:pPr>
        <w:pStyle w:val="CorpoAltF0"/>
        <w:jc w:val="center"/>
      </w:pPr>
      <w:r>
        <w:rPr>
          <w:noProof/>
        </w:rPr>
        <w:lastRenderedPageBreak/>
        <w:drawing>
          <wp:inline distT="0" distB="0" distL="0" distR="0" wp14:anchorId="18C3697A" wp14:editId="48A13FA7">
            <wp:extent cx="6120765" cy="2670175"/>
            <wp:effectExtent l="57150" t="57150" r="108585" b="111125"/>
            <wp:docPr id="41962016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20160" name=""/>
                    <pic:cNvPicPr/>
                  </pic:nvPicPr>
                  <pic:blipFill>
                    <a:blip r:embed="rId112"/>
                    <a:stretch>
                      <a:fillRect/>
                    </a:stretch>
                  </pic:blipFill>
                  <pic:spPr>
                    <a:xfrm>
                      <a:off x="0" y="0"/>
                      <a:ext cx="6120765" cy="267017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94D339" w14:textId="77777777" w:rsidR="002B2195" w:rsidRDefault="002B2195">
      <w:pPr>
        <w:pStyle w:val="CorpoAltF0"/>
      </w:pPr>
    </w:p>
    <w:p w14:paraId="19781D3B" w14:textId="77777777" w:rsidR="002B2195" w:rsidRDefault="002B2195">
      <w:pPr>
        <w:pStyle w:val="CorpoAltF0"/>
      </w:pPr>
    </w:p>
    <w:p w14:paraId="30062D03" w14:textId="77777777" w:rsidR="002B2195" w:rsidRDefault="00D51D65">
      <w:pPr>
        <w:pStyle w:val="CorpoAltF0"/>
      </w:pPr>
      <w:r>
        <w:t>Se “</w:t>
      </w:r>
      <w:r>
        <w:rPr>
          <w:b/>
        </w:rPr>
        <w:t>Definitiva</w:t>
      </w:r>
      <w:r>
        <w:t>”, viene barrato il flag “</w:t>
      </w:r>
      <w:r>
        <w:rPr>
          <w:b/>
        </w:rPr>
        <w:t>Stampata definitiva</w:t>
      </w:r>
      <w:r>
        <w:t>” presente nella sezione “</w:t>
      </w:r>
      <w:r>
        <w:rPr>
          <w:b/>
        </w:rPr>
        <w:t>Stato delega</w:t>
      </w:r>
      <w:r>
        <w:t>”.</w:t>
      </w:r>
    </w:p>
    <w:p w14:paraId="77F997FD" w14:textId="77777777" w:rsidR="002B2195" w:rsidRDefault="002B2195">
      <w:pPr>
        <w:pStyle w:val="CorpoAltF0"/>
      </w:pPr>
    </w:p>
    <w:p w14:paraId="3D48C530" w14:textId="77777777" w:rsidR="002B2195" w:rsidRDefault="002B2195">
      <w:pPr>
        <w:pStyle w:val="CorpoAltF0"/>
      </w:pPr>
    </w:p>
    <w:p w14:paraId="2BC19B14" w14:textId="77777777" w:rsidR="002B2195" w:rsidRDefault="00D51D65">
      <w:pPr>
        <w:pStyle w:val="CorpoAltF0"/>
        <w:jc w:val="center"/>
      </w:pPr>
      <w:r>
        <w:rPr>
          <w:noProof/>
        </w:rPr>
        <w:drawing>
          <wp:inline distT="0" distB="0" distL="0" distR="0" wp14:anchorId="76FF2576" wp14:editId="354D131C">
            <wp:extent cx="6120765" cy="302601"/>
            <wp:effectExtent l="57150" t="57150" r="108585" b="11684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6120765" cy="30260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D672389" w14:textId="77777777" w:rsidR="002B2195" w:rsidRDefault="002B2195">
      <w:pPr>
        <w:pStyle w:val="CorpoAltF0"/>
      </w:pPr>
    </w:p>
    <w:p w14:paraId="38CB0D5F" w14:textId="77777777" w:rsidR="002B2195" w:rsidRDefault="002B2195">
      <w:pPr>
        <w:pStyle w:val="CorpoAltF0"/>
      </w:pPr>
    </w:p>
    <w:p w14:paraId="60CCBDBE" w14:textId="77777777" w:rsidR="002B2195" w:rsidRDefault="00D51D65">
      <w:pPr>
        <w:pStyle w:val="CorpoAltF0"/>
      </w:pPr>
      <w:r>
        <w:t>Solamente quando lo “</w:t>
      </w:r>
      <w:r>
        <w:rPr>
          <w:b/>
        </w:rPr>
        <w:t>Stato delega</w:t>
      </w:r>
      <w:r>
        <w:t>” risulta “</w:t>
      </w:r>
      <w:r>
        <w:rPr>
          <w:i/>
        </w:rPr>
        <w:t>Completata</w:t>
      </w:r>
      <w:r>
        <w:t>” e quindi barrato il relativo flag e solamente se tra i “</w:t>
      </w:r>
      <w:r>
        <w:rPr>
          <w:b/>
        </w:rPr>
        <w:t>Dati registro</w:t>
      </w:r>
      <w:r>
        <w:t xml:space="preserve">” sono </w:t>
      </w:r>
      <w:r>
        <w:t>compilati i campi “</w:t>
      </w:r>
      <w:r>
        <w:rPr>
          <w:i/>
        </w:rPr>
        <w:t>Tipo documento</w:t>
      </w:r>
      <w:r>
        <w:t>” e “</w:t>
      </w:r>
      <w:r>
        <w:rPr>
          <w:i/>
        </w:rPr>
        <w:t>Numero documento</w:t>
      </w:r>
      <w:r>
        <w:t xml:space="preserve">”, è possibile stampare la delega nel registro cronologico, richiamando il programma </w:t>
      </w:r>
      <w:r>
        <w:rPr>
          <w:b/>
        </w:rPr>
        <w:t>REGPRE</w:t>
      </w:r>
      <w:r>
        <w:t xml:space="preserve"> presente nella cartella “</w:t>
      </w:r>
      <w:r>
        <w:rPr>
          <w:b/>
        </w:rPr>
        <w:t>Precompilato</w:t>
      </w:r>
      <w:r>
        <w:t>”, scelta “</w:t>
      </w:r>
      <w:r>
        <w:rPr>
          <w:b/>
        </w:rPr>
        <w:t>Modelli/Telematico</w:t>
      </w:r>
      <w:r>
        <w:t>”.</w:t>
      </w:r>
    </w:p>
    <w:p w14:paraId="2997FFC3" w14:textId="77777777" w:rsidR="002B2195" w:rsidRDefault="002B2195">
      <w:pPr>
        <w:pStyle w:val="CorpoAltF0"/>
      </w:pPr>
    </w:p>
    <w:p w14:paraId="473B983B" w14:textId="77777777" w:rsidR="002B2195" w:rsidRDefault="002B2195">
      <w:pPr>
        <w:pStyle w:val="CorpoAltF0"/>
      </w:pPr>
    </w:p>
    <w:p w14:paraId="544BF8B5" w14:textId="56C32B35" w:rsidR="002B2195" w:rsidRDefault="002330E8">
      <w:pPr>
        <w:pStyle w:val="CorpoAltF0"/>
      </w:pPr>
      <w:r>
        <w:rPr>
          <w:noProof/>
        </w:rPr>
        <w:drawing>
          <wp:inline distT="0" distB="0" distL="0" distR="0" wp14:anchorId="38D9EC4B" wp14:editId="48CED9F5">
            <wp:extent cx="6120765" cy="1050925"/>
            <wp:effectExtent l="57150" t="57150" r="108585" b="111125"/>
            <wp:docPr id="53413487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134870" name=""/>
                    <pic:cNvPicPr/>
                  </pic:nvPicPr>
                  <pic:blipFill>
                    <a:blip r:embed="rId114"/>
                    <a:stretch>
                      <a:fillRect/>
                    </a:stretch>
                  </pic:blipFill>
                  <pic:spPr>
                    <a:xfrm>
                      <a:off x="0" y="0"/>
                      <a:ext cx="6120765" cy="105092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1911977" w14:textId="0AB12A08" w:rsidR="002B2195" w:rsidRDefault="002B2195">
      <w:pPr>
        <w:pStyle w:val="CorpoAltF0"/>
      </w:pPr>
    </w:p>
    <w:p w14:paraId="49A634F8" w14:textId="77777777" w:rsidR="002B2195" w:rsidRDefault="002B2195">
      <w:pPr>
        <w:pStyle w:val="CorpoAltF0"/>
      </w:pPr>
    </w:p>
    <w:p w14:paraId="368A9850" w14:textId="77777777" w:rsidR="002B2195" w:rsidRDefault="00D51D65">
      <w:pPr>
        <w:pStyle w:val="CorpoAltF0"/>
      </w:pPr>
      <w:r>
        <w:t>Il flag “</w:t>
      </w:r>
      <w:r>
        <w:rPr>
          <w:b/>
        </w:rPr>
        <w:t>Stampata su registro</w:t>
      </w:r>
      <w:r>
        <w:t xml:space="preserve">”, presente nella delega, è aggiornato in automatico dalla procedura nel momento in cui la delega viene stampata in modo definitivo nel registro cronologico e quindi è utile per individuare le deleghe già stampate in via definitiva nel registro cronologico. </w:t>
      </w:r>
    </w:p>
    <w:p w14:paraId="7E0203BC" w14:textId="77777777" w:rsidR="002B2195" w:rsidRDefault="002B2195">
      <w:pPr>
        <w:pStyle w:val="CorpoAltF0"/>
      </w:pPr>
    </w:p>
    <w:p w14:paraId="3E87F5E6" w14:textId="7F42D86C" w:rsidR="002B2195" w:rsidRDefault="00FB3DA2">
      <w:pPr>
        <w:pStyle w:val="CorpoAltF0"/>
        <w:jc w:val="center"/>
      </w:pPr>
      <w:r>
        <w:rPr>
          <w:noProof/>
        </w:rPr>
        <w:lastRenderedPageBreak/>
        <w:drawing>
          <wp:inline distT="0" distB="0" distL="0" distR="0" wp14:anchorId="4275AF28" wp14:editId="70BDC1F2">
            <wp:extent cx="6120000" cy="2592300"/>
            <wp:effectExtent l="57150" t="57150" r="109855" b="113030"/>
            <wp:docPr id="151908403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084033" name="Immagine 1519084033"/>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120000" cy="25923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4D65FCA" w14:textId="77777777" w:rsidR="00DD6F1D" w:rsidRDefault="00DD6F1D">
      <w:pPr>
        <w:pStyle w:val="CorpoAltF0"/>
      </w:pPr>
    </w:p>
    <w:p w14:paraId="48506B72" w14:textId="77777777" w:rsidR="00DD6F1D" w:rsidRDefault="00DD6F1D">
      <w:pPr>
        <w:pStyle w:val="CorpoAltF0"/>
      </w:pPr>
    </w:p>
    <w:p w14:paraId="296BCBAA" w14:textId="47707EDC" w:rsidR="002B2195" w:rsidRDefault="00D51D65">
      <w:pPr>
        <w:pStyle w:val="CorpoAltF0"/>
      </w:pPr>
      <w:r>
        <w:t>Una volta stampato il registro cronologico, qualora vi fosse la necessità di riaprire la delega, rimuovere manualmente il flag “</w:t>
      </w:r>
      <w:r>
        <w:rPr>
          <w:b/>
        </w:rPr>
        <w:t xml:space="preserve">Stampata </w:t>
      </w:r>
      <w:r w:rsidR="00DD6F1D">
        <w:rPr>
          <w:b/>
        </w:rPr>
        <w:t>su reg</w:t>
      </w:r>
      <w:r w:rsidR="00BA0346">
        <w:rPr>
          <w:b/>
        </w:rPr>
        <w:t>i</w:t>
      </w:r>
      <w:r w:rsidR="00DD6F1D">
        <w:rPr>
          <w:b/>
        </w:rPr>
        <w:t>stro</w:t>
      </w:r>
      <w:r>
        <w:t>” presente nella sezione “</w:t>
      </w:r>
      <w:r>
        <w:rPr>
          <w:b/>
        </w:rPr>
        <w:t>Dati registro</w:t>
      </w:r>
      <w:r>
        <w:t>” oppure, all’interno del bottone “</w:t>
      </w:r>
      <w:r>
        <w:rPr>
          <w:b/>
        </w:rPr>
        <w:t>Funzioni</w:t>
      </w:r>
      <w:r>
        <w:t>”, presente a fondo pagina, selezionare l’opzione “</w:t>
      </w:r>
      <w:r>
        <w:rPr>
          <w:b/>
        </w:rPr>
        <w:t>Apri</w:t>
      </w:r>
      <w:r>
        <w:t>”.</w:t>
      </w:r>
    </w:p>
    <w:p w14:paraId="65EF694F" w14:textId="2CA7F875" w:rsidR="002B2195" w:rsidRDefault="002B2195">
      <w:pPr>
        <w:pStyle w:val="CorpoAltF0"/>
      </w:pPr>
    </w:p>
    <w:p w14:paraId="42F3648A" w14:textId="0E64D947" w:rsidR="002B2195" w:rsidRDefault="002B2195">
      <w:pPr>
        <w:pStyle w:val="CorpoAltF0"/>
      </w:pPr>
    </w:p>
    <w:p w14:paraId="4DF035C9" w14:textId="5C882DF2" w:rsidR="002B2195" w:rsidRDefault="00CB550D">
      <w:pPr>
        <w:pStyle w:val="CorpoAltF0"/>
      </w:pPr>
      <w:r>
        <w:rPr>
          <w:noProof/>
        </w:rPr>
        <w:drawing>
          <wp:inline distT="0" distB="0" distL="0" distR="0" wp14:anchorId="6F577B9F" wp14:editId="3344C81D">
            <wp:extent cx="6120000" cy="2619654"/>
            <wp:effectExtent l="57150" t="57150" r="109855" b="123825"/>
            <wp:docPr id="133352641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26414" name="Immagine 1333526414"/>
                    <pic:cNvPicPr/>
                  </pic:nvPicPr>
                  <pic:blipFill rotWithShape="1">
                    <a:blip r:embed="rId116" cstate="print">
                      <a:extLst>
                        <a:ext uri="{28A0092B-C50C-407E-A947-70E740481C1C}">
                          <a14:useLocalDpi xmlns:a14="http://schemas.microsoft.com/office/drawing/2010/main" val="0"/>
                        </a:ext>
                      </a:extLst>
                    </a:blip>
                    <a:srcRect t="16717" b="3492"/>
                    <a:stretch/>
                  </pic:blipFill>
                  <pic:spPr bwMode="auto">
                    <a:xfrm>
                      <a:off x="0" y="0"/>
                      <a:ext cx="6120000" cy="261965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50230DF7" w14:textId="6BDBADDF" w:rsidR="002B2195" w:rsidRDefault="002B2195">
      <w:pPr>
        <w:pStyle w:val="CorpoAltF0"/>
      </w:pPr>
    </w:p>
    <w:p w14:paraId="65AA287D" w14:textId="77777777" w:rsidR="002B2195" w:rsidRDefault="002B2195">
      <w:pPr>
        <w:pStyle w:val="CorpoAltF0"/>
      </w:pPr>
    </w:p>
    <w:p w14:paraId="27710CAE" w14:textId="436FA577" w:rsidR="002B2195" w:rsidRDefault="00D51D65">
      <w:pPr>
        <w:pStyle w:val="CorpoAltF0"/>
      </w:pPr>
      <w:r>
        <w:t>In tal caso la procedura segnala</w:t>
      </w:r>
      <w:r w:rsidR="00DF0226">
        <w:t>,</w:t>
      </w:r>
      <w:r>
        <w:t xml:space="preserve"> con un messaggio a video</w:t>
      </w:r>
      <w:r w:rsidR="00DF0226">
        <w:t>,</w:t>
      </w:r>
      <w:r>
        <w:t xml:space="preserve"> la conferma per procedere alla riapertura e quindi anche la conferma per la rimozione del flag “</w:t>
      </w:r>
      <w:r>
        <w:rPr>
          <w:b/>
        </w:rPr>
        <w:t>Stampata definitiva</w:t>
      </w:r>
      <w:r>
        <w:t>”.</w:t>
      </w:r>
    </w:p>
    <w:p w14:paraId="37003379" w14:textId="77777777" w:rsidR="002B2195" w:rsidRDefault="002B2195">
      <w:pPr>
        <w:pStyle w:val="CorpoAltF0"/>
      </w:pPr>
    </w:p>
    <w:p w14:paraId="1DC36EA5" w14:textId="77777777" w:rsidR="002B2195" w:rsidRDefault="002B2195">
      <w:pPr>
        <w:pStyle w:val="CorpoAltF0"/>
      </w:pPr>
    </w:p>
    <w:p w14:paraId="6D786091" w14:textId="77777777" w:rsidR="002B2195" w:rsidRDefault="00D51D65">
      <w:pPr>
        <w:pStyle w:val="CorpoAltF0"/>
        <w:jc w:val="center"/>
      </w:pPr>
      <w:r>
        <w:rPr>
          <w:noProof/>
        </w:rPr>
        <w:lastRenderedPageBreak/>
        <w:drawing>
          <wp:inline distT="0" distB="0" distL="0" distR="0" wp14:anchorId="57B25597" wp14:editId="6F8A752B">
            <wp:extent cx="2880000" cy="1504287"/>
            <wp:effectExtent l="57150" t="57150" r="111125" b="115570"/>
            <wp:docPr id="241" name="Immagin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b="4075"/>
                    <a:stretch/>
                  </pic:blipFill>
                  <pic:spPr bwMode="auto">
                    <a:xfrm>
                      <a:off x="0" y="0"/>
                      <a:ext cx="2880000" cy="1504287"/>
                    </a:xfrm>
                    <a:prstGeom prst="rect">
                      <a:avLst/>
                    </a:prstGeom>
                    <a:ln w="1905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E1D9675" w14:textId="77777777" w:rsidR="002B2195" w:rsidRDefault="002B2195">
      <w:pPr>
        <w:pStyle w:val="corpoAltF"/>
      </w:pPr>
    </w:p>
    <w:p w14:paraId="1021E30B" w14:textId="77777777" w:rsidR="002B2195" w:rsidRDefault="002B2195">
      <w:pPr>
        <w:pStyle w:val="corpoAltF"/>
      </w:pPr>
    </w:p>
    <w:p w14:paraId="7F0FDCFB" w14:textId="77777777" w:rsidR="002B2195" w:rsidRDefault="00D51D65">
      <w:pPr>
        <w:pStyle w:val="corpoAltF"/>
      </w:pPr>
      <w:r>
        <w:t>Accettando di riaprire la delega, la procedura chiede successivamente conferma anche per l’annullamento del “</w:t>
      </w:r>
      <w:r>
        <w:rPr>
          <w:i/>
        </w:rPr>
        <w:t>Numero progressivo</w:t>
      </w:r>
      <w:r>
        <w:t>” associato alla delega e della relativa “</w:t>
      </w:r>
      <w:r>
        <w:rPr>
          <w:i/>
        </w:rPr>
        <w:t>Data di stampa</w:t>
      </w:r>
      <w:r>
        <w:t xml:space="preserve">”. </w:t>
      </w:r>
    </w:p>
    <w:p w14:paraId="1E9D8E09" w14:textId="77777777" w:rsidR="002B2195" w:rsidRDefault="002B2195">
      <w:pPr>
        <w:pStyle w:val="corpoAltF"/>
      </w:pPr>
    </w:p>
    <w:p w14:paraId="6C5C3A76" w14:textId="77777777" w:rsidR="00BA0346" w:rsidRDefault="00BA0346">
      <w:pPr>
        <w:pStyle w:val="corpoAltF"/>
      </w:pPr>
    </w:p>
    <w:p w14:paraId="1D5EA4B2" w14:textId="77777777" w:rsidR="002B2195" w:rsidRDefault="00D51D65">
      <w:pPr>
        <w:pStyle w:val="CorpoAltF0"/>
        <w:jc w:val="center"/>
      </w:pPr>
      <w:r>
        <w:rPr>
          <w:noProof/>
        </w:rPr>
        <w:drawing>
          <wp:inline distT="0" distB="0" distL="0" distR="0" wp14:anchorId="2DBDE15E" wp14:editId="687B989B">
            <wp:extent cx="2880000" cy="1559008"/>
            <wp:effectExtent l="57150" t="57150" r="111125" b="117475"/>
            <wp:docPr id="243" name="Immagin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880000" cy="155900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B5C19D1" w14:textId="77777777" w:rsidR="00226B1A" w:rsidRDefault="00226B1A">
      <w:pPr>
        <w:pStyle w:val="CorpoAltF0"/>
        <w:jc w:val="center"/>
      </w:pPr>
    </w:p>
    <w:p w14:paraId="3DE87110" w14:textId="77777777" w:rsidR="00226B1A" w:rsidRDefault="00226B1A">
      <w:pPr>
        <w:pStyle w:val="CorpoAltF0"/>
        <w:jc w:val="center"/>
      </w:pPr>
    </w:p>
    <w:p w14:paraId="4558C69A" w14:textId="7BF2FD7F" w:rsidR="002B2195" w:rsidRDefault="006E46B2">
      <w:pPr>
        <w:pStyle w:val="CorpoAltF0"/>
        <w:jc w:val="center"/>
      </w:pPr>
      <w:r>
        <w:rPr>
          <w:noProof/>
        </w:rPr>
        <w:drawing>
          <wp:inline distT="0" distB="0" distL="0" distR="0" wp14:anchorId="33F3EE1E" wp14:editId="45323C6C">
            <wp:extent cx="6120000" cy="2615549"/>
            <wp:effectExtent l="57150" t="57150" r="109855" b="109220"/>
            <wp:docPr id="22104509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45090" name="Immagine 221045090"/>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6120000" cy="261554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9C7E539" w14:textId="77777777" w:rsidR="002B2195" w:rsidRDefault="002B2195">
      <w:pPr>
        <w:pStyle w:val="CorpoAltF0"/>
        <w:jc w:val="center"/>
      </w:pPr>
    </w:p>
    <w:p w14:paraId="04B1AF66" w14:textId="77777777" w:rsidR="002B2195" w:rsidRDefault="002B2195">
      <w:pPr>
        <w:pStyle w:val="CorpoAltF0"/>
        <w:jc w:val="center"/>
      </w:pPr>
    </w:p>
    <w:p w14:paraId="2FA2A0EA" w14:textId="1EBCDC6F" w:rsidR="002B2195" w:rsidRDefault="00D51D65">
      <w:pPr>
        <w:pStyle w:val="corpoAltF"/>
      </w:pPr>
      <w:r>
        <w:t xml:space="preserve">Una volta apportate le variazioni del caso alla delega, è possibile chiuderla </w:t>
      </w:r>
      <w:r>
        <w:t>nuovamente e quindi, di conseguenza, viene ripristinato il flag relativo allo “</w:t>
      </w:r>
      <w:r>
        <w:rPr>
          <w:b/>
        </w:rPr>
        <w:t>Stato delega</w:t>
      </w:r>
      <w:r>
        <w:t>” ed è possibile stamparla di nuovo nel registro cronologico; viene anche assegnato un nuovo “</w:t>
      </w:r>
      <w:r>
        <w:rPr>
          <w:i/>
        </w:rPr>
        <w:t>Numero progressivo</w:t>
      </w:r>
      <w:r>
        <w:t>”.</w:t>
      </w:r>
    </w:p>
    <w:p w14:paraId="0D040814" w14:textId="530034CE" w:rsidR="002B2195" w:rsidRDefault="00D51D65">
      <w:pPr>
        <w:pStyle w:val="corpoAltF"/>
      </w:pPr>
      <w:r>
        <w:t>Viceversa, se le modifiche apportate alla delega non riguardano i dati da stampare nel registro cronologico, è possibile rifiutare l’azzeramento del “</w:t>
      </w:r>
      <w:r>
        <w:rPr>
          <w:i/>
        </w:rPr>
        <w:t>Numero progressivo</w:t>
      </w:r>
      <w:r>
        <w:t>” e della “</w:t>
      </w:r>
      <w:r>
        <w:rPr>
          <w:i/>
        </w:rPr>
        <w:t>Data di stampa</w:t>
      </w:r>
      <w:r>
        <w:t>” e quindi rispondere negativamente alla domanda precedente di eliminare il progressivo delega e la data di stampa. In tal caso, saranno mantenuti gli stessi dati già memorizzati e non sarà necessario ristampare la delega.</w:t>
      </w:r>
    </w:p>
    <w:p w14:paraId="628E6256" w14:textId="77777777" w:rsidR="002B2195" w:rsidRDefault="00D51D65">
      <w:pPr>
        <w:pStyle w:val="corpoAltF"/>
        <w:jc w:val="center"/>
      </w:pPr>
      <w:r>
        <w:rPr>
          <w:noProof/>
        </w:rPr>
        <w:lastRenderedPageBreak/>
        <w:drawing>
          <wp:inline distT="0" distB="0" distL="0" distR="0" wp14:anchorId="6F2F0D63" wp14:editId="7B217FE1">
            <wp:extent cx="3240000" cy="1737760"/>
            <wp:effectExtent l="57150" t="57150" r="113030" b="110490"/>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magine 225"/>
                    <pic:cNvPicPr/>
                  </pic:nvPicPr>
                  <pic:blipFill>
                    <a:blip r:embed="rId120">
                      <a:extLst>
                        <a:ext uri="{28A0092B-C50C-407E-A947-70E740481C1C}">
                          <a14:useLocalDpi xmlns:a14="http://schemas.microsoft.com/office/drawing/2010/main" val="0"/>
                        </a:ext>
                      </a:extLst>
                    </a:blip>
                    <a:stretch>
                      <a:fillRect/>
                    </a:stretch>
                  </pic:blipFill>
                  <pic:spPr>
                    <a:xfrm>
                      <a:off x="0" y="0"/>
                      <a:ext cx="3240000" cy="173776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5F5849" w14:textId="77777777" w:rsidR="002B2195" w:rsidRDefault="002B2195">
      <w:pPr>
        <w:pStyle w:val="corpoAltF"/>
      </w:pPr>
    </w:p>
    <w:p w14:paraId="63CA903B" w14:textId="77777777" w:rsidR="002B2195" w:rsidRDefault="002B2195">
      <w:pPr>
        <w:pStyle w:val="corpoAltF"/>
      </w:pPr>
    </w:p>
    <w:p w14:paraId="6D0C0B9C" w14:textId="6D495CDB" w:rsidR="002B2195" w:rsidRDefault="00D51D65">
      <w:pPr>
        <w:pStyle w:val="corpoAltF"/>
      </w:pPr>
      <w:r>
        <w:t>Fino a che nello “</w:t>
      </w:r>
      <w:r>
        <w:rPr>
          <w:b/>
        </w:rPr>
        <w:t>Stato delega</w:t>
      </w:r>
      <w:r>
        <w:t>” risulta barrato il flag “</w:t>
      </w:r>
      <w:r>
        <w:rPr>
          <w:b/>
        </w:rPr>
        <w:t>Completata</w:t>
      </w:r>
      <w:r>
        <w:t>” è possibile modificare i “</w:t>
      </w:r>
      <w:r>
        <w:rPr>
          <w:b/>
        </w:rPr>
        <w:t>Dati di registro</w:t>
      </w:r>
      <w:r>
        <w:t>” ovvero i dati del documento d’identità ed i d</w:t>
      </w:r>
      <w:r>
        <w:rPr>
          <w:bCs/>
        </w:rPr>
        <w:t>ati</w:t>
      </w:r>
      <w:r>
        <w:rPr>
          <w:b/>
        </w:rPr>
        <w:t xml:space="preserve"> </w:t>
      </w:r>
      <w:r>
        <w:rPr>
          <w:bCs/>
        </w:rPr>
        <w:t>per la</w:t>
      </w:r>
      <w:r>
        <w:rPr>
          <w:b/>
        </w:rPr>
        <w:t xml:space="preserve"> </w:t>
      </w:r>
      <w:r>
        <w:rPr>
          <w:bCs/>
        </w:rPr>
        <w:t>“</w:t>
      </w:r>
      <w:r>
        <w:rPr>
          <w:b/>
        </w:rPr>
        <w:t>Comunicazione richieste telematico</w:t>
      </w:r>
      <w:r>
        <w:t>” ovvero i dati per l’accesso al modello 730 precompilato, in quanto tali informazioni sono ininfluenti ai fini della stampa della delega mentre, dal momento in cui risulta barrato il flag “</w:t>
      </w:r>
      <w:r>
        <w:rPr>
          <w:b/>
        </w:rPr>
        <w:t>Stampata su registro</w:t>
      </w:r>
      <w:r>
        <w:t>”, poiché in tal caso non è più possibile modificare i dati del documento d’identità, in quanto già trascritti nel registro cronologico, possono essere modificati solo i d</w:t>
      </w:r>
      <w:r>
        <w:rPr>
          <w:bCs/>
        </w:rPr>
        <w:t>ati</w:t>
      </w:r>
      <w:r>
        <w:rPr>
          <w:b/>
        </w:rPr>
        <w:t xml:space="preserve"> </w:t>
      </w:r>
      <w:r>
        <w:rPr>
          <w:bCs/>
        </w:rPr>
        <w:t>per la</w:t>
      </w:r>
      <w:r>
        <w:rPr>
          <w:b/>
        </w:rPr>
        <w:t xml:space="preserve"> </w:t>
      </w:r>
      <w:r>
        <w:rPr>
          <w:bCs/>
        </w:rPr>
        <w:t>“</w:t>
      </w:r>
      <w:r>
        <w:rPr>
          <w:b/>
        </w:rPr>
        <w:t>Comunicazione richieste telematico</w:t>
      </w:r>
      <w:r>
        <w:t>”, utili solo ai fini della comunicazione per l’accesso al precompilato.</w:t>
      </w:r>
    </w:p>
    <w:p w14:paraId="02265A42" w14:textId="77777777" w:rsidR="002B2195" w:rsidRDefault="002B2195">
      <w:pPr>
        <w:pStyle w:val="corpoAltF"/>
      </w:pPr>
    </w:p>
    <w:p w14:paraId="14614FC0" w14:textId="327C3EB8" w:rsidR="002B2195" w:rsidRDefault="00D51D65">
      <w:pPr>
        <w:pStyle w:val="corpoAltF"/>
      </w:pPr>
      <w:r>
        <w:t>Sempre nella Gestione della delega è inoltre presente il flag “</w:t>
      </w:r>
      <w:r>
        <w:rPr>
          <w:b/>
        </w:rPr>
        <w:t>Spedita</w:t>
      </w:r>
      <w:r>
        <w:t>”, che verrà compilato in automatico quando sarà possibile generare il file telematico per la comunicazione per l’accesso al modello 730 precompilato. Cò sarà possibile solo successivamente, con il rilascio dei programmi per gestire l’invio telematico.</w:t>
      </w:r>
    </w:p>
    <w:p w14:paraId="743D2DF3" w14:textId="77777777" w:rsidR="002B2195" w:rsidRDefault="002B2195">
      <w:pPr>
        <w:pStyle w:val="corpoAltF"/>
      </w:pPr>
    </w:p>
    <w:p w14:paraId="2AF3103B" w14:textId="77777777" w:rsidR="00A32267" w:rsidRDefault="00A32267">
      <w:pPr>
        <w:pStyle w:val="corpoAltF"/>
      </w:pPr>
    </w:p>
    <w:p w14:paraId="6A18B2C5" w14:textId="1989B14B" w:rsidR="002B2195" w:rsidRDefault="00BC6535">
      <w:pPr>
        <w:pStyle w:val="corpoAltF"/>
        <w:jc w:val="center"/>
      </w:pPr>
      <w:r>
        <w:rPr>
          <w:noProof/>
        </w:rPr>
        <w:drawing>
          <wp:inline distT="0" distB="0" distL="0" distR="0" wp14:anchorId="52634B22" wp14:editId="455ABDDA">
            <wp:extent cx="6120000" cy="2626513"/>
            <wp:effectExtent l="57150" t="57150" r="109855" b="116840"/>
            <wp:docPr id="764265188"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265188" name="Immagine 764265188"/>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6120000" cy="262651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08F1432" w14:textId="65832A2C" w:rsidR="002B2195" w:rsidRDefault="002B2195">
      <w:pPr>
        <w:pStyle w:val="corpoAltF"/>
      </w:pPr>
    </w:p>
    <w:p w14:paraId="73F5BB03" w14:textId="77777777" w:rsidR="002B2195" w:rsidRDefault="002B2195">
      <w:pPr>
        <w:pStyle w:val="corpoAltF"/>
      </w:pPr>
    </w:p>
    <w:p w14:paraId="1C0699D5" w14:textId="77777777" w:rsidR="002B2195" w:rsidRDefault="00D51D65">
      <w:pPr>
        <w:pStyle w:val="corpoAltF"/>
      </w:pPr>
      <w:r>
        <w:t>Tale flag, quando barrato, sta ad indicare che, per il soggetto in selezione, è stata inviata la comunicazione per la richiesta del modello 730 precompilato.</w:t>
      </w:r>
    </w:p>
    <w:p w14:paraId="444847C9" w14:textId="77777777" w:rsidR="002B2195" w:rsidRDefault="00D51D65">
      <w:pPr>
        <w:pStyle w:val="corpoAltF"/>
      </w:pPr>
      <w:r>
        <w:t>In presenza di tale flag non è però più possibile modificare alcun dato della delega e quindi nemmeno i dati della sezione “</w:t>
      </w:r>
      <w:r>
        <w:rPr>
          <w:b/>
          <w:bCs/>
        </w:rPr>
        <w:t>C</w:t>
      </w:r>
      <w:r>
        <w:rPr>
          <w:b/>
        </w:rPr>
        <w:t>omunicazione richieste telematico</w:t>
      </w:r>
      <w:r>
        <w:t>”.</w:t>
      </w:r>
    </w:p>
    <w:p w14:paraId="23F6C7D5" w14:textId="35146AE9" w:rsidR="002B2195" w:rsidRDefault="002B2195">
      <w:pPr>
        <w:pStyle w:val="corpoAltF"/>
      </w:pPr>
    </w:p>
    <w:p w14:paraId="4D5CF9BD" w14:textId="0D47C0B6" w:rsidR="002B2195" w:rsidRDefault="005B7F01">
      <w:pPr>
        <w:pStyle w:val="corpoAltF"/>
        <w:jc w:val="center"/>
      </w:pPr>
      <w:r>
        <w:rPr>
          <w:noProof/>
        </w:rPr>
        <w:lastRenderedPageBreak/>
        <w:drawing>
          <wp:inline distT="0" distB="0" distL="0" distR="0" wp14:anchorId="14B8C0CA" wp14:editId="725516DB">
            <wp:extent cx="6120000" cy="2598017"/>
            <wp:effectExtent l="57150" t="57150" r="109855" b="107315"/>
            <wp:docPr id="1532094048"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4048" name="Immagine 1532094048"/>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120000" cy="259801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2E5ACD1" w14:textId="660369ED" w:rsidR="002B2195" w:rsidRDefault="002B2195">
      <w:pPr>
        <w:pStyle w:val="corpoAltF"/>
      </w:pPr>
    </w:p>
    <w:p w14:paraId="2C039A51" w14:textId="77777777" w:rsidR="002B2195" w:rsidRDefault="002B2195">
      <w:pPr>
        <w:pStyle w:val="corpoAltF"/>
      </w:pPr>
    </w:p>
    <w:p w14:paraId="402389A5" w14:textId="77777777" w:rsidR="002B2195" w:rsidRDefault="00D51D65">
      <w:pPr>
        <w:pStyle w:val="corpoAltF"/>
      </w:pPr>
      <w:r>
        <w:t>E’ prevista anche una funzione per rimuovere il check dal flag “</w:t>
      </w:r>
      <w:r>
        <w:rPr>
          <w:b/>
        </w:rPr>
        <w:t>Spedita</w:t>
      </w:r>
      <w:r>
        <w:t xml:space="preserve">”. </w:t>
      </w:r>
    </w:p>
    <w:p w14:paraId="2E644FDE" w14:textId="77777777" w:rsidR="002B2195" w:rsidRDefault="00D51D65">
      <w:pPr>
        <w:pStyle w:val="corpoAltF"/>
      </w:pPr>
      <w:r>
        <w:t>Tale funzione, “</w:t>
      </w:r>
      <w:r>
        <w:rPr>
          <w:b/>
        </w:rPr>
        <w:t>Togli spedita</w:t>
      </w:r>
      <w:r>
        <w:t>”, presente nel bottone “</w:t>
      </w:r>
      <w:r>
        <w:rPr>
          <w:b/>
        </w:rPr>
        <w:t>Funzioni</w:t>
      </w:r>
      <w:r>
        <w:t xml:space="preserve">”, a fondo pagina, va selezionata quando la comunicazione per l’accesso al modello 730 precompilato risulta già inviata e si ha la necessità di rimuove il </w:t>
      </w:r>
      <w:r>
        <w:t>corrispondente flag. In tal caso è possibile modificare i dati della sezione “</w:t>
      </w:r>
      <w:r>
        <w:rPr>
          <w:b/>
        </w:rPr>
        <w:t>Comunicazione richieste telematico</w:t>
      </w:r>
      <w:r>
        <w:t>” ovvero il flag “</w:t>
      </w:r>
      <w:r>
        <w:rPr>
          <w:b/>
        </w:rPr>
        <w:t>Assenza dichiarazione</w:t>
      </w:r>
      <w:r>
        <w:t>”, il rigo “</w:t>
      </w:r>
      <w:r>
        <w:rPr>
          <w:bCs/>
          <w:i/>
          <w:iCs/>
        </w:rPr>
        <w:t>Reddito complessivo</w:t>
      </w:r>
      <w:r>
        <w:t>” ed il “</w:t>
      </w:r>
      <w:r>
        <w:rPr>
          <w:bCs/>
          <w:i/>
          <w:iCs/>
        </w:rPr>
        <w:t>Rigo differenze</w:t>
      </w:r>
      <w:r>
        <w:t>”.</w:t>
      </w:r>
    </w:p>
    <w:p w14:paraId="5958C8B8" w14:textId="77777777" w:rsidR="002B2195" w:rsidRDefault="002B2195">
      <w:pPr>
        <w:pStyle w:val="corpoAltF"/>
      </w:pPr>
    </w:p>
    <w:p w14:paraId="62213A2F" w14:textId="77777777" w:rsidR="005162B9" w:rsidRDefault="005162B9">
      <w:pPr>
        <w:pStyle w:val="corpoAltF"/>
      </w:pPr>
    </w:p>
    <w:p w14:paraId="3E192937" w14:textId="081EE982" w:rsidR="002B2195" w:rsidRDefault="004731AF">
      <w:pPr>
        <w:pStyle w:val="corpoAltF"/>
        <w:jc w:val="center"/>
      </w:pPr>
      <w:r>
        <w:rPr>
          <w:noProof/>
        </w:rPr>
        <w:drawing>
          <wp:inline distT="0" distB="0" distL="0" distR="0" wp14:anchorId="24F0DCD8" wp14:editId="49E85D6E">
            <wp:extent cx="6118979" cy="2757612"/>
            <wp:effectExtent l="57150" t="57150" r="110490" b="119380"/>
            <wp:docPr id="685360910"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60910" name="Immagine 685360910"/>
                    <pic:cNvPicPr/>
                  </pic:nvPicPr>
                  <pic:blipFill rotWithShape="1">
                    <a:blip r:embed="rId123" cstate="print">
                      <a:extLst>
                        <a:ext uri="{28A0092B-C50C-407E-A947-70E740481C1C}">
                          <a14:useLocalDpi xmlns:a14="http://schemas.microsoft.com/office/drawing/2010/main" val="0"/>
                        </a:ext>
                      </a:extLst>
                    </a:blip>
                    <a:srcRect b="2147"/>
                    <a:stretch/>
                  </pic:blipFill>
                  <pic:spPr bwMode="auto">
                    <a:xfrm>
                      <a:off x="0" y="0"/>
                      <a:ext cx="6120000" cy="2758072"/>
                    </a:xfrm>
                    <a:prstGeom prst="rect">
                      <a:avLst/>
                    </a:prstGeom>
                    <a:ln w="1905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64EEBCF" w14:textId="12920724" w:rsidR="002B2195" w:rsidRDefault="002B2195">
      <w:pPr>
        <w:pStyle w:val="corpoAltF"/>
      </w:pPr>
    </w:p>
    <w:p w14:paraId="0728ABBA" w14:textId="77777777" w:rsidR="002B2195" w:rsidRDefault="002B2195">
      <w:pPr>
        <w:pStyle w:val="corpoAltF"/>
      </w:pPr>
    </w:p>
    <w:p w14:paraId="77BE496F" w14:textId="77777777" w:rsidR="005162B9" w:rsidRDefault="005162B9">
      <w:pPr>
        <w:pStyle w:val="corpoAltF"/>
      </w:pPr>
    </w:p>
    <w:p w14:paraId="51FB1AB0" w14:textId="77777777" w:rsidR="005162B9" w:rsidRDefault="005162B9">
      <w:pPr>
        <w:pStyle w:val="corpoAltF"/>
      </w:pPr>
    </w:p>
    <w:p w14:paraId="73DD4492" w14:textId="77777777" w:rsidR="005162B9" w:rsidRDefault="005162B9">
      <w:pPr>
        <w:pStyle w:val="corpoAltF"/>
      </w:pPr>
    </w:p>
    <w:p w14:paraId="329DAE23" w14:textId="77777777" w:rsidR="005162B9" w:rsidRDefault="005162B9">
      <w:pPr>
        <w:pStyle w:val="corpoAltF"/>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639"/>
      </w:tblGrid>
      <w:tr w:rsidR="002B2195" w14:paraId="2B176208" w14:textId="77777777">
        <w:trPr>
          <w:trHeight w:val="1011"/>
        </w:trPr>
        <w:tc>
          <w:tcPr>
            <w:tcW w:w="9639" w:type="dxa"/>
            <w:tcMar>
              <w:top w:w="284" w:type="dxa"/>
              <w:left w:w="284" w:type="dxa"/>
              <w:bottom w:w="284" w:type="dxa"/>
              <w:right w:w="284" w:type="dxa"/>
            </w:tcMar>
          </w:tcPr>
          <w:p w14:paraId="7CB95351" w14:textId="77777777" w:rsidR="002B2195" w:rsidRDefault="00D51D65">
            <w:pPr>
              <w:rPr>
                <w:rFonts w:ascii="Arial" w:hAnsi="Arial" w:cs="Arial"/>
                <w:b/>
                <w:bCs/>
                <w:spacing w:val="40"/>
                <w:u w:val="single"/>
              </w:rPr>
            </w:pPr>
            <w:r>
              <w:rPr>
                <w:rFonts w:ascii="Arial" w:hAnsi="Arial" w:cs="Arial"/>
                <w:b/>
                <w:noProof/>
                <w:spacing w:val="40"/>
              </w:rPr>
              <w:lastRenderedPageBreak/>
              <w:drawing>
                <wp:inline distT="0" distB="0" distL="0" distR="0" wp14:anchorId="3A5C67AF" wp14:editId="5EE31D50">
                  <wp:extent cx="302260" cy="349885"/>
                  <wp:effectExtent l="0" t="0" r="2540" b="0"/>
                  <wp:docPr id="140" name="Immagine 140" descr="imagesCA27WEX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imagesCA27WEXV"/>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2260" cy="349885"/>
                          </a:xfrm>
                          <a:prstGeom prst="rect">
                            <a:avLst/>
                          </a:prstGeom>
                          <a:noFill/>
                          <a:ln>
                            <a:noFill/>
                          </a:ln>
                        </pic:spPr>
                      </pic:pic>
                    </a:graphicData>
                  </a:graphic>
                </wp:inline>
              </w:drawing>
            </w:r>
            <w:r>
              <w:rPr>
                <w:rFonts w:ascii="Arial" w:hAnsi="Arial" w:cs="Arial"/>
                <w:b/>
                <w:bCs/>
                <w:spacing w:val="40"/>
                <w:u w:val="single"/>
              </w:rPr>
              <w:t>ATTENZIONE</w:t>
            </w:r>
          </w:p>
          <w:p w14:paraId="6CBE3293" w14:textId="77777777" w:rsidR="002B2195" w:rsidRDefault="002B2195">
            <w:pPr>
              <w:jc w:val="center"/>
              <w:rPr>
                <w:rFonts w:ascii="Arial" w:hAnsi="Arial" w:cs="Arial"/>
                <w:sz w:val="20"/>
                <w:szCs w:val="20"/>
              </w:rPr>
            </w:pPr>
          </w:p>
          <w:p w14:paraId="57A71DD3" w14:textId="4C10B9FE" w:rsidR="002B2195" w:rsidRDefault="00D51D65">
            <w:pPr>
              <w:ind w:left="436"/>
              <w:jc w:val="both"/>
              <w:rPr>
                <w:rFonts w:ascii="Arial" w:hAnsi="Arial" w:cs="Arial"/>
                <w:sz w:val="20"/>
                <w:szCs w:val="20"/>
              </w:rPr>
            </w:pPr>
            <w:r>
              <w:rPr>
                <w:rFonts w:ascii="Arial" w:hAnsi="Arial" w:cs="Arial"/>
                <w:sz w:val="20"/>
                <w:szCs w:val="20"/>
              </w:rPr>
              <w:t xml:space="preserve">Per quanto </w:t>
            </w:r>
            <w:r>
              <w:rPr>
                <w:rFonts w:ascii="Arial" w:hAnsi="Arial" w:cs="Arial"/>
                <w:sz w:val="20"/>
                <w:szCs w:val="20"/>
              </w:rPr>
              <w:t>concerne i dati di reddito si precisa che, per coloro che hanno gestito nell’anno 202</w:t>
            </w:r>
            <w:r w:rsidR="003B27A3">
              <w:rPr>
                <w:rFonts w:ascii="Arial" w:hAnsi="Arial" w:cs="Arial"/>
                <w:sz w:val="20"/>
                <w:szCs w:val="20"/>
              </w:rPr>
              <w:t>4</w:t>
            </w:r>
            <w:r>
              <w:rPr>
                <w:rFonts w:ascii="Arial" w:hAnsi="Arial" w:cs="Arial"/>
                <w:sz w:val="20"/>
                <w:szCs w:val="20"/>
              </w:rPr>
              <w:t xml:space="preserve"> la dichiarazione 730 con l’applicativo Teamsystem (</w:t>
            </w:r>
            <w:r>
              <w:rPr>
                <w:rFonts w:ascii="Arial" w:hAnsi="Arial" w:cs="Arial"/>
                <w:b/>
                <w:sz w:val="20"/>
                <w:szCs w:val="20"/>
              </w:rPr>
              <w:t>M7302</w:t>
            </w:r>
            <w:r w:rsidR="00DC4FDB">
              <w:rPr>
                <w:rFonts w:ascii="Arial" w:hAnsi="Arial" w:cs="Arial"/>
                <w:b/>
                <w:sz w:val="20"/>
                <w:szCs w:val="20"/>
              </w:rPr>
              <w:t>4</w:t>
            </w:r>
            <w:r>
              <w:rPr>
                <w:rFonts w:ascii="Arial" w:hAnsi="Arial" w:cs="Arial"/>
                <w:bCs/>
                <w:sz w:val="20"/>
                <w:szCs w:val="20"/>
              </w:rPr>
              <w:t>),</w:t>
            </w:r>
            <w:r>
              <w:rPr>
                <w:rFonts w:ascii="Arial" w:hAnsi="Arial" w:cs="Arial"/>
                <w:b/>
                <w:sz w:val="20"/>
                <w:szCs w:val="20"/>
              </w:rPr>
              <w:t xml:space="preserve"> </w:t>
            </w:r>
            <w:r>
              <w:rPr>
                <w:rFonts w:ascii="Arial" w:hAnsi="Arial" w:cs="Arial"/>
                <w:sz w:val="20"/>
                <w:szCs w:val="20"/>
              </w:rPr>
              <w:t>è possibile utilizzare la funzione “</w:t>
            </w:r>
            <w:r>
              <w:rPr>
                <w:rFonts w:ascii="Arial" w:hAnsi="Arial" w:cs="Arial"/>
                <w:b/>
                <w:sz w:val="20"/>
                <w:szCs w:val="20"/>
              </w:rPr>
              <w:t>F6=Preleva</w:t>
            </w:r>
            <w:r>
              <w:rPr>
                <w:rFonts w:ascii="Arial" w:hAnsi="Arial" w:cs="Arial"/>
                <w:sz w:val="20"/>
                <w:szCs w:val="20"/>
              </w:rPr>
              <w:t>”, attiva una volta posizionati sul rigo di reddito, al fine di prelevare tali dati dalla dichiarazione dell’anno precedente.</w:t>
            </w:r>
          </w:p>
          <w:p w14:paraId="412FFB33" w14:textId="77777777" w:rsidR="002B2195" w:rsidRDefault="002B2195">
            <w:pPr>
              <w:pStyle w:val="CorpoAltF0"/>
            </w:pPr>
          </w:p>
          <w:p w14:paraId="68C49B4E" w14:textId="77777777" w:rsidR="002B2195" w:rsidRDefault="002B2195">
            <w:pPr>
              <w:pStyle w:val="CorpoAltF0"/>
            </w:pPr>
          </w:p>
          <w:p w14:paraId="5986FFFD" w14:textId="2177B817" w:rsidR="002B2195" w:rsidRDefault="00BC6DFC">
            <w:pPr>
              <w:ind w:left="-146"/>
              <w:jc w:val="right"/>
              <w:rPr>
                <w:rFonts w:ascii="Arial" w:hAnsi="Arial" w:cs="Arial"/>
                <w:b/>
                <w:bCs/>
                <w:spacing w:val="40"/>
              </w:rPr>
            </w:pPr>
            <w:r>
              <w:rPr>
                <w:rFonts w:ascii="Arial" w:hAnsi="Arial" w:cs="Arial"/>
                <w:b/>
                <w:bCs/>
                <w:noProof/>
                <w:spacing w:val="40"/>
              </w:rPr>
              <w:drawing>
                <wp:inline distT="0" distB="0" distL="0" distR="0" wp14:anchorId="08DDFCF0" wp14:editId="5D1A8EBF">
                  <wp:extent cx="5760000" cy="2506993"/>
                  <wp:effectExtent l="57150" t="57150" r="107950" b="121920"/>
                  <wp:docPr id="1451524060"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524060" name="Immagine 1451524060"/>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760000" cy="250699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14:paraId="3B188D92" w14:textId="77777777" w:rsidR="002B2195" w:rsidRDefault="002B2195">
      <w:pPr>
        <w:pStyle w:val="CorpoAltF0"/>
        <w:jc w:val="center"/>
        <w:sectPr w:rsidR="002B2195" w:rsidSect="00076268">
          <w:pgSz w:w="11907" w:h="16840" w:code="9"/>
          <w:pgMar w:top="1134" w:right="1134" w:bottom="1134" w:left="1134" w:header="397" w:footer="397" w:gutter="0"/>
          <w:pgNumType w:chapStyle="1" w:chapSep="period"/>
          <w:cols w:space="720"/>
          <w:noEndnote/>
          <w:docGrid w:linePitch="326"/>
        </w:sectPr>
      </w:pPr>
    </w:p>
    <w:tbl>
      <w:tblPr>
        <w:tblW w:w="0" w:type="auto"/>
        <w:tblInd w:w="284" w:type="dxa"/>
        <w:tblBorders>
          <w:top w:val="single" w:sz="4" w:space="0" w:color="auto"/>
          <w:left w:val="single" w:sz="4" w:space="0" w:color="auto"/>
          <w:bottom w:val="single" w:sz="4" w:space="0" w:color="auto"/>
          <w:right w:val="single" w:sz="4" w:space="0" w:color="auto"/>
        </w:tblBorders>
        <w:shd w:val="clear" w:color="auto" w:fill="C0C0C0"/>
        <w:tblCellMar>
          <w:left w:w="70" w:type="dxa"/>
          <w:right w:w="70" w:type="dxa"/>
        </w:tblCellMar>
        <w:tblLook w:val="0000" w:firstRow="0" w:lastRow="0" w:firstColumn="0" w:lastColumn="0" w:noHBand="0" w:noVBand="0"/>
      </w:tblPr>
      <w:tblGrid>
        <w:gridCol w:w="9761"/>
      </w:tblGrid>
      <w:tr w:rsidR="002B2195" w14:paraId="04B90E59" w14:textId="77777777">
        <w:trPr>
          <w:trHeight w:val="1035"/>
        </w:trPr>
        <w:tc>
          <w:tcPr>
            <w:tcW w:w="9639" w:type="dxa"/>
            <w:shd w:val="clear" w:color="auto" w:fill="C0C0C0"/>
            <w:tcMar>
              <w:top w:w="284" w:type="dxa"/>
              <w:left w:w="284" w:type="dxa"/>
              <w:bottom w:w="284" w:type="dxa"/>
              <w:right w:w="284" w:type="dxa"/>
            </w:tcMar>
          </w:tcPr>
          <w:p w14:paraId="37FBEA83" w14:textId="77777777" w:rsidR="002B2195" w:rsidRDefault="00D51D65">
            <w:pPr>
              <w:pStyle w:val="corpo"/>
              <w:jc w:val="left"/>
              <w:rPr>
                <w:b/>
                <w:bCs/>
                <w:spacing w:val="40"/>
                <w:u w:val="single"/>
              </w:rPr>
            </w:pPr>
            <w:r>
              <w:rPr>
                <w:b/>
                <w:bCs/>
                <w:noProof/>
                <w:spacing w:val="40"/>
              </w:rPr>
              <w:lastRenderedPageBreak/>
              <w:drawing>
                <wp:inline distT="0" distB="0" distL="0" distR="0" wp14:anchorId="28675E53" wp14:editId="209A7131">
                  <wp:extent cx="302260" cy="302260"/>
                  <wp:effectExtent l="0" t="0" r="2540" b="2540"/>
                  <wp:docPr id="148" name="Immagine 148"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e27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2260" cy="302260"/>
                          </a:xfrm>
                          <a:prstGeom prst="rect">
                            <a:avLst/>
                          </a:prstGeom>
                          <a:noFill/>
                          <a:ln>
                            <a:noFill/>
                          </a:ln>
                        </pic:spPr>
                      </pic:pic>
                    </a:graphicData>
                  </a:graphic>
                </wp:inline>
              </w:drawing>
            </w:r>
            <w:r>
              <w:rPr>
                <w:b/>
                <w:bCs/>
                <w:spacing w:val="40"/>
              </w:rPr>
              <w:t xml:space="preserve"> </w:t>
            </w:r>
            <w:r>
              <w:rPr>
                <w:b/>
                <w:bCs/>
                <w:spacing w:val="40"/>
                <w:u w:val="single"/>
              </w:rPr>
              <w:t>IMPORTANTE</w:t>
            </w:r>
          </w:p>
          <w:p w14:paraId="56608093" w14:textId="77777777" w:rsidR="002B2195" w:rsidRDefault="002B2195">
            <w:pPr>
              <w:pStyle w:val="corpo"/>
              <w:jc w:val="center"/>
              <w:rPr>
                <w:bCs/>
              </w:rPr>
            </w:pPr>
          </w:p>
          <w:p w14:paraId="4F317133" w14:textId="77777777" w:rsidR="002B2195" w:rsidRDefault="00D51D65">
            <w:pPr>
              <w:pStyle w:val="corpo"/>
              <w:ind w:left="567"/>
              <w:rPr>
                <w:b/>
                <w:bCs/>
              </w:rPr>
            </w:pPr>
            <w:r>
              <w:rPr>
                <w:b/>
                <w:bCs/>
              </w:rPr>
              <w:t xml:space="preserve">La generazione del file telematico per la comunicazione per la richiesta dati del modello 730 precompilato, quando tale funzione sarà </w:t>
            </w:r>
            <w:r>
              <w:rPr>
                <w:b/>
                <w:bCs/>
              </w:rPr>
              <w:t>attivata, sarà possibile per i soli soggetti in cui risulta barrato il flag “Conferisci delega” e per i quali la delega risulta stampata nel registro.</w:t>
            </w:r>
          </w:p>
          <w:p w14:paraId="36D09DA6" w14:textId="77777777" w:rsidR="002B2195" w:rsidRDefault="002B2195">
            <w:pPr>
              <w:pStyle w:val="corpo"/>
              <w:ind w:left="567"/>
              <w:rPr>
                <w:b/>
                <w:bCs/>
              </w:rPr>
            </w:pPr>
          </w:p>
          <w:p w14:paraId="7C3CC743" w14:textId="77777777" w:rsidR="002B2195" w:rsidRDefault="002B2195">
            <w:pPr>
              <w:pStyle w:val="corpo"/>
              <w:ind w:left="567"/>
              <w:rPr>
                <w:b/>
                <w:bCs/>
              </w:rPr>
            </w:pPr>
          </w:p>
          <w:p w14:paraId="42B54D00" w14:textId="74B0ED26" w:rsidR="002B2195" w:rsidRDefault="00716292">
            <w:pPr>
              <w:pStyle w:val="corpo"/>
              <w:ind w:left="-137" w:firstLine="137"/>
              <w:jc w:val="right"/>
              <w:rPr>
                <w:b/>
                <w:bCs/>
              </w:rPr>
            </w:pPr>
            <w:r>
              <w:rPr>
                <w:b/>
                <w:bCs/>
                <w:noProof/>
              </w:rPr>
              <w:drawing>
                <wp:inline distT="0" distB="0" distL="0" distR="0" wp14:anchorId="4286BC8C" wp14:editId="0FDAEF49">
                  <wp:extent cx="5760000" cy="2449361"/>
                  <wp:effectExtent l="57150" t="57150" r="107950" b="122555"/>
                  <wp:docPr id="1599023557"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023557" name="Immagine 1599023557"/>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760000" cy="244936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057D5FC" w14:textId="77777777" w:rsidR="002B2195" w:rsidRDefault="002B2195">
            <w:pPr>
              <w:pStyle w:val="corpo"/>
              <w:ind w:left="567"/>
              <w:rPr>
                <w:b/>
                <w:bCs/>
              </w:rPr>
            </w:pPr>
          </w:p>
        </w:tc>
      </w:tr>
    </w:tbl>
    <w:p w14:paraId="4A683217" w14:textId="77777777" w:rsidR="002B2195" w:rsidRDefault="002B2195">
      <w:pPr>
        <w:pStyle w:val="corpoAltF"/>
      </w:pPr>
    </w:p>
    <w:p w14:paraId="1A567A51" w14:textId="77777777" w:rsidR="002B2195" w:rsidRDefault="002B2195">
      <w:pPr>
        <w:pStyle w:val="corpoAltF"/>
      </w:pPr>
    </w:p>
    <w:p w14:paraId="029F46BA" w14:textId="1089D160" w:rsidR="002B2195" w:rsidRDefault="00D51D65">
      <w:pPr>
        <w:pStyle w:val="CorpoAltF0"/>
      </w:pPr>
      <w:r>
        <w:t xml:space="preserve">Volendo eseguire una stampa massiva delle deleghe è possibile selezionare il comando </w:t>
      </w:r>
      <w:r>
        <w:rPr>
          <w:b/>
        </w:rPr>
        <w:t xml:space="preserve">DELPRE </w:t>
      </w:r>
      <w:r>
        <w:t>“</w:t>
      </w:r>
      <w:r>
        <w:rPr>
          <w:b/>
        </w:rPr>
        <w:t>Stampa delega/revoca dichiarazione precompilato</w:t>
      </w:r>
      <w:r>
        <w:t>”, presente all’interno della cartella “</w:t>
      </w:r>
      <w:r>
        <w:rPr>
          <w:b/>
        </w:rPr>
        <w:t>Precompilato</w:t>
      </w:r>
      <w:r>
        <w:t>”, sottocartella “</w:t>
      </w:r>
      <w:r>
        <w:rPr>
          <w:b/>
        </w:rPr>
        <w:t>Modelli telematico</w:t>
      </w:r>
      <w:r>
        <w:t xml:space="preserve">”. </w:t>
      </w:r>
    </w:p>
    <w:p w14:paraId="3369041F" w14:textId="77777777" w:rsidR="002B2195" w:rsidRDefault="002B2195">
      <w:pPr>
        <w:pStyle w:val="CorpoAltF0"/>
      </w:pPr>
    </w:p>
    <w:p w14:paraId="5ECFD5BB" w14:textId="77777777" w:rsidR="002B2195" w:rsidRDefault="002B2195">
      <w:pPr>
        <w:pStyle w:val="CorpoAltF0"/>
      </w:pPr>
    </w:p>
    <w:p w14:paraId="664747D0" w14:textId="77777777" w:rsidR="002B2195" w:rsidRDefault="002B2195">
      <w:pPr>
        <w:pStyle w:val="CorpoAltF0"/>
        <w:jc w:val="center"/>
      </w:pPr>
    </w:p>
    <w:p w14:paraId="579AF172" w14:textId="77777777" w:rsidR="002B2195" w:rsidRDefault="002B2195">
      <w:pPr>
        <w:pStyle w:val="CorpoAltF0"/>
      </w:pPr>
    </w:p>
    <w:p w14:paraId="6E2D780E" w14:textId="77777777" w:rsidR="002B2195" w:rsidRDefault="002B2195">
      <w:pPr>
        <w:pStyle w:val="CorpoAltF0"/>
        <w:sectPr w:rsidR="002B2195" w:rsidSect="00076268">
          <w:footerReference w:type="default" r:id="rId126"/>
          <w:pgSz w:w="11907" w:h="16840" w:code="9"/>
          <w:pgMar w:top="1134" w:right="1134" w:bottom="1134" w:left="1134" w:header="397" w:footer="397" w:gutter="0"/>
          <w:pgNumType w:chapStyle="1" w:chapSep="period"/>
          <w:cols w:space="720"/>
          <w:noEndnote/>
          <w:docGrid w:linePitch="326"/>
        </w:sectPr>
      </w:pPr>
    </w:p>
    <w:p w14:paraId="6163A287" w14:textId="77777777" w:rsidR="002B2195" w:rsidRDefault="00D51D65">
      <w:pPr>
        <w:pStyle w:val="corpoAltF"/>
        <w:rPr>
          <w:b/>
          <w:u w:val="single"/>
        </w:rPr>
      </w:pPr>
      <w:r w:rsidRPr="002779BD">
        <w:rPr>
          <w:b/>
          <w:u w:val="single"/>
        </w:rPr>
        <w:lastRenderedPageBreak/>
        <w:t>REGPRE - Stampa registro cronologico per gli utenti non associati al CAF TFDC</w:t>
      </w:r>
    </w:p>
    <w:p w14:paraId="465EEF2F" w14:textId="77777777" w:rsidR="002B2195" w:rsidRDefault="002B2195">
      <w:pPr>
        <w:pStyle w:val="corpoAltF"/>
      </w:pPr>
    </w:p>
    <w:p w14:paraId="430AA542" w14:textId="77777777" w:rsidR="002B2195" w:rsidRDefault="00D51D65">
      <w:pPr>
        <w:pStyle w:val="corpoAltF"/>
      </w:pPr>
      <w:r>
        <w:t>Nella cartella “</w:t>
      </w:r>
      <w:r>
        <w:rPr>
          <w:b/>
        </w:rPr>
        <w:t>Precompilato</w:t>
      </w:r>
      <w:r>
        <w:t>”, sottocartella “</w:t>
      </w:r>
      <w:r>
        <w:rPr>
          <w:b/>
        </w:rPr>
        <w:t>Modelli/Telematico</w:t>
      </w:r>
      <w:r>
        <w:t xml:space="preserve">”, è presente il comando </w:t>
      </w:r>
      <w:r>
        <w:rPr>
          <w:b/>
        </w:rPr>
        <w:t>REGPRE</w:t>
      </w:r>
      <w:r>
        <w:t xml:space="preserve"> per la stampa del registro deleghe.</w:t>
      </w:r>
    </w:p>
    <w:p w14:paraId="0A729DE3" w14:textId="77777777" w:rsidR="002B2195" w:rsidRDefault="002B2195">
      <w:pPr>
        <w:pStyle w:val="corpoAltF"/>
      </w:pPr>
    </w:p>
    <w:p w14:paraId="6A1FB6D3" w14:textId="77777777" w:rsidR="002B2195" w:rsidRDefault="00D51D65">
      <w:pPr>
        <w:pStyle w:val="corpoAltF"/>
      </w:pPr>
      <w:r>
        <w:t>Nel registro cronologico le deleghe per l’accesso alle dichiarazioni dei redditi precompilate debbono essere annotate e numerate giornalmente, distinte per intermediario.</w:t>
      </w:r>
    </w:p>
    <w:p w14:paraId="5DB5A0AE" w14:textId="77777777" w:rsidR="002B2195" w:rsidRDefault="00D51D65">
      <w:pPr>
        <w:pStyle w:val="CorpoAltF0"/>
      </w:pPr>
      <w:r>
        <w:t>Pertanto, nel momento in cui si esegue la stampa del suddetto registro vengono riportati, per ciascuna delega, il “</w:t>
      </w:r>
      <w:r>
        <w:rPr>
          <w:i/>
        </w:rPr>
        <w:t>Numero progressivo</w:t>
      </w:r>
      <w:r>
        <w:t>” e la “</w:t>
      </w:r>
      <w:r>
        <w:rPr>
          <w:i/>
        </w:rPr>
        <w:t>Data della delega</w:t>
      </w:r>
      <w:r>
        <w:t>”, il “</w:t>
      </w:r>
      <w:r>
        <w:rPr>
          <w:i/>
        </w:rPr>
        <w:t>Codice fiscale</w:t>
      </w:r>
      <w:r>
        <w:t>” ed i “</w:t>
      </w:r>
      <w:r>
        <w:rPr>
          <w:i/>
        </w:rPr>
        <w:t>Dati anagrafici</w:t>
      </w:r>
      <w:r>
        <w:t>” del contribuente delegante, il “</w:t>
      </w:r>
      <w:r>
        <w:rPr>
          <w:i/>
        </w:rPr>
        <w:t>Tipo</w:t>
      </w:r>
      <w:r>
        <w:t>” e gli “</w:t>
      </w:r>
      <w:r>
        <w:rPr>
          <w:i/>
        </w:rPr>
        <w:t>Estremi del documento di identità del delegante</w:t>
      </w:r>
      <w:r>
        <w:t>”.</w:t>
      </w:r>
    </w:p>
    <w:p w14:paraId="1BE21FDC" w14:textId="77777777" w:rsidR="002B2195" w:rsidRDefault="002B2195">
      <w:pPr>
        <w:pStyle w:val="CorpoAltF0"/>
      </w:pPr>
    </w:p>
    <w:p w14:paraId="4CECFCEF" w14:textId="77777777" w:rsidR="002B2195" w:rsidRDefault="00D51D65">
      <w:pPr>
        <w:pStyle w:val="corpoAltF"/>
      </w:pPr>
      <w:r>
        <w:t>Qualora ci fosse la necessità di stampare registri cronologici separati, è possibile, nell’Anagrafica dell’intermediario, indicare un suffisso, al fine di diversificare la numerazione delle deleghe.</w:t>
      </w:r>
    </w:p>
    <w:p w14:paraId="3AB037A3" w14:textId="77777777" w:rsidR="002B2195" w:rsidRDefault="002B2195">
      <w:pPr>
        <w:pStyle w:val="corpoAltF"/>
      </w:pPr>
    </w:p>
    <w:p w14:paraId="155347C0" w14:textId="77777777" w:rsidR="002B2195" w:rsidRDefault="002B2195">
      <w:pPr>
        <w:pStyle w:val="corpoAltF"/>
      </w:pPr>
    </w:p>
    <w:p w14:paraId="36F45AEE" w14:textId="2E77D99D" w:rsidR="002B2195" w:rsidRDefault="003106B6">
      <w:pPr>
        <w:pStyle w:val="corpoAltF"/>
        <w:jc w:val="center"/>
      </w:pPr>
      <w:r>
        <w:rPr>
          <w:noProof/>
        </w:rPr>
        <w:drawing>
          <wp:inline distT="0" distB="0" distL="0" distR="0" wp14:anchorId="46E42C6F" wp14:editId="30D8FFD2">
            <wp:extent cx="6120000" cy="2618965"/>
            <wp:effectExtent l="57150" t="57150" r="109855" b="105410"/>
            <wp:docPr id="439448211"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48211" name="Immagine 43944821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6120000" cy="261896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09A4548" w14:textId="77777777" w:rsidR="002B2195" w:rsidRDefault="002B2195">
      <w:pPr>
        <w:pStyle w:val="CorpoAltF0"/>
      </w:pPr>
    </w:p>
    <w:p w14:paraId="55A3559B" w14:textId="77777777" w:rsidR="002167E8" w:rsidRDefault="002167E8">
      <w:pPr>
        <w:pStyle w:val="CorpoAltF0"/>
      </w:pPr>
    </w:p>
    <w:p w14:paraId="1960CE2D" w14:textId="77777777" w:rsidR="002B2195" w:rsidRDefault="00D51D65">
      <w:pPr>
        <w:pStyle w:val="CorpoAltF0"/>
      </w:pPr>
      <w:r>
        <w:t xml:space="preserve">Per eseguire la stampa del registro delle deleghe, inserire le </w:t>
      </w:r>
      <w:r>
        <w:t>seguenti informazioni:</w:t>
      </w:r>
    </w:p>
    <w:p w14:paraId="6A0EE759" w14:textId="77777777" w:rsidR="002B2195" w:rsidRDefault="002B2195">
      <w:pPr>
        <w:pStyle w:val="CorpoAltF0"/>
      </w:pPr>
    </w:p>
    <w:p w14:paraId="7C644550" w14:textId="77777777" w:rsidR="002167E8" w:rsidRDefault="002167E8">
      <w:pPr>
        <w:pStyle w:val="CorpoAltF0"/>
      </w:pPr>
    </w:p>
    <w:p w14:paraId="58CE40B5" w14:textId="386AD42E" w:rsidR="002B2195" w:rsidRDefault="00150D33">
      <w:pPr>
        <w:pStyle w:val="CorpoAltF0"/>
        <w:jc w:val="center"/>
      </w:pPr>
      <w:r>
        <w:rPr>
          <w:noProof/>
        </w:rPr>
        <w:drawing>
          <wp:inline distT="0" distB="0" distL="0" distR="0" wp14:anchorId="37D1E335" wp14:editId="237BBF2A">
            <wp:extent cx="6120765" cy="2589530"/>
            <wp:effectExtent l="57150" t="57150" r="108585" b="115570"/>
            <wp:docPr id="24341564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15640" name=""/>
                    <pic:cNvPicPr/>
                  </pic:nvPicPr>
                  <pic:blipFill>
                    <a:blip r:embed="rId128"/>
                    <a:stretch>
                      <a:fillRect/>
                    </a:stretch>
                  </pic:blipFill>
                  <pic:spPr>
                    <a:xfrm>
                      <a:off x="0" y="0"/>
                      <a:ext cx="6120765" cy="258953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4635793" w14:textId="77777777" w:rsidR="00150D33" w:rsidRDefault="00150D33">
      <w:pPr>
        <w:pStyle w:val="CorpoAltF0"/>
      </w:pPr>
    </w:p>
    <w:p w14:paraId="2B5899A5" w14:textId="0C08B062" w:rsidR="002B2195" w:rsidRDefault="00D51D65">
      <w:pPr>
        <w:pStyle w:val="CorpoAltF0"/>
      </w:pPr>
      <w:r>
        <w:lastRenderedPageBreak/>
        <w:t>Nel campo “</w:t>
      </w:r>
      <w:r>
        <w:rPr>
          <w:i/>
        </w:rPr>
        <w:t>Tipo soggetto</w:t>
      </w:r>
      <w:r>
        <w:t>” specificare l’intermediario per il quale si deve stampare il registro:</w:t>
      </w:r>
    </w:p>
    <w:p w14:paraId="010B1933" w14:textId="77777777" w:rsidR="002B2195" w:rsidRDefault="002B2195">
      <w:pPr>
        <w:pStyle w:val="CorpoAltF0"/>
      </w:pPr>
    </w:p>
    <w:p w14:paraId="21D26D3B" w14:textId="77777777" w:rsidR="002B2195" w:rsidRDefault="00D51D65">
      <w:pPr>
        <w:pStyle w:val="CorpoAltF0"/>
        <w:jc w:val="center"/>
      </w:pPr>
      <w:r>
        <w:rPr>
          <w:noProof/>
        </w:rPr>
        <w:drawing>
          <wp:inline distT="0" distB="0" distL="0" distR="0" wp14:anchorId="0D258E04" wp14:editId="74C5DFEE">
            <wp:extent cx="5400000" cy="835904"/>
            <wp:effectExtent l="0" t="0" r="0" b="2540"/>
            <wp:docPr id="1122" name="Immagin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00000" cy="835904"/>
                    </a:xfrm>
                    <a:prstGeom prst="rect">
                      <a:avLst/>
                    </a:prstGeom>
                    <a:noFill/>
                    <a:ln>
                      <a:noFill/>
                    </a:ln>
                  </pic:spPr>
                </pic:pic>
              </a:graphicData>
            </a:graphic>
          </wp:inline>
        </w:drawing>
      </w:r>
    </w:p>
    <w:p w14:paraId="3849623F" w14:textId="77777777" w:rsidR="00A45666" w:rsidRDefault="00A45666">
      <w:pPr>
        <w:pStyle w:val="CorpoAltF0"/>
      </w:pPr>
    </w:p>
    <w:p w14:paraId="53E35160" w14:textId="77777777" w:rsidR="002B2195" w:rsidRDefault="00D51D65">
      <w:pPr>
        <w:pStyle w:val="CorpoAltF0"/>
      </w:pPr>
      <w:r>
        <w:t>mentre nel campo “</w:t>
      </w:r>
      <w:r>
        <w:rPr>
          <w:i/>
        </w:rPr>
        <w:t>Tipo stampa</w:t>
      </w:r>
      <w:r>
        <w:t>” indicare se la stampa deve essere:</w:t>
      </w:r>
    </w:p>
    <w:p w14:paraId="52B5B7E0" w14:textId="77777777" w:rsidR="002B2195" w:rsidRDefault="002B2195">
      <w:pPr>
        <w:pStyle w:val="CorpoAltF0"/>
      </w:pPr>
    </w:p>
    <w:p w14:paraId="205BEAB6" w14:textId="77777777" w:rsidR="002B2195" w:rsidRDefault="00D51D65">
      <w:pPr>
        <w:pStyle w:val="CorpoAltF0"/>
        <w:numPr>
          <w:ilvl w:val="0"/>
          <w:numId w:val="7"/>
        </w:numPr>
      </w:pPr>
      <w:r>
        <w:t>“</w:t>
      </w:r>
      <w:r>
        <w:rPr>
          <w:i/>
        </w:rPr>
        <w:t>Provvisoria</w:t>
      </w:r>
      <w:r>
        <w:t>” e quindi la stampa non deve attribuire alcun “</w:t>
      </w:r>
      <w:r>
        <w:rPr>
          <w:i/>
        </w:rPr>
        <w:t>Numero progressivo</w:t>
      </w:r>
      <w:r>
        <w:t>” e non deve aggiornare il flag “</w:t>
      </w:r>
      <w:r>
        <w:rPr>
          <w:b/>
        </w:rPr>
        <w:t>Stampata su registro</w:t>
      </w:r>
      <w:r>
        <w:t>”; viene chiesto il range di date per cui si vuole eseguire la stampa provvisoria.</w:t>
      </w:r>
    </w:p>
    <w:p w14:paraId="014815E6" w14:textId="77777777" w:rsidR="002B2195" w:rsidRDefault="00D51D65">
      <w:pPr>
        <w:pStyle w:val="CorpoAltF0"/>
        <w:numPr>
          <w:ilvl w:val="0"/>
          <w:numId w:val="7"/>
        </w:numPr>
      </w:pPr>
      <w:r>
        <w:t>“</w:t>
      </w:r>
      <w:r>
        <w:rPr>
          <w:i/>
        </w:rPr>
        <w:t>Definitiva</w:t>
      </w:r>
      <w:r>
        <w:t>” e quindi la stampa attribuisce un “</w:t>
      </w:r>
      <w:r>
        <w:rPr>
          <w:i/>
        </w:rPr>
        <w:t>Numero progressivo</w:t>
      </w:r>
      <w:r>
        <w:t>” a ciascuna delega stampata nel registro, aggiorna il flag “</w:t>
      </w:r>
      <w:r>
        <w:rPr>
          <w:b/>
        </w:rPr>
        <w:t>Stampata su registro</w:t>
      </w:r>
      <w:r>
        <w:t>” in ciascuna delega e chiede fino a che data si vuole eseguire la stampa del registro, al fine di stampare tutte le deleghe non ancora stampate in via definitiva fino alla data indicata. Poiché la normativa asserisce che le deleghe debbono essere annotate giornalmente, la procedura stampa, nella stessa pagina, solo le deleghe che hanno la stessa data di stampa, r</w:t>
      </w:r>
      <w:r>
        <w:t>inviando e quindi stampando nella pagina successiva le deleghe con data successiva.</w:t>
      </w:r>
    </w:p>
    <w:p w14:paraId="457CBA7F" w14:textId="77777777" w:rsidR="002B2195" w:rsidRDefault="00D51D65">
      <w:pPr>
        <w:pStyle w:val="CorpoAltF0"/>
        <w:numPr>
          <w:ilvl w:val="0"/>
          <w:numId w:val="7"/>
        </w:numPr>
      </w:pPr>
      <w:r>
        <w:t>“</w:t>
      </w:r>
      <w:r>
        <w:rPr>
          <w:i/>
        </w:rPr>
        <w:t>Ristampa</w:t>
      </w:r>
      <w:r>
        <w:t>” viene chiesto il periodo per cui si deve ristampare il registro e la pagina del registro da cui la procedura deve partire per la ristampa.</w:t>
      </w:r>
    </w:p>
    <w:p w14:paraId="1D0DE835" w14:textId="77777777" w:rsidR="002B2195" w:rsidRDefault="002B2195">
      <w:pPr>
        <w:pStyle w:val="CorpoAltF0"/>
      </w:pPr>
    </w:p>
    <w:p w14:paraId="3991F486" w14:textId="77777777" w:rsidR="002B2195" w:rsidRDefault="00D51D65">
      <w:pPr>
        <w:pStyle w:val="CorpoAltF0"/>
      </w:pPr>
      <w:r>
        <w:t>Nell’Anagrafica dell’intermediario vengono memorizzate le informazioni relative al “</w:t>
      </w:r>
      <w:r>
        <w:rPr>
          <w:i/>
        </w:rPr>
        <w:t>Numero pagina</w:t>
      </w:r>
      <w:r>
        <w:t>” ed al “</w:t>
      </w:r>
      <w:r>
        <w:rPr>
          <w:i/>
        </w:rPr>
        <w:t>Numero progressivo della delega</w:t>
      </w:r>
      <w:r>
        <w:t>” rispettivamente nei campi “</w:t>
      </w:r>
      <w:r>
        <w:rPr>
          <w:i/>
        </w:rPr>
        <w:t>Progressivo delega registro precompilato</w:t>
      </w:r>
      <w:r>
        <w:t>” e “</w:t>
      </w:r>
      <w:r>
        <w:rPr>
          <w:i/>
        </w:rPr>
        <w:t>Progressivo pagina registro</w:t>
      </w:r>
      <w:r>
        <w:t>”.</w:t>
      </w:r>
    </w:p>
    <w:p w14:paraId="2F5E8628" w14:textId="77777777" w:rsidR="002B2195" w:rsidRDefault="002B2195">
      <w:pPr>
        <w:pStyle w:val="CorpoAltF0"/>
      </w:pPr>
    </w:p>
    <w:p w14:paraId="584D7F53" w14:textId="77777777" w:rsidR="002B2195" w:rsidRDefault="002B2195">
      <w:pPr>
        <w:pStyle w:val="CorpoAltF0"/>
      </w:pPr>
    </w:p>
    <w:p w14:paraId="301A8857" w14:textId="7B0E3E7B" w:rsidR="002B2195" w:rsidRDefault="003948A3">
      <w:pPr>
        <w:pStyle w:val="CorpoAltF0"/>
        <w:jc w:val="center"/>
      </w:pPr>
      <w:r>
        <w:rPr>
          <w:noProof/>
        </w:rPr>
        <w:drawing>
          <wp:inline distT="0" distB="0" distL="0" distR="0" wp14:anchorId="6C7FDD48" wp14:editId="7AAF4438">
            <wp:extent cx="6120000" cy="2594088"/>
            <wp:effectExtent l="57150" t="57150" r="109855" b="111125"/>
            <wp:docPr id="2012269401"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69401" name="Immagine 201226940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120000" cy="259408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ED4EBF" w14:textId="77777777" w:rsidR="002B2195" w:rsidRDefault="002B2195">
      <w:pPr>
        <w:pStyle w:val="CorpoAltF0"/>
      </w:pPr>
    </w:p>
    <w:p w14:paraId="1EF2A066" w14:textId="77777777" w:rsidR="002B2195" w:rsidRDefault="002B2195">
      <w:pPr>
        <w:pStyle w:val="CorpoAltF0"/>
      </w:pPr>
    </w:p>
    <w:p w14:paraId="5D002692" w14:textId="65210851" w:rsidR="002B2195" w:rsidRDefault="00F010E4">
      <w:pPr>
        <w:pStyle w:val="CorpoAltF0"/>
        <w:jc w:val="center"/>
      </w:pPr>
      <w:r>
        <w:rPr>
          <w:noProof/>
        </w:rPr>
        <w:lastRenderedPageBreak/>
        <w:drawing>
          <wp:inline distT="0" distB="0" distL="0" distR="0" wp14:anchorId="3F4903C3" wp14:editId="27336B7C">
            <wp:extent cx="6120000" cy="2584379"/>
            <wp:effectExtent l="57150" t="57150" r="109855" b="121285"/>
            <wp:docPr id="2112483296"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483296" name="Immagine 2112483296"/>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120000" cy="258437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9D48DBF" w14:textId="77777777" w:rsidR="002B2195" w:rsidRDefault="002B2195">
      <w:pPr>
        <w:pStyle w:val="CorpoAltF0"/>
        <w:jc w:val="center"/>
      </w:pPr>
    </w:p>
    <w:p w14:paraId="1A4EC902" w14:textId="77777777" w:rsidR="002B2195" w:rsidRDefault="002B2195">
      <w:pPr>
        <w:pStyle w:val="CorpoAltF0"/>
        <w:jc w:val="center"/>
      </w:pPr>
    </w:p>
    <w:p w14:paraId="5B82056D" w14:textId="77777777" w:rsidR="002B2195" w:rsidRDefault="002B2195">
      <w:pPr>
        <w:pStyle w:val="CorpoAltF0"/>
        <w:jc w:val="center"/>
      </w:pPr>
    </w:p>
    <w:p w14:paraId="26170D2D" w14:textId="77777777" w:rsidR="002B2195" w:rsidRDefault="002B2195">
      <w:pPr>
        <w:pStyle w:val="CorpoAltF0"/>
      </w:pPr>
    </w:p>
    <w:p w14:paraId="5D61445F" w14:textId="77777777" w:rsidR="002B2195" w:rsidRDefault="002B2195">
      <w:pPr>
        <w:pStyle w:val="CorpoAltF0"/>
        <w:sectPr w:rsidR="002B2195" w:rsidSect="00076268">
          <w:pgSz w:w="11907" w:h="16840" w:code="9"/>
          <w:pgMar w:top="1134" w:right="1134" w:bottom="1134" w:left="1134" w:header="397" w:footer="397" w:gutter="0"/>
          <w:pgNumType w:chapStyle="1" w:chapSep="period"/>
          <w:cols w:space="720"/>
          <w:noEndnote/>
          <w:docGrid w:linePitch="326"/>
        </w:sectPr>
      </w:pPr>
    </w:p>
    <w:p w14:paraId="7788E639" w14:textId="77777777" w:rsidR="002B2195" w:rsidRDefault="00D51D65">
      <w:pPr>
        <w:pStyle w:val="TS-titolo-05"/>
        <w:outlineLvl w:val="3"/>
      </w:pPr>
      <w:bookmarkStart w:id="50" w:name="_Toc192763467"/>
      <w:r>
        <w:lastRenderedPageBreak/>
        <w:t>Utenti associati al CAF TFDC</w:t>
      </w:r>
      <w:bookmarkEnd w:id="50"/>
    </w:p>
    <w:p w14:paraId="59F50042" w14:textId="77777777" w:rsidR="002B2195" w:rsidRDefault="002B2195">
      <w:pPr>
        <w:pStyle w:val="CorpoAltF0"/>
      </w:pPr>
    </w:p>
    <w:p w14:paraId="2717BF04" w14:textId="77777777" w:rsidR="002B2195" w:rsidRDefault="00D51D65">
      <w:pPr>
        <w:pStyle w:val="CorpoAltF0"/>
      </w:pPr>
      <w:r>
        <w:t xml:space="preserve">Per quanto concerne gli utenti associati al CAF TFDC, la gestione della delega avviene direttamente sul portale dello stesso CAF TFDC richiamabile tramite il comando </w:t>
      </w:r>
      <w:r>
        <w:rPr>
          <w:b/>
        </w:rPr>
        <w:t>CAFWEB</w:t>
      </w:r>
      <w:r>
        <w:t xml:space="preserve"> “</w:t>
      </w:r>
      <w:r>
        <w:rPr>
          <w:b/>
        </w:rPr>
        <w:t>Accesso al portale CAF TFDC</w:t>
      </w:r>
      <w:r>
        <w:t>”, presente nei Programmi di utilità. L’accesso è possibile inserendo le proprie credenziali.</w:t>
      </w:r>
    </w:p>
    <w:p w14:paraId="5507CA87" w14:textId="77777777" w:rsidR="002B2195" w:rsidRDefault="002B2195">
      <w:pPr>
        <w:pStyle w:val="CorpoAltF0"/>
      </w:pPr>
    </w:p>
    <w:p w14:paraId="26F18139" w14:textId="77777777" w:rsidR="002B2195" w:rsidRDefault="002B2195">
      <w:pPr>
        <w:pStyle w:val="CorpoAltF0"/>
      </w:pPr>
    </w:p>
    <w:p w14:paraId="0E649A07" w14:textId="4475C86C" w:rsidR="002B2195" w:rsidRDefault="002B2195">
      <w:pPr>
        <w:pStyle w:val="CorpoAltF0"/>
        <w:jc w:val="center"/>
      </w:pPr>
    </w:p>
    <w:p w14:paraId="7596B4D1" w14:textId="709BC644" w:rsidR="002B2195" w:rsidRDefault="00D51D65">
      <w:pPr>
        <w:pStyle w:val="CorpoAltF0"/>
        <w:jc w:val="right"/>
      </w:pPr>
      <w:r>
        <w:rPr>
          <w:noProof/>
        </w:rPr>
        <w:drawing>
          <wp:inline distT="0" distB="0" distL="0" distR="0" wp14:anchorId="00E394D0" wp14:editId="3B6720B3">
            <wp:extent cx="4680000" cy="2248964"/>
            <wp:effectExtent l="0" t="0" r="6350" b="0"/>
            <wp:docPr id="1126" name="Immagin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80000" cy="2248964"/>
                    </a:xfrm>
                    <a:prstGeom prst="rect">
                      <a:avLst/>
                    </a:prstGeom>
                    <a:noFill/>
                    <a:ln>
                      <a:noFill/>
                    </a:ln>
                  </pic:spPr>
                </pic:pic>
              </a:graphicData>
            </a:graphic>
          </wp:inline>
        </w:drawing>
      </w:r>
    </w:p>
    <w:sectPr w:rsidR="002B2195" w:rsidSect="00076268">
      <w:headerReference w:type="default" r:id="rId133"/>
      <w:pgSz w:w="11907" w:h="16840" w:code="9"/>
      <w:pgMar w:top="1417" w:right="1134" w:bottom="1134" w:left="1134" w:header="397" w:footer="397" w:gutter="0"/>
      <w:pgNumType w:chapStyle="1" w:chapSep="period"/>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42616" w14:textId="77777777" w:rsidR="00402A73" w:rsidRDefault="00402A73">
      <w:r>
        <w:separator/>
      </w:r>
    </w:p>
  </w:endnote>
  <w:endnote w:type="continuationSeparator" w:id="0">
    <w:p w14:paraId="69A601FB" w14:textId="77777777" w:rsidR="00402A73" w:rsidRDefault="00402A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0000000000000000000"/>
    <w:charset w:val="00"/>
    <w:family w:val="swiss"/>
    <w:notTrueType/>
    <w:pitch w:val="default"/>
    <w:sig w:usb0="00000003" w:usb1="00000000" w:usb2="00000000" w:usb3="00000000" w:csb0="00000001" w:csb1="00000000"/>
  </w:font>
  <w:font w:name="ZapfDingbats BT">
    <w:altName w:val="Calibri"/>
    <w:panose1 w:val="00000000000000000000"/>
    <w:charset w:val="00"/>
    <w:family w:val="auto"/>
    <w:notTrueType/>
    <w:pitch w:val="default"/>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ArialNarrow">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53C3A" w14:textId="77777777" w:rsidR="002B2195" w:rsidRDefault="00D51D65">
    <w:pPr>
      <w:pStyle w:val="CorpoAltF0"/>
      <w:jc w:val="center"/>
      <w:rPr>
        <w:sz w:val="10"/>
        <w:szCs w:val="10"/>
      </w:rPr>
    </w:pPr>
    <w:r>
      <w:rPr>
        <w:noProof/>
        <w:sz w:val="10"/>
        <w:szCs w:val="10"/>
      </w:rPr>
      <w:drawing>
        <wp:inline distT="0" distB="0" distL="0" distR="0" wp14:anchorId="5CA37FF9" wp14:editId="07715637">
          <wp:extent cx="6120000" cy="36000"/>
          <wp:effectExtent l="0" t="0" r="0" b="254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2B2195" w14:paraId="2A2ED412" w14:textId="77777777">
      <w:trPr>
        <w:trHeight w:hRule="exact" w:val="567"/>
        <w:jc w:val="center"/>
      </w:trPr>
      <w:tc>
        <w:tcPr>
          <w:tcW w:w="2977" w:type="dxa"/>
          <w:tcMar>
            <w:left w:w="0" w:type="dxa"/>
          </w:tcMar>
          <w:vAlign w:val="center"/>
        </w:tcPr>
        <w:p w14:paraId="041440CF" w14:textId="77777777" w:rsidR="002B2195" w:rsidRDefault="002B2195">
          <w:pPr>
            <w:spacing w:line="240" w:lineRule="atLeast"/>
            <w:ind w:right="360"/>
            <w:rPr>
              <w:rStyle w:val="Numeropagina"/>
              <w:rFonts w:ascii="Courier" w:hAnsi="Courier"/>
              <w:b/>
            </w:rPr>
          </w:pPr>
        </w:p>
      </w:tc>
      <w:tc>
        <w:tcPr>
          <w:tcW w:w="4961" w:type="dxa"/>
        </w:tcPr>
        <w:p w14:paraId="18070078" w14:textId="77777777" w:rsidR="002B2195" w:rsidRDefault="00D51D65">
          <w:pPr>
            <w:spacing w:line="240" w:lineRule="atLeast"/>
            <w:jc w:val="center"/>
            <w:rPr>
              <w:rStyle w:val="Numeropagina"/>
              <w:rFonts w:ascii="Arial" w:hAnsi="Arial" w:cs="Arial"/>
              <w:i/>
              <w:sz w:val="20"/>
            </w:rPr>
          </w:pPr>
          <w:r>
            <w:rPr>
              <w:rStyle w:val="Numeropagina"/>
              <w:rFonts w:ascii="Arial" w:hAnsi="Arial" w:cs="Arial"/>
              <w:i/>
              <w:sz w:val="20"/>
            </w:rPr>
            <w:t>Integrazione alla guida utente</w:t>
          </w:r>
        </w:p>
        <w:p w14:paraId="5FA9C911" w14:textId="06E9F4C9" w:rsidR="002B2195" w:rsidRDefault="00D51D65">
          <w:pPr>
            <w:jc w:val="center"/>
            <w:rPr>
              <w:rFonts w:ascii="Arial" w:hAnsi="Arial" w:cs="Arial"/>
              <w:i/>
              <w:sz w:val="20"/>
              <w:szCs w:val="20"/>
            </w:rPr>
          </w:pPr>
          <w:r>
            <w:rPr>
              <w:rFonts w:ascii="Arial" w:hAnsi="Arial" w:cs="Arial"/>
              <w:i/>
              <w:sz w:val="20"/>
              <w:szCs w:val="20"/>
            </w:rPr>
            <w:t>M7302</w:t>
          </w:r>
          <w:r w:rsidR="00065BFA">
            <w:rPr>
              <w:rFonts w:ascii="Arial" w:hAnsi="Arial" w:cs="Arial"/>
              <w:i/>
              <w:sz w:val="20"/>
              <w:szCs w:val="20"/>
            </w:rPr>
            <w:t>5</w:t>
          </w:r>
          <w:r>
            <w:rPr>
              <w:rFonts w:ascii="Arial" w:hAnsi="Arial" w:cs="Arial"/>
              <w:i/>
              <w:sz w:val="20"/>
              <w:szCs w:val="20"/>
            </w:rPr>
            <w:t xml:space="preserve"> 202</w:t>
          </w:r>
          <w:r w:rsidR="00065BFA">
            <w:rPr>
              <w:rFonts w:ascii="Arial" w:hAnsi="Arial" w:cs="Arial"/>
              <w:i/>
              <w:sz w:val="20"/>
              <w:szCs w:val="20"/>
            </w:rPr>
            <w:t>5</w:t>
          </w:r>
          <w:r>
            <w:rPr>
              <w:rFonts w:ascii="Arial" w:hAnsi="Arial" w:cs="Arial"/>
              <w:i/>
              <w:sz w:val="20"/>
              <w:szCs w:val="20"/>
            </w:rPr>
            <w:t>.00.00</w:t>
          </w:r>
        </w:p>
      </w:tc>
      <w:tc>
        <w:tcPr>
          <w:tcW w:w="1701" w:type="dxa"/>
        </w:tcPr>
        <w:p w14:paraId="0F938A57" w14:textId="77777777" w:rsidR="002B2195" w:rsidRDefault="00D51D65">
          <w:pPr>
            <w:spacing w:line="240" w:lineRule="atLeast"/>
            <w:ind w:right="141"/>
            <w:jc w:val="right"/>
            <w:rPr>
              <w:rStyle w:val="Numeropagina"/>
              <w:rFonts w:ascii="Arial" w:hAnsi="Arial" w:cs="Arial"/>
              <w:sz w:val="20"/>
            </w:rPr>
          </w:pPr>
          <w:r>
            <w:rPr>
              <w:rStyle w:val="Numeropagina"/>
              <w:rFonts w:ascii="Arial" w:hAnsi="Arial" w:cs="Arial"/>
              <w:sz w:val="20"/>
            </w:rPr>
            <w:fldChar w:fldCharType="begin"/>
          </w:r>
          <w:r>
            <w:rPr>
              <w:rStyle w:val="Numeropagina"/>
              <w:rFonts w:ascii="Arial" w:hAnsi="Arial" w:cs="Arial"/>
              <w:sz w:val="20"/>
            </w:rPr>
            <w:instrText xml:space="preserve"> PAGE </w:instrText>
          </w:r>
          <w:r>
            <w:rPr>
              <w:rStyle w:val="Numeropagina"/>
              <w:rFonts w:ascii="Arial" w:hAnsi="Arial" w:cs="Arial"/>
              <w:sz w:val="20"/>
            </w:rPr>
            <w:fldChar w:fldCharType="separate"/>
          </w:r>
          <w:r>
            <w:rPr>
              <w:rStyle w:val="Numeropagina"/>
              <w:rFonts w:ascii="Arial" w:hAnsi="Arial" w:cs="Arial"/>
              <w:noProof/>
              <w:sz w:val="20"/>
            </w:rPr>
            <w:t>2</w:t>
          </w:r>
          <w:r>
            <w:rPr>
              <w:rStyle w:val="Numeropagina"/>
              <w:rFonts w:ascii="Arial" w:hAnsi="Arial" w:cs="Arial"/>
              <w:sz w:val="20"/>
            </w:rPr>
            <w:fldChar w:fldCharType="end"/>
          </w:r>
        </w:p>
      </w:tc>
    </w:tr>
  </w:tbl>
  <w:p w14:paraId="618A6D4F" w14:textId="77777777" w:rsidR="002B2195" w:rsidRDefault="002B2195">
    <w:pPr>
      <w:pStyle w:val="corpoAltF"/>
      <w:rPr>
        <w:sz w:val="10"/>
        <w:szCs w:val="1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FC070" w14:textId="77777777" w:rsidR="002B2195" w:rsidRDefault="00D51D65">
    <w:pPr>
      <w:pStyle w:val="CorpoAltF0"/>
      <w:jc w:val="center"/>
      <w:rPr>
        <w:sz w:val="10"/>
        <w:szCs w:val="10"/>
      </w:rPr>
    </w:pPr>
    <w:r>
      <w:rPr>
        <w:noProof/>
        <w:sz w:val="10"/>
        <w:szCs w:val="10"/>
      </w:rPr>
      <w:drawing>
        <wp:inline distT="0" distB="0" distL="0" distR="0" wp14:anchorId="22053EE5" wp14:editId="3E4A9289">
          <wp:extent cx="6120000" cy="36000"/>
          <wp:effectExtent l="0" t="0" r="0" b="254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2B2195" w14:paraId="685DFF4D" w14:textId="77777777">
      <w:trPr>
        <w:trHeight w:hRule="exact" w:val="567"/>
        <w:jc w:val="center"/>
      </w:trPr>
      <w:tc>
        <w:tcPr>
          <w:tcW w:w="2977" w:type="dxa"/>
          <w:tcMar>
            <w:left w:w="0" w:type="dxa"/>
          </w:tcMar>
          <w:vAlign w:val="center"/>
        </w:tcPr>
        <w:p w14:paraId="21264CA6" w14:textId="77777777" w:rsidR="002B2195" w:rsidRDefault="00D51D65">
          <w:pPr>
            <w:spacing w:line="240" w:lineRule="atLeast"/>
            <w:ind w:right="360"/>
            <w:rPr>
              <w:rStyle w:val="Numeropagina"/>
              <w:rFonts w:ascii="Courier" w:hAnsi="Courier"/>
              <w:b/>
            </w:rPr>
          </w:pPr>
          <w:r>
            <w:rPr>
              <w:rFonts w:ascii="Courier" w:hAnsi="Courier"/>
              <w:b/>
              <w:noProof/>
            </w:rPr>
            <w:drawing>
              <wp:inline distT="0" distB="0" distL="0" distR="0" wp14:anchorId="4DE46637" wp14:editId="4E321AA8">
                <wp:extent cx="1612800" cy="349200"/>
                <wp:effectExtent l="0" t="0" r="0" b="0"/>
                <wp:docPr id="12" name="Immagine 12"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_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2800" cy="349200"/>
                        </a:xfrm>
                        <a:prstGeom prst="rect">
                          <a:avLst/>
                        </a:prstGeom>
                        <a:noFill/>
                        <a:ln>
                          <a:noFill/>
                        </a:ln>
                      </pic:spPr>
                    </pic:pic>
                  </a:graphicData>
                </a:graphic>
              </wp:inline>
            </w:drawing>
          </w:r>
        </w:p>
      </w:tc>
      <w:tc>
        <w:tcPr>
          <w:tcW w:w="4961" w:type="dxa"/>
        </w:tcPr>
        <w:p w14:paraId="55574C7A" w14:textId="77777777" w:rsidR="002B2195" w:rsidRDefault="00D51D65">
          <w:pPr>
            <w:spacing w:line="240" w:lineRule="atLeast"/>
            <w:jc w:val="center"/>
            <w:rPr>
              <w:rStyle w:val="Numeropagina"/>
              <w:rFonts w:ascii="Arial" w:hAnsi="Arial" w:cs="Arial"/>
              <w:i/>
              <w:sz w:val="20"/>
            </w:rPr>
          </w:pPr>
          <w:r>
            <w:rPr>
              <w:rStyle w:val="Numeropagina"/>
              <w:rFonts w:ascii="Arial" w:hAnsi="Arial" w:cs="Arial"/>
              <w:i/>
              <w:sz w:val="20"/>
            </w:rPr>
            <w:t>Integrazione alla guida utente</w:t>
          </w:r>
        </w:p>
        <w:p w14:paraId="111DCBCD" w14:textId="5839D3A0" w:rsidR="002B2195" w:rsidRDefault="00D51D65">
          <w:pPr>
            <w:jc w:val="center"/>
            <w:rPr>
              <w:rFonts w:ascii="Arial" w:hAnsi="Arial" w:cs="Arial"/>
              <w:i/>
              <w:sz w:val="20"/>
              <w:szCs w:val="20"/>
            </w:rPr>
          </w:pPr>
          <w:r>
            <w:rPr>
              <w:rFonts w:ascii="Arial" w:hAnsi="Arial" w:cs="Arial"/>
              <w:i/>
              <w:sz w:val="20"/>
              <w:szCs w:val="20"/>
            </w:rPr>
            <w:t>M7302</w:t>
          </w:r>
          <w:r w:rsidR="00065BFA">
            <w:rPr>
              <w:rFonts w:ascii="Arial" w:hAnsi="Arial" w:cs="Arial"/>
              <w:i/>
              <w:sz w:val="20"/>
              <w:szCs w:val="20"/>
            </w:rPr>
            <w:t>5</w:t>
          </w:r>
          <w:r>
            <w:rPr>
              <w:rFonts w:ascii="Arial" w:hAnsi="Arial" w:cs="Arial"/>
              <w:i/>
              <w:sz w:val="20"/>
              <w:szCs w:val="20"/>
            </w:rPr>
            <w:t xml:space="preserve"> 202</w:t>
          </w:r>
          <w:r w:rsidR="00065BFA">
            <w:rPr>
              <w:rFonts w:ascii="Arial" w:hAnsi="Arial" w:cs="Arial"/>
              <w:i/>
              <w:sz w:val="20"/>
              <w:szCs w:val="20"/>
            </w:rPr>
            <w:t>5</w:t>
          </w:r>
          <w:r>
            <w:rPr>
              <w:rFonts w:ascii="Arial" w:hAnsi="Arial" w:cs="Arial"/>
              <w:i/>
              <w:sz w:val="20"/>
              <w:szCs w:val="20"/>
            </w:rPr>
            <w:t>.00.00</w:t>
          </w:r>
        </w:p>
      </w:tc>
      <w:tc>
        <w:tcPr>
          <w:tcW w:w="1701" w:type="dxa"/>
        </w:tcPr>
        <w:p w14:paraId="3F202508" w14:textId="77777777" w:rsidR="002B2195" w:rsidRDefault="00D51D65">
          <w:pPr>
            <w:spacing w:line="240" w:lineRule="atLeast"/>
            <w:ind w:right="213"/>
            <w:jc w:val="right"/>
            <w:rPr>
              <w:rStyle w:val="Numeropagina"/>
              <w:rFonts w:ascii="Arial" w:hAnsi="Arial" w:cs="Arial"/>
              <w:sz w:val="20"/>
            </w:rPr>
          </w:pPr>
          <w:r>
            <w:rPr>
              <w:rStyle w:val="Numeropagina"/>
              <w:rFonts w:ascii="Arial" w:hAnsi="Arial" w:cs="Arial"/>
              <w:sz w:val="20"/>
            </w:rPr>
            <w:fldChar w:fldCharType="begin"/>
          </w:r>
          <w:r>
            <w:rPr>
              <w:rStyle w:val="Numeropagina"/>
              <w:rFonts w:ascii="Arial" w:hAnsi="Arial" w:cs="Arial"/>
              <w:sz w:val="20"/>
            </w:rPr>
            <w:instrText xml:space="preserve"> PAGE </w:instrText>
          </w:r>
          <w:r>
            <w:rPr>
              <w:rStyle w:val="Numeropagina"/>
              <w:rFonts w:ascii="Arial" w:hAnsi="Arial" w:cs="Arial"/>
              <w:sz w:val="20"/>
            </w:rPr>
            <w:fldChar w:fldCharType="separate"/>
          </w:r>
          <w:r>
            <w:rPr>
              <w:rStyle w:val="Numeropagina"/>
              <w:rFonts w:ascii="Arial" w:hAnsi="Arial" w:cs="Arial"/>
              <w:noProof/>
              <w:sz w:val="20"/>
            </w:rPr>
            <w:t>4</w:t>
          </w:r>
          <w:r>
            <w:rPr>
              <w:rStyle w:val="Numeropagina"/>
              <w:rFonts w:ascii="Arial" w:hAnsi="Arial" w:cs="Arial"/>
              <w:sz w:val="20"/>
            </w:rPr>
            <w:fldChar w:fldCharType="end"/>
          </w:r>
        </w:p>
        <w:p w14:paraId="4F39682A" w14:textId="77777777" w:rsidR="002B2195" w:rsidRDefault="00D51D65">
          <w:pPr>
            <w:spacing w:line="240" w:lineRule="atLeast"/>
            <w:jc w:val="right"/>
            <w:rPr>
              <w:rStyle w:val="Numeropagina"/>
              <w:rFonts w:ascii="Arial" w:hAnsi="Arial" w:cs="Arial"/>
              <w:sz w:val="20"/>
            </w:rPr>
          </w:pPr>
          <w:r>
            <w:rPr>
              <w:rFonts w:ascii="Arial" w:hAnsi="Arial" w:cs="Arial"/>
              <w:noProof/>
              <w:sz w:val="20"/>
            </w:rPr>
            <mc:AlternateContent>
              <mc:Choice Requires="wps">
                <w:drawing>
                  <wp:inline distT="0" distB="0" distL="0" distR="0" wp14:anchorId="73356E3A" wp14:editId="63D2A70C">
                    <wp:extent cx="871220" cy="158115"/>
                    <wp:effectExtent l="9525" t="9525" r="5080" b="13335"/>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1220" cy="158115"/>
                            </a:xfrm>
                            <a:prstGeom prst="roundRect">
                              <a:avLst>
                                <a:gd name="adj" fmla="val 16667"/>
                              </a:avLst>
                            </a:prstGeom>
                            <a:noFill/>
                            <a:ln w="9525">
                              <a:solidFill>
                                <a:schemeClr val="accent1">
                                  <a:lumMod val="75000"/>
                                  <a:lumOff val="0"/>
                                </a:schemeClr>
                              </a:solidFill>
                              <a:round/>
                              <a:headEnd/>
                              <a:tailEnd/>
                            </a:ln>
                            <a:extLst>
                              <a:ext uri="{909E8E84-426E-40DD-AFC4-6F175D3DCCD1}">
                                <a14:hiddenFill xmlns:a14="http://schemas.microsoft.com/office/drawing/2010/main">
                                  <a:solidFill>
                                    <a:srgbClr val="365F91"/>
                                  </a:solidFill>
                                </a14:hiddenFill>
                              </a:ext>
                            </a:extLst>
                          </wps:spPr>
                          <wps:txbx>
                            <w:txbxContent>
                              <w:p w14:paraId="4C8BF92C" w14:textId="77777777" w:rsidR="002B2195" w:rsidRDefault="002B2195">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wps:txbx>
                          <wps:bodyPr rot="0" vert="horz" wrap="square" lIns="91440" tIns="10800" rIns="91440" bIns="10800" anchor="t" anchorCtr="0" upright="1">
                            <a:noAutofit/>
                          </wps:bodyPr>
                        </wps:wsp>
                      </a:graphicData>
                    </a:graphic>
                  </wp:inline>
                </w:drawing>
              </mc:Choice>
              <mc:Fallback>
                <w:pict>
                  <v:roundrect w14:anchorId="73356E3A" id="AutoShape 1" o:spid="_x0000_s1026" style="width:68.6pt;height:12.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" filled="f" fillcolor="#365f91" strokecolor="#365f91 [2404]">
                    <v:textbox inset=",.3mm,,.3mm">
                      <w:txbxContent>
                        <w:p w14:paraId="4C8BF92C" w14:textId="77777777" w:rsidR="002B2195" w:rsidRDefault="002B2195">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v:textbox>
                    <w10:anchorlock/>
                  </v:roundrect>
                </w:pict>
              </mc:Fallback>
            </mc:AlternateContent>
          </w:r>
        </w:p>
      </w:tc>
    </w:tr>
  </w:tbl>
  <w:p w14:paraId="79182A53" w14:textId="77777777" w:rsidR="002B2195" w:rsidRDefault="002B2195">
    <w:pPr>
      <w:pStyle w:val="corpoAltF"/>
      <w:rPr>
        <w:sz w:val="10"/>
        <w:szCs w:val="1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B1EC4" w14:textId="77777777" w:rsidR="002B2195" w:rsidRDefault="00D51D65">
    <w:pPr>
      <w:pStyle w:val="CorpoAltF0"/>
      <w:jc w:val="center"/>
      <w:rPr>
        <w:sz w:val="10"/>
        <w:szCs w:val="10"/>
      </w:rPr>
    </w:pPr>
    <w:r>
      <w:rPr>
        <w:noProof/>
        <w:sz w:val="10"/>
        <w:szCs w:val="10"/>
      </w:rPr>
      <w:drawing>
        <wp:inline distT="0" distB="0" distL="0" distR="0" wp14:anchorId="235F5A7E" wp14:editId="1C1F532A">
          <wp:extent cx="6120000" cy="36000"/>
          <wp:effectExtent l="0" t="0" r="0" b="254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2B2195" w14:paraId="793D1201" w14:textId="77777777">
      <w:trPr>
        <w:trHeight w:hRule="exact" w:val="567"/>
        <w:jc w:val="center"/>
      </w:trPr>
      <w:tc>
        <w:tcPr>
          <w:tcW w:w="2977" w:type="dxa"/>
          <w:tcMar>
            <w:left w:w="0" w:type="dxa"/>
          </w:tcMar>
          <w:vAlign w:val="center"/>
        </w:tcPr>
        <w:p w14:paraId="65181646" w14:textId="77777777" w:rsidR="002B2195" w:rsidRDefault="00D51D65">
          <w:pPr>
            <w:spacing w:line="240" w:lineRule="atLeast"/>
            <w:ind w:right="360"/>
            <w:rPr>
              <w:rStyle w:val="Numeropagina"/>
              <w:rFonts w:ascii="Courier" w:hAnsi="Courier"/>
              <w:b/>
            </w:rPr>
          </w:pPr>
          <w:r>
            <w:rPr>
              <w:rFonts w:ascii="Courier" w:hAnsi="Courier"/>
              <w:b/>
              <w:noProof/>
            </w:rPr>
            <w:drawing>
              <wp:inline distT="0" distB="0" distL="0" distR="0" wp14:anchorId="78C63F5B" wp14:editId="687982BD">
                <wp:extent cx="1612800" cy="349200"/>
                <wp:effectExtent l="0" t="0" r="0" b="0"/>
                <wp:docPr id="38" name="Immagine 38"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_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2800" cy="349200"/>
                        </a:xfrm>
                        <a:prstGeom prst="rect">
                          <a:avLst/>
                        </a:prstGeom>
                        <a:noFill/>
                        <a:ln>
                          <a:noFill/>
                        </a:ln>
                      </pic:spPr>
                    </pic:pic>
                  </a:graphicData>
                </a:graphic>
              </wp:inline>
            </w:drawing>
          </w:r>
        </w:p>
      </w:tc>
      <w:tc>
        <w:tcPr>
          <w:tcW w:w="4961" w:type="dxa"/>
        </w:tcPr>
        <w:p w14:paraId="681B69CC" w14:textId="77777777" w:rsidR="002B2195" w:rsidRDefault="00D51D65">
          <w:pPr>
            <w:spacing w:line="240" w:lineRule="atLeast"/>
            <w:jc w:val="center"/>
            <w:rPr>
              <w:rStyle w:val="Numeropagina"/>
              <w:rFonts w:ascii="Arial" w:hAnsi="Arial" w:cs="Arial"/>
              <w:i/>
              <w:sz w:val="20"/>
            </w:rPr>
          </w:pPr>
          <w:r>
            <w:rPr>
              <w:rStyle w:val="Numeropagina"/>
              <w:rFonts w:ascii="Arial" w:hAnsi="Arial" w:cs="Arial"/>
              <w:i/>
              <w:sz w:val="20"/>
            </w:rPr>
            <w:t>Integrazione alla guida utente</w:t>
          </w:r>
        </w:p>
        <w:p w14:paraId="7EB6A64D" w14:textId="2CA75A43" w:rsidR="002B2195" w:rsidRDefault="00D51D65">
          <w:pPr>
            <w:jc w:val="center"/>
            <w:rPr>
              <w:rFonts w:ascii="Arial" w:hAnsi="Arial" w:cs="Arial"/>
              <w:i/>
              <w:sz w:val="20"/>
              <w:szCs w:val="20"/>
            </w:rPr>
          </w:pPr>
          <w:r>
            <w:rPr>
              <w:rFonts w:ascii="Arial" w:hAnsi="Arial" w:cs="Arial"/>
              <w:i/>
              <w:sz w:val="20"/>
              <w:szCs w:val="20"/>
            </w:rPr>
            <w:t>M7302</w:t>
          </w:r>
          <w:r w:rsidR="00197C97">
            <w:rPr>
              <w:rFonts w:ascii="Arial" w:hAnsi="Arial" w:cs="Arial"/>
              <w:i/>
              <w:sz w:val="20"/>
              <w:szCs w:val="20"/>
            </w:rPr>
            <w:t>5</w:t>
          </w:r>
          <w:r>
            <w:rPr>
              <w:rFonts w:ascii="Arial" w:hAnsi="Arial" w:cs="Arial"/>
              <w:i/>
              <w:sz w:val="20"/>
              <w:szCs w:val="20"/>
            </w:rPr>
            <w:t xml:space="preserve"> 202</w:t>
          </w:r>
          <w:r w:rsidR="00197C97">
            <w:rPr>
              <w:rFonts w:ascii="Arial" w:hAnsi="Arial" w:cs="Arial"/>
              <w:i/>
              <w:sz w:val="20"/>
              <w:szCs w:val="20"/>
            </w:rPr>
            <w:t>5</w:t>
          </w:r>
          <w:r>
            <w:rPr>
              <w:rFonts w:ascii="Arial" w:hAnsi="Arial" w:cs="Arial"/>
              <w:i/>
              <w:sz w:val="20"/>
              <w:szCs w:val="20"/>
            </w:rPr>
            <w:t>.00.00</w:t>
          </w:r>
        </w:p>
      </w:tc>
      <w:tc>
        <w:tcPr>
          <w:tcW w:w="1701" w:type="dxa"/>
        </w:tcPr>
        <w:p w14:paraId="4016C717" w14:textId="77777777" w:rsidR="002B2195" w:rsidRDefault="00D51D65">
          <w:pPr>
            <w:spacing w:line="240" w:lineRule="atLeast"/>
            <w:ind w:right="213"/>
            <w:jc w:val="right"/>
            <w:rPr>
              <w:rStyle w:val="Numeropagina"/>
              <w:rFonts w:ascii="Arial" w:hAnsi="Arial" w:cs="Arial"/>
              <w:sz w:val="20"/>
            </w:rPr>
          </w:pPr>
          <w:r>
            <w:rPr>
              <w:rStyle w:val="Numeropagina"/>
              <w:rFonts w:ascii="Arial" w:hAnsi="Arial" w:cs="Arial"/>
              <w:sz w:val="20"/>
            </w:rPr>
            <w:fldChar w:fldCharType="begin"/>
          </w:r>
          <w:r>
            <w:rPr>
              <w:rStyle w:val="Numeropagina"/>
              <w:rFonts w:ascii="Arial" w:hAnsi="Arial" w:cs="Arial"/>
              <w:sz w:val="20"/>
            </w:rPr>
            <w:instrText xml:space="preserve"> PAGE </w:instrText>
          </w:r>
          <w:r>
            <w:rPr>
              <w:rStyle w:val="Numeropagina"/>
              <w:rFonts w:ascii="Arial" w:hAnsi="Arial" w:cs="Arial"/>
              <w:sz w:val="20"/>
            </w:rPr>
            <w:fldChar w:fldCharType="separate"/>
          </w:r>
          <w:r>
            <w:rPr>
              <w:rStyle w:val="Numeropagina"/>
              <w:rFonts w:ascii="Arial" w:hAnsi="Arial" w:cs="Arial"/>
              <w:noProof/>
              <w:sz w:val="20"/>
            </w:rPr>
            <w:t>7</w:t>
          </w:r>
          <w:r>
            <w:rPr>
              <w:rStyle w:val="Numeropagina"/>
              <w:rFonts w:ascii="Arial" w:hAnsi="Arial" w:cs="Arial"/>
              <w:sz w:val="20"/>
            </w:rPr>
            <w:fldChar w:fldCharType="end"/>
          </w:r>
        </w:p>
        <w:p w14:paraId="44E0A595" w14:textId="77777777" w:rsidR="002B2195" w:rsidRDefault="00D51D65">
          <w:pPr>
            <w:spacing w:line="240" w:lineRule="atLeast"/>
            <w:jc w:val="right"/>
            <w:rPr>
              <w:rStyle w:val="Numeropagina"/>
              <w:rFonts w:ascii="Arial" w:hAnsi="Arial" w:cs="Arial"/>
              <w:sz w:val="20"/>
            </w:rPr>
          </w:pPr>
          <w:r>
            <w:rPr>
              <w:rFonts w:ascii="Arial" w:hAnsi="Arial" w:cs="Arial"/>
              <w:noProof/>
              <w:sz w:val="20"/>
            </w:rPr>
            <mc:AlternateContent>
              <mc:Choice Requires="wps">
                <w:drawing>
                  <wp:inline distT="0" distB="0" distL="0" distR="0" wp14:anchorId="18997018" wp14:editId="516DFD9E">
                    <wp:extent cx="871220" cy="158115"/>
                    <wp:effectExtent l="9525" t="9525" r="5080" b="13335"/>
                    <wp:docPr id="36"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1220" cy="158115"/>
                            </a:xfrm>
                            <a:prstGeom prst="roundRect">
                              <a:avLst>
                                <a:gd name="adj" fmla="val 16667"/>
                              </a:avLst>
                            </a:prstGeom>
                            <a:noFill/>
                            <a:ln w="9525">
                              <a:solidFill>
                                <a:schemeClr val="accent1">
                                  <a:lumMod val="75000"/>
                                  <a:lumOff val="0"/>
                                </a:schemeClr>
                              </a:solidFill>
                              <a:round/>
                              <a:headEnd/>
                              <a:tailEnd/>
                            </a:ln>
                            <a:extLst>
                              <a:ext uri="{909E8E84-426E-40DD-AFC4-6F175D3DCCD1}">
                                <a14:hiddenFill xmlns:a14="http://schemas.microsoft.com/office/drawing/2010/main">
                                  <a:solidFill>
                                    <a:srgbClr val="365F91"/>
                                  </a:solidFill>
                                </a14:hiddenFill>
                              </a:ext>
                            </a:extLst>
                          </wps:spPr>
                          <wps:txbx>
                            <w:txbxContent>
                              <w:p w14:paraId="0DF164FB" w14:textId="77777777" w:rsidR="002B2195" w:rsidRDefault="002B2195">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wps:txbx>
                          <wps:bodyPr rot="0" vert="horz" wrap="square" lIns="91440" tIns="10800" rIns="91440" bIns="10800" anchor="t" anchorCtr="0" upright="1">
                            <a:noAutofit/>
                          </wps:bodyPr>
                        </wps:wsp>
                      </a:graphicData>
                    </a:graphic>
                  </wp:inline>
                </w:drawing>
              </mc:Choice>
              <mc:Fallback>
                <w:pict>
                  <v:roundrect w14:anchorId="18997018" id="_x0000_s1027" style="width:68.6pt;height:12.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" filled="f" fillcolor="#365f91" strokecolor="#365f91 [2404]">
                    <v:textbox inset=",.3mm,,.3mm">
                      <w:txbxContent>
                        <w:p w14:paraId="0DF164FB" w14:textId="77777777" w:rsidR="002B2195" w:rsidRDefault="002B2195">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v:textbox>
                    <w10:anchorlock/>
                  </v:roundrect>
                </w:pict>
              </mc:Fallback>
            </mc:AlternateContent>
          </w:r>
        </w:p>
      </w:tc>
    </w:tr>
  </w:tbl>
  <w:p w14:paraId="36E89824" w14:textId="77777777" w:rsidR="002B2195" w:rsidRDefault="002B2195">
    <w:pPr>
      <w:pStyle w:val="corpoAltF"/>
      <w:rPr>
        <w:sz w:val="10"/>
        <w:szCs w:val="1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69433C" w14:textId="77777777" w:rsidR="002B2195" w:rsidRDefault="00D51D65">
    <w:pPr>
      <w:pStyle w:val="CorpoAltF0"/>
      <w:jc w:val="center"/>
      <w:rPr>
        <w:sz w:val="10"/>
        <w:szCs w:val="10"/>
      </w:rPr>
    </w:pPr>
    <w:r>
      <w:rPr>
        <w:noProof/>
        <w:sz w:val="10"/>
        <w:szCs w:val="10"/>
      </w:rPr>
      <w:drawing>
        <wp:inline distT="0" distB="0" distL="0" distR="0" wp14:anchorId="03A77962" wp14:editId="4AE8560E">
          <wp:extent cx="6120000" cy="36000"/>
          <wp:effectExtent l="0" t="0" r="0" b="2540"/>
          <wp:docPr id="80628660" name="Immagine 8062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2B2195" w14:paraId="01883287" w14:textId="77777777">
      <w:trPr>
        <w:trHeight w:hRule="exact" w:val="567"/>
        <w:jc w:val="center"/>
      </w:trPr>
      <w:tc>
        <w:tcPr>
          <w:tcW w:w="2977" w:type="dxa"/>
          <w:tcMar>
            <w:left w:w="0" w:type="dxa"/>
          </w:tcMar>
          <w:vAlign w:val="center"/>
        </w:tcPr>
        <w:p w14:paraId="41453E39" w14:textId="77777777" w:rsidR="002B2195" w:rsidRDefault="00D51D65">
          <w:pPr>
            <w:spacing w:line="240" w:lineRule="atLeast"/>
            <w:ind w:right="360"/>
            <w:rPr>
              <w:rStyle w:val="Numeropagina"/>
              <w:rFonts w:ascii="Courier" w:hAnsi="Courier"/>
              <w:b/>
            </w:rPr>
          </w:pPr>
          <w:r>
            <w:rPr>
              <w:rFonts w:ascii="Courier" w:hAnsi="Courier"/>
              <w:b/>
              <w:noProof/>
            </w:rPr>
            <w:drawing>
              <wp:inline distT="0" distB="0" distL="0" distR="0" wp14:anchorId="4E3A2C6E" wp14:editId="28C74D88">
                <wp:extent cx="1612800" cy="349200"/>
                <wp:effectExtent l="0" t="0" r="0" b="0"/>
                <wp:docPr id="182124464" name="Immagine 182124464"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_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2800" cy="349200"/>
                        </a:xfrm>
                        <a:prstGeom prst="rect">
                          <a:avLst/>
                        </a:prstGeom>
                        <a:noFill/>
                        <a:ln>
                          <a:noFill/>
                        </a:ln>
                      </pic:spPr>
                    </pic:pic>
                  </a:graphicData>
                </a:graphic>
              </wp:inline>
            </w:drawing>
          </w:r>
        </w:p>
      </w:tc>
      <w:tc>
        <w:tcPr>
          <w:tcW w:w="4961" w:type="dxa"/>
        </w:tcPr>
        <w:p w14:paraId="1870D9FD" w14:textId="77777777" w:rsidR="002B2195" w:rsidRDefault="00D51D65">
          <w:pPr>
            <w:spacing w:line="240" w:lineRule="atLeast"/>
            <w:jc w:val="center"/>
            <w:rPr>
              <w:rStyle w:val="Numeropagina"/>
              <w:rFonts w:ascii="Arial" w:hAnsi="Arial" w:cs="Arial"/>
              <w:i/>
              <w:sz w:val="20"/>
            </w:rPr>
          </w:pPr>
          <w:r>
            <w:rPr>
              <w:rStyle w:val="Numeropagina"/>
              <w:rFonts w:ascii="Arial" w:hAnsi="Arial" w:cs="Arial"/>
              <w:i/>
              <w:sz w:val="20"/>
            </w:rPr>
            <w:t>Integrazione alla guida utente</w:t>
          </w:r>
        </w:p>
        <w:p w14:paraId="3C678B1D" w14:textId="459A5E8E" w:rsidR="002B2195" w:rsidRDefault="00D51D65">
          <w:pPr>
            <w:jc w:val="center"/>
            <w:rPr>
              <w:rFonts w:ascii="Arial" w:hAnsi="Arial" w:cs="Arial"/>
              <w:i/>
              <w:sz w:val="20"/>
              <w:szCs w:val="20"/>
            </w:rPr>
          </w:pPr>
          <w:r>
            <w:rPr>
              <w:rFonts w:ascii="Arial" w:hAnsi="Arial" w:cs="Arial"/>
              <w:i/>
              <w:sz w:val="20"/>
              <w:szCs w:val="20"/>
            </w:rPr>
            <w:t>M7302</w:t>
          </w:r>
          <w:r w:rsidR="00197C97">
            <w:rPr>
              <w:rFonts w:ascii="Arial" w:hAnsi="Arial" w:cs="Arial"/>
              <w:i/>
              <w:sz w:val="20"/>
              <w:szCs w:val="20"/>
            </w:rPr>
            <w:t>5</w:t>
          </w:r>
          <w:r>
            <w:rPr>
              <w:rFonts w:ascii="Arial" w:hAnsi="Arial" w:cs="Arial"/>
              <w:i/>
              <w:sz w:val="20"/>
              <w:szCs w:val="20"/>
            </w:rPr>
            <w:t xml:space="preserve"> 202</w:t>
          </w:r>
          <w:r w:rsidR="00197C97">
            <w:rPr>
              <w:rFonts w:ascii="Arial" w:hAnsi="Arial" w:cs="Arial"/>
              <w:i/>
              <w:sz w:val="20"/>
              <w:szCs w:val="20"/>
            </w:rPr>
            <w:t>5</w:t>
          </w:r>
          <w:r>
            <w:rPr>
              <w:rFonts w:ascii="Arial" w:hAnsi="Arial" w:cs="Arial"/>
              <w:i/>
              <w:sz w:val="20"/>
              <w:szCs w:val="20"/>
            </w:rPr>
            <w:t>.00.00</w:t>
          </w:r>
        </w:p>
      </w:tc>
      <w:tc>
        <w:tcPr>
          <w:tcW w:w="1701" w:type="dxa"/>
        </w:tcPr>
        <w:p w14:paraId="6B50A6F5" w14:textId="77777777" w:rsidR="002B2195" w:rsidRDefault="00D51D65">
          <w:pPr>
            <w:spacing w:line="240" w:lineRule="atLeast"/>
            <w:ind w:right="213"/>
            <w:jc w:val="right"/>
            <w:rPr>
              <w:rStyle w:val="Numeropagina"/>
              <w:rFonts w:ascii="Arial" w:hAnsi="Arial" w:cs="Arial"/>
              <w:sz w:val="20"/>
            </w:rPr>
          </w:pPr>
          <w:r>
            <w:rPr>
              <w:rStyle w:val="Numeropagina"/>
              <w:rFonts w:ascii="Arial" w:hAnsi="Arial" w:cs="Arial"/>
              <w:sz w:val="20"/>
            </w:rPr>
            <w:fldChar w:fldCharType="begin"/>
          </w:r>
          <w:r>
            <w:rPr>
              <w:rStyle w:val="Numeropagina"/>
              <w:rFonts w:ascii="Arial" w:hAnsi="Arial" w:cs="Arial"/>
              <w:sz w:val="20"/>
            </w:rPr>
            <w:instrText xml:space="preserve"> PAGE </w:instrText>
          </w:r>
          <w:r>
            <w:rPr>
              <w:rStyle w:val="Numeropagina"/>
              <w:rFonts w:ascii="Arial" w:hAnsi="Arial" w:cs="Arial"/>
              <w:sz w:val="20"/>
            </w:rPr>
            <w:fldChar w:fldCharType="separate"/>
          </w:r>
          <w:r>
            <w:rPr>
              <w:rStyle w:val="Numeropagina"/>
              <w:rFonts w:ascii="Arial" w:hAnsi="Arial" w:cs="Arial"/>
              <w:noProof/>
              <w:sz w:val="20"/>
            </w:rPr>
            <w:t>67</w:t>
          </w:r>
          <w:r>
            <w:rPr>
              <w:rStyle w:val="Numeropagina"/>
              <w:rFonts w:ascii="Arial" w:hAnsi="Arial" w:cs="Arial"/>
              <w:sz w:val="20"/>
            </w:rPr>
            <w:fldChar w:fldCharType="end"/>
          </w:r>
        </w:p>
        <w:p w14:paraId="1021F387" w14:textId="77777777" w:rsidR="002B2195" w:rsidRDefault="00D51D65">
          <w:pPr>
            <w:spacing w:line="240" w:lineRule="atLeast"/>
            <w:jc w:val="right"/>
            <w:rPr>
              <w:rStyle w:val="Numeropagina"/>
              <w:rFonts w:ascii="Arial" w:hAnsi="Arial" w:cs="Arial"/>
              <w:sz w:val="20"/>
            </w:rPr>
          </w:pPr>
          <w:r>
            <w:rPr>
              <w:rFonts w:ascii="Arial" w:hAnsi="Arial" w:cs="Arial"/>
              <w:noProof/>
              <w:sz w:val="20"/>
            </w:rPr>
            <mc:AlternateContent>
              <mc:Choice Requires="wps">
                <w:drawing>
                  <wp:inline distT="0" distB="0" distL="0" distR="0" wp14:anchorId="00F61E85" wp14:editId="7CFD8C0F">
                    <wp:extent cx="871220" cy="158115"/>
                    <wp:effectExtent l="9525" t="9525" r="5080" b="13335"/>
                    <wp:docPr id="39"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1220" cy="158115"/>
                            </a:xfrm>
                            <a:prstGeom prst="roundRect">
                              <a:avLst>
                                <a:gd name="adj" fmla="val 16667"/>
                              </a:avLst>
                            </a:prstGeom>
                            <a:noFill/>
                            <a:ln w="9525">
                              <a:solidFill>
                                <a:schemeClr val="accent1">
                                  <a:lumMod val="75000"/>
                                  <a:lumOff val="0"/>
                                </a:schemeClr>
                              </a:solidFill>
                              <a:round/>
                              <a:headEnd/>
                              <a:tailEnd/>
                            </a:ln>
                            <a:extLst>
                              <a:ext uri="{909E8E84-426E-40DD-AFC4-6F175D3DCCD1}">
                                <a14:hiddenFill xmlns:a14="http://schemas.microsoft.com/office/drawing/2010/main">
                                  <a:solidFill>
                                    <a:srgbClr val="365F91"/>
                                  </a:solidFill>
                                </a14:hiddenFill>
                              </a:ext>
                            </a:extLst>
                          </wps:spPr>
                          <wps:txbx>
                            <w:txbxContent>
                              <w:p w14:paraId="3946FD77" w14:textId="77777777" w:rsidR="002B2195" w:rsidRDefault="002B2195">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wps:txbx>
                          <wps:bodyPr rot="0" vert="horz" wrap="square" lIns="91440" tIns="10800" rIns="91440" bIns="10800" anchor="t" anchorCtr="0" upright="1">
                            <a:noAutofit/>
                          </wps:bodyPr>
                        </wps:wsp>
                      </a:graphicData>
                    </a:graphic>
                  </wp:inline>
                </w:drawing>
              </mc:Choice>
              <mc:Fallback>
                <w:pict>
                  <v:roundrect w14:anchorId="00F61E85" id="_x0000_s1028" style="width:68.6pt;height:12.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" filled="f" fillcolor="#365f91" strokecolor="#365f91 [2404]">
                    <v:textbox inset=",.3mm,,.3mm">
                      <w:txbxContent>
                        <w:p w14:paraId="3946FD77" w14:textId="77777777" w:rsidR="002B2195" w:rsidRDefault="002B2195">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v:textbox>
                    <w10:anchorlock/>
                  </v:roundrect>
                </w:pict>
              </mc:Fallback>
            </mc:AlternateContent>
          </w:r>
        </w:p>
      </w:tc>
    </w:tr>
  </w:tbl>
  <w:p w14:paraId="61070629" w14:textId="77777777" w:rsidR="002B2195" w:rsidRDefault="002B2195">
    <w:pPr>
      <w:pStyle w:val="corpoAltF"/>
      <w:rPr>
        <w:sz w:val="10"/>
        <w:szCs w:val="1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EEE73" w14:textId="77777777" w:rsidR="002B2195" w:rsidRDefault="00D51D65">
    <w:pPr>
      <w:pStyle w:val="CorpoAltF0"/>
      <w:jc w:val="center"/>
      <w:rPr>
        <w:sz w:val="10"/>
        <w:szCs w:val="10"/>
      </w:rPr>
    </w:pPr>
    <w:r>
      <w:rPr>
        <w:noProof/>
        <w:sz w:val="10"/>
        <w:szCs w:val="10"/>
      </w:rPr>
      <w:drawing>
        <wp:inline distT="0" distB="0" distL="0" distR="0" wp14:anchorId="25F3210D" wp14:editId="7B47A9A4">
          <wp:extent cx="6120000" cy="36000"/>
          <wp:effectExtent l="0" t="0" r="0" b="254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2B2195" w14:paraId="6D6B34CC" w14:textId="77777777">
      <w:trPr>
        <w:trHeight w:hRule="exact" w:val="567"/>
        <w:jc w:val="center"/>
      </w:trPr>
      <w:tc>
        <w:tcPr>
          <w:tcW w:w="2977" w:type="dxa"/>
          <w:tcMar>
            <w:left w:w="0" w:type="dxa"/>
          </w:tcMar>
          <w:vAlign w:val="center"/>
        </w:tcPr>
        <w:p w14:paraId="122EA0D3" w14:textId="77777777" w:rsidR="002B2195" w:rsidRDefault="00D51D65">
          <w:pPr>
            <w:spacing w:line="240" w:lineRule="atLeast"/>
            <w:ind w:right="360"/>
            <w:rPr>
              <w:rStyle w:val="Numeropagina"/>
              <w:rFonts w:ascii="Courier" w:hAnsi="Courier"/>
              <w:b/>
            </w:rPr>
          </w:pPr>
          <w:r>
            <w:rPr>
              <w:rFonts w:ascii="Courier" w:hAnsi="Courier"/>
              <w:b/>
              <w:noProof/>
            </w:rPr>
            <w:drawing>
              <wp:inline distT="0" distB="0" distL="0" distR="0" wp14:anchorId="0743E215" wp14:editId="5244E983">
                <wp:extent cx="1612800" cy="349200"/>
                <wp:effectExtent l="0" t="0" r="0" b="0"/>
                <wp:docPr id="46" name="Immagine 46"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_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2800" cy="349200"/>
                        </a:xfrm>
                        <a:prstGeom prst="rect">
                          <a:avLst/>
                        </a:prstGeom>
                        <a:noFill/>
                        <a:ln>
                          <a:noFill/>
                        </a:ln>
                      </pic:spPr>
                    </pic:pic>
                  </a:graphicData>
                </a:graphic>
              </wp:inline>
            </w:drawing>
          </w:r>
        </w:p>
      </w:tc>
      <w:tc>
        <w:tcPr>
          <w:tcW w:w="4961" w:type="dxa"/>
        </w:tcPr>
        <w:p w14:paraId="21DC7979" w14:textId="77777777" w:rsidR="002B2195" w:rsidRDefault="00D51D65">
          <w:pPr>
            <w:spacing w:line="240" w:lineRule="atLeast"/>
            <w:jc w:val="center"/>
            <w:rPr>
              <w:rStyle w:val="Numeropagina"/>
              <w:rFonts w:ascii="Arial" w:hAnsi="Arial" w:cs="Arial"/>
              <w:i/>
              <w:sz w:val="20"/>
            </w:rPr>
          </w:pPr>
          <w:r>
            <w:rPr>
              <w:rStyle w:val="Numeropagina"/>
              <w:rFonts w:ascii="Arial" w:hAnsi="Arial" w:cs="Arial"/>
              <w:i/>
              <w:sz w:val="20"/>
            </w:rPr>
            <w:t>Integrazione alla guida utente</w:t>
          </w:r>
        </w:p>
        <w:p w14:paraId="222CE0FD" w14:textId="08A433A5" w:rsidR="002B2195" w:rsidRDefault="00D51D65">
          <w:pPr>
            <w:jc w:val="center"/>
            <w:rPr>
              <w:rFonts w:ascii="Arial" w:hAnsi="Arial" w:cs="Arial"/>
              <w:i/>
              <w:sz w:val="20"/>
              <w:szCs w:val="20"/>
            </w:rPr>
          </w:pPr>
          <w:r>
            <w:rPr>
              <w:rFonts w:ascii="Arial" w:hAnsi="Arial" w:cs="Arial"/>
              <w:i/>
              <w:sz w:val="20"/>
              <w:szCs w:val="20"/>
            </w:rPr>
            <w:t>M7302</w:t>
          </w:r>
          <w:r w:rsidR="00197C97">
            <w:rPr>
              <w:rFonts w:ascii="Arial" w:hAnsi="Arial" w:cs="Arial"/>
              <w:i/>
              <w:sz w:val="20"/>
              <w:szCs w:val="20"/>
            </w:rPr>
            <w:t>5</w:t>
          </w:r>
          <w:r>
            <w:rPr>
              <w:rFonts w:ascii="Arial" w:hAnsi="Arial" w:cs="Arial"/>
              <w:i/>
              <w:sz w:val="20"/>
              <w:szCs w:val="20"/>
            </w:rPr>
            <w:t xml:space="preserve"> 202</w:t>
          </w:r>
          <w:r w:rsidR="00197C97">
            <w:rPr>
              <w:rFonts w:ascii="Arial" w:hAnsi="Arial" w:cs="Arial"/>
              <w:i/>
              <w:sz w:val="20"/>
              <w:szCs w:val="20"/>
            </w:rPr>
            <w:t>5</w:t>
          </w:r>
          <w:r>
            <w:rPr>
              <w:rFonts w:ascii="Arial" w:hAnsi="Arial" w:cs="Arial"/>
              <w:i/>
              <w:sz w:val="20"/>
              <w:szCs w:val="20"/>
            </w:rPr>
            <w:t>.00.00</w:t>
          </w:r>
        </w:p>
      </w:tc>
      <w:tc>
        <w:tcPr>
          <w:tcW w:w="1701" w:type="dxa"/>
        </w:tcPr>
        <w:p w14:paraId="2EC00F12" w14:textId="77777777" w:rsidR="002B2195" w:rsidRDefault="00D51D65">
          <w:pPr>
            <w:spacing w:line="240" w:lineRule="atLeast"/>
            <w:ind w:right="213"/>
            <w:jc w:val="right"/>
            <w:rPr>
              <w:rStyle w:val="Numeropagina"/>
              <w:rFonts w:ascii="Arial" w:hAnsi="Arial" w:cs="Arial"/>
              <w:sz w:val="20"/>
            </w:rPr>
          </w:pPr>
          <w:r>
            <w:rPr>
              <w:rStyle w:val="Numeropagina"/>
              <w:rFonts w:ascii="Arial" w:hAnsi="Arial" w:cs="Arial"/>
              <w:sz w:val="20"/>
            </w:rPr>
            <w:fldChar w:fldCharType="begin"/>
          </w:r>
          <w:r>
            <w:rPr>
              <w:rStyle w:val="Numeropagina"/>
              <w:rFonts w:ascii="Arial" w:hAnsi="Arial" w:cs="Arial"/>
              <w:sz w:val="20"/>
            </w:rPr>
            <w:instrText xml:space="preserve"> PAGE </w:instrText>
          </w:r>
          <w:r>
            <w:rPr>
              <w:rStyle w:val="Numeropagina"/>
              <w:rFonts w:ascii="Arial" w:hAnsi="Arial" w:cs="Arial"/>
              <w:sz w:val="20"/>
            </w:rPr>
            <w:fldChar w:fldCharType="separate"/>
          </w:r>
          <w:r>
            <w:rPr>
              <w:rStyle w:val="Numeropagina"/>
              <w:rFonts w:ascii="Arial" w:hAnsi="Arial" w:cs="Arial"/>
              <w:noProof/>
              <w:sz w:val="20"/>
            </w:rPr>
            <w:t>73</w:t>
          </w:r>
          <w:r>
            <w:rPr>
              <w:rStyle w:val="Numeropagina"/>
              <w:rFonts w:ascii="Arial" w:hAnsi="Arial" w:cs="Arial"/>
              <w:sz w:val="20"/>
            </w:rPr>
            <w:fldChar w:fldCharType="end"/>
          </w:r>
        </w:p>
        <w:p w14:paraId="190EF21E" w14:textId="77777777" w:rsidR="002B2195" w:rsidRDefault="00D51D65">
          <w:pPr>
            <w:spacing w:line="240" w:lineRule="atLeast"/>
            <w:jc w:val="right"/>
            <w:rPr>
              <w:rStyle w:val="Numeropagina"/>
              <w:rFonts w:ascii="Arial" w:hAnsi="Arial" w:cs="Arial"/>
              <w:sz w:val="20"/>
            </w:rPr>
          </w:pPr>
          <w:r>
            <w:rPr>
              <w:rFonts w:ascii="Arial" w:hAnsi="Arial" w:cs="Arial"/>
              <w:noProof/>
              <w:sz w:val="20"/>
            </w:rPr>
            <mc:AlternateContent>
              <mc:Choice Requires="wps">
                <w:drawing>
                  <wp:inline distT="0" distB="0" distL="0" distR="0" wp14:anchorId="38BF3509" wp14:editId="1A626A12">
                    <wp:extent cx="871220" cy="158115"/>
                    <wp:effectExtent l="9525" t="9525" r="5080" b="13335"/>
                    <wp:docPr id="42"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1220" cy="158115"/>
                            </a:xfrm>
                            <a:prstGeom prst="roundRect">
                              <a:avLst>
                                <a:gd name="adj" fmla="val 16667"/>
                              </a:avLst>
                            </a:prstGeom>
                            <a:noFill/>
                            <a:ln w="9525">
                              <a:solidFill>
                                <a:schemeClr val="accent1">
                                  <a:lumMod val="75000"/>
                                  <a:lumOff val="0"/>
                                </a:schemeClr>
                              </a:solidFill>
                              <a:round/>
                              <a:headEnd/>
                              <a:tailEnd/>
                            </a:ln>
                            <a:extLst>
                              <a:ext uri="{909E8E84-426E-40DD-AFC4-6F175D3DCCD1}">
                                <a14:hiddenFill xmlns:a14="http://schemas.microsoft.com/office/drawing/2010/main">
                                  <a:solidFill>
                                    <a:srgbClr val="365F91"/>
                                  </a:solidFill>
                                </a14:hiddenFill>
                              </a:ext>
                            </a:extLst>
                          </wps:spPr>
                          <wps:txbx>
                            <w:txbxContent>
                              <w:p w14:paraId="25A3DF79" w14:textId="77777777" w:rsidR="002B2195" w:rsidRDefault="002B2195">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wps:txbx>
                          <wps:bodyPr rot="0" vert="horz" wrap="square" lIns="91440" tIns="10800" rIns="91440" bIns="10800" anchor="t" anchorCtr="0" upright="1">
                            <a:noAutofit/>
                          </wps:bodyPr>
                        </wps:wsp>
                      </a:graphicData>
                    </a:graphic>
                  </wp:inline>
                </w:drawing>
              </mc:Choice>
              <mc:Fallback>
                <w:pict>
                  <v:roundrect w14:anchorId="38BF3509" id="_x0000_s1029" style="width:68.6pt;height:12.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" filled="f" fillcolor="#365f91" strokecolor="#365f91 [2404]">
                    <v:textbox inset=",.3mm,,.3mm">
                      <w:txbxContent>
                        <w:p w14:paraId="25A3DF79" w14:textId="77777777" w:rsidR="002B2195" w:rsidRDefault="002B2195">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v:textbox>
                    <w10:anchorlock/>
                  </v:roundrect>
                </w:pict>
              </mc:Fallback>
            </mc:AlternateContent>
          </w:r>
        </w:p>
      </w:tc>
    </w:tr>
  </w:tbl>
  <w:p w14:paraId="44D57663" w14:textId="77777777" w:rsidR="002B2195" w:rsidRDefault="002B2195">
    <w:pPr>
      <w:pStyle w:val="corpoAltF"/>
      <w:rPr>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7D5A53" w14:textId="77777777" w:rsidR="00402A73" w:rsidRDefault="00402A73">
      <w:r>
        <w:separator/>
      </w:r>
    </w:p>
  </w:footnote>
  <w:footnote w:type="continuationSeparator" w:id="0">
    <w:p w14:paraId="2A58B081" w14:textId="77777777" w:rsidR="00402A73" w:rsidRDefault="00402A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35"/>
      <w:gridCol w:w="4663"/>
      <w:gridCol w:w="2141"/>
    </w:tblGrid>
    <w:tr w:rsidR="002B2195" w14:paraId="26599E85" w14:textId="77777777">
      <w:trPr>
        <w:cantSplit/>
      </w:trPr>
      <w:tc>
        <w:tcPr>
          <w:tcW w:w="2835" w:type="dxa"/>
          <w:tcBorders>
            <w:top w:val="nil"/>
            <w:left w:val="nil"/>
            <w:bottom w:val="single" w:sz="4" w:space="0" w:color="auto"/>
            <w:right w:val="nil"/>
          </w:tcBorders>
        </w:tcPr>
        <w:p w14:paraId="05E7F757" w14:textId="77777777" w:rsidR="002B2195" w:rsidRDefault="00D51D65">
          <w:pPr>
            <w:pStyle w:val="Intestazione"/>
            <w:rPr>
              <w:rFonts w:ascii="Courier" w:hAnsi="Courier"/>
              <w:b/>
            </w:rPr>
          </w:pPr>
          <w:r>
            <w:rPr>
              <w:rFonts w:ascii="Courier" w:hAnsi="Courier"/>
              <w:b/>
              <w:noProof/>
            </w:rPr>
            <w:drawing>
              <wp:inline distT="0" distB="0" distL="0" distR="0" wp14:anchorId="3A035B5E" wp14:editId="2DD4ED61">
                <wp:extent cx="1693545" cy="367030"/>
                <wp:effectExtent l="0" t="0" r="1905" b="0"/>
                <wp:docPr id="7" name="Immagine 7"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_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3545" cy="367030"/>
                        </a:xfrm>
                        <a:prstGeom prst="rect">
                          <a:avLst/>
                        </a:prstGeom>
                        <a:noFill/>
                        <a:ln>
                          <a:noFill/>
                        </a:ln>
                      </pic:spPr>
                    </pic:pic>
                  </a:graphicData>
                </a:graphic>
              </wp:inline>
            </w:drawing>
          </w:r>
        </w:p>
      </w:tc>
      <w:tc>
        <w:tcPr>
          <w:tcW w:w="4663" w:type="dxa"/>
          <w:tcBorders>
            <w:top w:val="nil"/>
            <w:left w:val="nil"/>
            <w:bottom w:val="single" w:sz="4" w:space="0" w:color="auto"/>
            <w:right w:val="nil"/>
          </w:tcBorders>
          <w:vAlign w:val="bottom"/>
        </w:tcPr>
        <w:p w14:paraId="2F08753C" w14:textId="77777777" w:rsidR="002B2195" w:rsidRDefault="00D51D65">
          <w:pPr>
            <w:pStyle w:val="Intestazione"/>
            <w:jc w:val="center"/>
            <w:rPr>
              <w:rFonts w:ascii="Arial" w:hAnsi="Arial" w:cs="Arial"/>
              <w:b/>
              <w:bCs/>
              <w:sz w:val="18"/>
            </w:rPr>
          </w:pPr>
          <w:r>
            <w:rPr>
              <w:rFonts w:ascii="Arial" w:hAnsi="Arial" w:cs="Arial"/>
              <w:b/>
              <w:bCs/>
              <w:color w:val="000080"/>
            </w:rPr>
            <w:t xml:space="preserve">NOTE </w:t>
          </w:r>
          <w:r>
            <w:rPr>
              <w:rFonts w:ascii="Arial" w:hAnsi="Arial" w:cs="Arial"/>
              <w:b/>
              <w:bCs/>
              <w:color w:val="000080"/>
            </w:rPr>
            <w:t>OPERATIVE DI RELEASE</w:t>
          </w:r>
        </w:p>
      </w:tc>
      <w:tc>
        <w:tcPr>
          <w:tcW w:w="2141" w:type="dxa"/>
          <w:tcBorders>
            <w:top w:val="nil"/>
            <w:left w:val="nil"/>
            <w:bottom w:val="single" w:sz="4" w:space="0" w:color="auto"/>
            <w:right w:val="nil"/>
          </w:tcBorders>
          <w:vAlign w:val="bottom"/>
        </w:tcPr>
        <w:p w14:paraId="72865436" w14:textId="77777777" w:rsidR="002B2195" w:rsidRDefault="002B2195">
          <w:pPr>
            <w:pStyle w:val="Intestazione"/>
            <w:jc w:val="right"/>
            <w:rPr>
              <w:rFonts w:ascii="Arial" w:hAnsi="Arial" w:cs="Arial"/>
            </w:rPr>
          </w:pPr>
        </w:p>
      </w:tc>
    </w:tr>
    <w:tr w:rsidR="002B2195" w14:paraId="02589CB5" w14:textId="77777777">
      <w:trPr>
        <w:cantSplit/>
      </w:trPr>
      <w:tc>
        <w:tcPr>
          <w:tcW w:w="9639" w:type="dxa"/>
          <w:gridSpan w:val="3"/>
          <w:tcBorders>
            <w:top w:val="single" w:sz="4" w:space="0" w:color="auto"/>
            <w:left w:val="nil"/>
            <w:bottom w:val="nil"/>
            <w:right w:val="nil"/>
          </w:tcBorders>
          <w:vAlign w:val="bottom"/>
        </w:tcPr>
        <w:p w14:paraId="57231461" w14:textId="77777777" w:rsidR="002B2195" w:rsidRDefault="002B2195">
          <w:pPr>
            <w:pStyle w:val="Intestazione"/>
            <w:jc w:val="center"/>
            <w:rPr>
              <w:rFonts w:ascii="Arial" w:hAnsi="Arial" w:cs="Arial"/>
              <w:color w:val="000080"/>
              <w:sz w:val="12"/>
            </w:rPr>
          </w:pPr>
        </w:p>
        <w:p w14:paraId="77D1B2B0" w14:textId="77777777" w:rsidR="002B2195" w:rsidRDefault="00D51D65">
          <w:pPr>
            <w:pStyle w:val="Intestazione"/>
            <w:jc w:val="center"/>
            <w:rPr>
              <w:rFonts w:ascii="Arial" w:hAnsi="Arial" w:cs="Arial"/>
              <w:color w:val="000080"/>
              <w:sz w:val="16"/>
            </w:rPr>
          </w:pPr>
          <w:r>
            <w:rPr>
              <w:rFonts w:ascii="Arial" w:hAnsi="Arial" w:cs="Arial"/>
              <w:color w:val="000080"/>
              <w:sz w:val="16"/>
            </w:rPr>
            <w:t>Il presente documento costituisce un’integrazione al manuale utente del prodotto ed evidenzia le variazioni apportate con la release.</w:t>
          </w:r>
        </w:p>
        <w:p w14:paraId="42C107E4" w14:textId="77777777" w:rsidR="002B2195" w:rsidRDefault="002B2195">
          <w:pPr>
            <w:pStyle w:val="Intestazione"/>
            <w:rPr>
              <w:rFonts w:ascii="Arial" w:hAnsi="Arial" w:cs="Arial"/>
              <w:b/>
              <w:bCs/>
              <w:color w:val="000080"/>
              <w:sz w:val="10"/>
              <w:szCs w:val="10"/>
            </w:rPr>
          </w:pPr>
        </w:p>
      </w:tc>
    </w:tr>
  </w:tbl>
  <w:p w14:paraId="1C808E4B" w14:textId="77777777" w:rsidR="002B2195" w:rsidRDefault="002B2195">
    <w:pPr>
      <w:pStyle w:val="CorpoAltF0"/>
      <w:rPr>
        <w:sz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Ind w:w="70" w:type="dxa"/>
      <w:tblBorders>
        <w:bottom w:val="single" w:sz="12" w:space="0" w:color="auto"/>
      </w:tblBorders>
      <w:tblCellMar>
        <w:left w:w="70" w:type="dxa"/>
        <w:right w:w="70" w:type="dxa"/>
      </w:tblCellMar>
      <w:tblLook w:val="0000" w:firstRow="0" w:lastRow="0" w:firstColumn="0" w:lastColumn="0" w:noHBand="0" w:noVBand="0"/>
    </w:tblPr>
    <w:tblGrid>
      <w:gridCol w:w="9639"/>
    </w:tblGrid>
    <w:tr w:rsidR="002B2195" w14:paraId="031E369B" w14:textId="77777777">
      <w:trPr>
        <w:trHeight w:hRule="exact" w:val="567"/>
      </w:trPr>
      <w:tc>
        <w:tcPr>
          <w:tcW w:w="9639" w:type="dxa"/>
        </w:tcPr>
        <w:p w14:paraId="3CDCF134" w14:textId="695AF720" w:rsidR="002B2195" w:rsidRDefault="00D51D65">
          <w:pPr>
            <w:pStyle w:val="TS-testata-01"/>
            <w:tabs>
              <w:tab w:val="clear" w:pos="9638"/>
            </w:tabs>
            <w:rPr>
              <w:b w:val="0"/>
              <w:color w:val="FFFFFF"/>
              <w:sz w:val="32"/>
            </w:rPr>
          </w:pPr>
          <w:r>
            <w:t>M7302</w:t>
          </w:r>
          <w:r w:rsidR="00381097">
            <w:t>5</w:t>
          </w:r>
          <w:r>
            <w:t xml:space="preserve"> – IMPLEMENTAZIONI</w:t>
          </w:r>
        </w:p>
      </w:tc>
    </w:tr>
  </w:tbl>
  <w:p w14:paraId="39217C33" w14:textId="77777777" w:rsidR="002B2195" w:rsidRDefault="002B2195">
    <w:pPr>
      <w:pStyle w:val="corpoAltF"/>
      <w:rPr>
        <w:sz w:val="10"/>
        <w:szCs w:val="1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insideH w:val="single" w:sz="12" w:space="0" w:color="auto"/>
        <w:insideV w:val="single" w:sz="12" w:space="0" w:color="auto"/>
      </w:tblBorders>
      <w:tblCellMar>
        <w:left w:w="70" w:type="dxa"/>
        <w:right w:w="70" w:type="dxa"/>
      </w:tblCellMar>
      <w:tblLook w:val="0000" w:firstRow="0" w:lastRow="0" w:firstColumn="0" w:lastColumn="0" w:noHBand="0" w:noVBand="0"/>
    </w:tblPr>
    <w:tblGrid>
      <w:gridCol w:w="9779"/>
    </w:tblGrid>
    <w:tr w:rsidR="002B2195" w14:paraId="2F7E5391" w14:textId="77777777">
      <w:trPr>
        <w:trHeight w:val="558"/>
      </w:trPr>
      <w:tc>
        <w:tcPr>
          <w:tcW w:w="9779" w:type="dxa"/>
        </w:tcPr>
        <w:p w14:paraId="7A49865C" w14:textId="69CBF90B" w:rsidR="002B2195" w:rsidRDefault="00D51D65">
          <w:pPr>
            <w:pStyle w:val="TS-testata-01"/>
          </w:pPr>
          <w:r>
            <w:t>M7302</w:t>
          </w:r>
          <w:r w:rsidR="00D8426D">
            <w:t>5</w:t>
          </w:r>
          <w:r>
            <w:t xml:space="preserve"> - IMPLEMENTAZIONI</w:t>
          </w:r>
        </w:p>
        <w:p w14:paraId="71B45DC5" w14:textId="77777777" w:rsidR="002B2195" w:rsidRDefault="00D51D65">
          <w:pPr>
            <w:pStyle w:val="Intestazione"/>
            <w:tabs>
              <w:tab w:val="left" w:pos="1327"/>
            </w:tabs>
            <w:ind w:left="69"/>
            <w:rPr>
              <w:rFonts w:ascii="Arial" w:hAnsi="Arial" w:cs="Arial"/>
              <w:b/>
              <w:color w:val="FFFFFF"/>
              <w:sz w:val="32"/>
            </w:rPr>
          </w:pPr>
          <w:r>
            <w:rPr>
              <w:rFonts w:ascii="Arial" w:hAnsi="Arial" w:cs="Arial"/>
              <w:b/>
              <w:color w:val="FFFFFF"/>
              <w:sz w:val="32"/>
            </w:rPr>
            <w:tab/>
          </w:r>
          <w:r>
            <w:rPr>
              <w:rFonts w:ascii="Arial" w:hAnsi="Arial" w:cs="Arial"/>
              <w:b/>
              <w:color w:val="FFFFFF"/>
              <w:sz w:val="32"/>
            </w:rPr>
            <w:tab/>
          </w:r>
        </w:p>
      </w:tc>
    </w:tr>
    <w:tr w:rsidR="002B2195" w14:paraId="0FC02F6D" w14:textId="77777777">
      <w:trPr>
        <w:trHeight w:val="545"/>
      </w:trPr>
      <w:tc>
        <w:tcPr>
          <w:tcW w:w="9779" w:type="dxa"/>
        </w:tcPr>
        <w:p w14:paraId="1C58A50A" w14:textId="77777777" w:rsidR="002B2195" w:rsidRDefault="002B2195">
          <w:pPr>
            <w:pStyle w:val="Intestazione"/>
            <w:jc w:val="center"/>
            <w:rPr>
              <w:rFonts w:ascii="Arial" w:hAnsi="Arial" w:cs="Arial"/>
              <w:b/>
              <w:color w:val="000000"/>
              <w:sz w:val="30"/>
            </w:rPr>
          </w:pPr>
        </w:p>
      </w:tc>
    </w:tr>
  </w:tbl>
  <w:p w14:paraId="5AE82450" w14:textId="77777777" w:rsidR="002B2195" w:rsidRDefault="002B2195">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70" w:type="dxa"/>
      <w:tblBorders>
        <w:insideH w:val="single" w:sz="12" w:space="0" w:color="auto"/>
        <w:insideV w:val="single" w:sz="12" w:space="0" w:color="auto"/>
      </w:tblBorders>
      <w:tblCellMar>
        <w:left w:w="70" w:type="dxa"/>
        <w:right w:w="70" w:type="dxa"/>
      </w:tblCellMar>
      <w:tblLook w:val="0000" w:firstRow="0" w:lastRow="0" w:firstColumn="0" w:lastColumn="0" w:noHBand="0" w:noVBand="0"/>
    </w:tblPr>
    <w:tblGrid>
      <w:gridCol w:w="9639"/>
    </w:tblGrid>
    <w:tr w:rsidR="002B2195" w14:paraId="0D440227" w14:textId="77777777">
      <w:trPr>
        <w:trHeight w:val="558"/>
      </w:trPr>
      <w:tc>
        <w:tcPr>
          <w:tcW w:w="9639" w:type="dxa"/>
        </w:tcPr>
        <w:p w14:paraId="1C58B28E" w14:textId="152E19C6" w:rsidR="002B2195" w:rsidRDefault="00D51D65">
          <w:pPr>
            <w:pStyle w:val="TS-testata-01"/>
            <w:tabs>
              <w:tab w:val="clear" w:pos="9638"/>
            </w:tabs>
          </w:pPr>
          <w:r>
            <w:t>M7302</w:t>
          </w:r>
          <w:r w:rsidR="00431AF8">
            <w:t>5</w:t>
          </w:r>
          <w:r w:rsidR="00176736">
            <w:t xml:space="preserve"> </w:t>
          </w:r>
          <w:r>
            <w:t>– IMPLEMENTAZIONI</w:t>
          </w:r>
        </w:p>
        <w:p w14:paraId="11C6A8BC" w14:textId="77777777" w:rsidR="002B2195" w:rsidRDefault="002B2195">
          <w:pPr>
            <w:pStyle w:val="Intestazione"/>
            <w:ind w:left="69"/>
            <w:jc w:val="center"/>
            <w:rPr>
              <w:rFonts w:ascii="Arial" w:hAnsi="Arial" w:cs="Arial"/>
              <w:b/>
              <w:color w:val="FFFFFF"/>
              <w:sz w:val="32"/>
            </w:rPr>
          </w:pPr>
        </w:p>
      </w:tc>
    </w:tr>
    <w:tr w:rsidR="002B2195" w14:paraId="4DCE4ED9" w14:textId="77777777">
      <w:trPr>
        <w:trHeight w:val="558"/>
      </w:trPr>
      <w:tc>
        <w:tcPr>
          <w:tcW w:w="9639" w:type="dxa"/>
        </w:tcPr>
        <w:p w14:paraId="05133B15" w14:textId="77777777" w:rsidR="002B2195" w:rsidRDefault="002B2195">
          <w:pPr>
            <w:pStyle w:val="Intestazione"/>
            <w:ind w:left="69"/>
            <w:jc w:val="center"/>
            <w:rPr>
              <w:rFonts w:ascii="Arial" w:hAnsi="Arial" w:cs="Arial"/>
              <w:b/>
              <w:color w:val="FFFFFF"/>
              <w:sz w:val="32"/>
            </w:rPr>
          </w:pPr>
        </w:p>
      </w:tc>
    </w:tr>
  </w:tbl>
  <w:p w14:paraId="7EB3B9D6" w14:textId="77777777" w:rsidR="002B2195" w:rsidRDefault="002B2195">
    <w:pPr>
      <w:pStyle w:val="CorpoAltF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39"/>
    </w:tblGrid>
    <w:tr w:rsidR="005A0FBE" w14:paraId="0F98ED00" w14:textId="77777777" w:rsidTr="005654D7">
      <w:trPr>
        <w:cantSplit/>
      </w:trPr>
      <w:tc>
        <w:tcPr>
          <w:tcW w:w="9639" w:type="dxa"/>
          <w:tcBorders>
            <w:top w:val="single" w:sz="4" w:space="0" w:color="auto"/>
            <w:left w:val="nil"/>
            <w:bottom w:val="nil"/>
            <w:right w:val="nil"/>
          </w:tcBorders>
        </w:tcPr>
        <w:tbl>
          <w:tblPr>
            <w:tblW w:w="0" w:type="auto"/>
            <w:tblBorders>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9779"/>
          </w:tblGrid>
          <w:tr w:rsidR="005A0FBE" w14:paraId="38C58283" w14:textId="77777777" w:rsidTr="005654D7">
            <w:trPr>
              <w:trHeight w:val="558"/>
            </w:trPr>
            <w:tc>
              <w:tcPr>
                <w:tcW w:w="9779" w:type="dxa"/>
              </w:tcPr>
              <w:p w14:paraId="59CF80EA" w14:textId="130559AF" w:rsidR="005A0FBE" w:rsidRDefault="005A0FBE" w:rsidP="005A0FBE">
                <w:pPr>
                  <w:pStyle w:val="TS-testata-01"/>
                  <w:tabs>
                    <w:tab w:val="clear" w:pos="9638"/>
                  </w:tabs>
                </w:pPr>
                <w:r>
                  <w:t>M7302</w:t>
                </w:r>
                <w:r w:rsidR="00431AF8">
                  <w:t>5</w:t>
                </w:r>
                <w:r>
                  <w:t xml:space="preserve"> – IMPLEMENTAZIONI</w:t>
                </w:r>
              </w:p>
              <w:p w14:paraId="658EF7CE" w14:textId="77777777" w:rsidR="005A0FBE" w:rsidRDefault="005A0FBE" w:rsidP="006E3243">
                <w:pPr>
                  <w:pStyle w:val="Intestazione"/>
                  <w:tabs>
                    <w:tab w:val="left" w:pos="1327"/>
                  </w:tabs>
                  <w:ind w:left="69"/>
                  <w:rPr>
                    <w:rFonts w:ascii="Arial" w:hAnsi="Arial" w:cs="Arial"/>
                    <w:b/>
                    <w:color w:val="FFFFFF"/>
                    <w:sz w:val="32"/>
                  </w:rPr>
                </w:pPr>
              </w:p>
            </w:tc>
          </w:tr>
          <w:tr w:rsidR="005A0FBE" w14:paraId="28CBFF0F" w14:textId="77777777" w:rsidTr="005654D7">
            <w:trPr>
              <w:trHeight w:val="545"/>
            </w:trPr>
            <w:tc>
              <w:tcPr>
                <w:tcW w:w="9779" w:type="dxa"/>
              </w:tcPr>
              <w:p w14:paraId="0C2CABEB" w14:textId="77777777" w:rsidR="005A0FBE" w:rsidRDefault="005A0FBE" w:rsidP="006E3243">
                <w:pPr>
                  <w:pStyle w:val="Intestazione"/>
                  <w:jc w:val="center"/>
                  <w:rPr>
                    <w:rFonts w:ascii="Arial" w:hAnsi="Arial" w:cs="Arial"/>
                    <w:b/>
                    <w:color w:val="000000"/>
                    <w:sz w:val="30"/>
                  </w:rPr>
                </w:pPr>
              </w:p>
            </w:tc>
          </w:tr>
        </w:tbl>
        <w:p w14:paraId="3504AE21" w14:textId="77777777" w:rsidR="005A0FBE" w:rsidRDefault="005A0FBE" w:rsidP="006E3243"/>
      </w:tc>
    </w:tr>
  </w:tbl>
  <w:p w14:paraId="78C8D7A3" w14:textId="77777777" w:rsidR="005A0FBE" w:rsidRDefault="005A0FBE" w:rsidP="006E3243">
    <w:pPr>
      <w:pStyle w:val="CorpoAltF0"/>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7F7BEB"/>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E0054CD"/>
    <w:multiLevelType w:val="hybridMultilevel"/>
    <w:tmpl w:val="31AAB92E"/>
    <w:lvl w:ilvl="0" w:tplc="F9864596">
      <w:numFmt w:val="bullet"/>
      <w:lvlText w:val="-"/>
      <w:lvlJc w:val="left"/>
      <w:pPr>
        <w:ind w:left="270" w:hanging="360"/>
      </w:pPr>
      <w:rPr>
        <w:rFonts w:ascii="Calibri" w:eastAsiaTheme="maj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1495CB5"/>
    <w:multiLevelType w:val="hybridMultilevel"/>
    <w:tmpl w:val="DCAC7568"/>
    <w:lvl w:ilvl="0" w:tplc="0410000D">
      <w:start w:val="1"/>
      <w:numFmt w:val="bullet"/>
      <w:lvlText w:val=""/>
      <w:lvlJc w:val="left"/>
      <w:pPr>
        <w:ind w:left="720" w:hanging="360"/>
      </w:pPr>
      <w:rPr>
        <w:rFonts w:ascii="Wingdings" w:hAnsi="Wingdings" w:hint="default"/>
        <w:i/>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6711089"/>
    <w:multiLevelType w:val="multilevel"/>
    <w:tmpl w:val="375A049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BC6C59"/>
    <w:multiLevelType w:val="hybridMultilevel"/>
    <w:tmpl w:val="B980DE38"/>
    <w:lvl w:ilvl="0" w:tplc="0410000D">
      <w:start w:val="1"/>
      <w:numFmt w:val="bullet"/>
      <w:lvlText w:val=""/>
      <w:lvlJc w:val="left"/>
      <w:pPr>
        <w:ind w:left="778" w:hanging="360"/>
      </w:pPr>
      <w:rPr>
        <w:rFonts w:ascii="Wingdings" w:hAnsi="Wingdings" w:hint="default"/>
      </w:rPr>
    </w:lvl>
    <w:lvl w:ilvl="1" w:tplc="04100003">
      <w:start w:val="1"/>
      <w:numFmt w:val="bullet"/>
      <w:lvlText w:val="o"/>
      <w:lvlJc w:val="left"/>
      <w:pPr>
        <w:ind w:left="1498" w:hanging="360"/>
      </w:pPr>
      <w:rPr>
        <w:rFonts w:ascii="Courier New" w:hAnsi="Courier New" w:cs="Courier New" w:hint="default"/>
      </w:rPr>
    </w:lvl>
    <w:lvl w:ilvl="2" w:tplc="04100005">
      <w:start w:val="1"/>
      <w:numFmt w:val="bullet"/>
      <w:lvlText w:val=""/>
      <w:lvlJc w:val="left"/>
      <w:pPr>
        <w:ind w:left="2218" w:hanging="360"/>
      </w:pPr>
      <w:rPr>
        <w:rFonts w:ascii="Wingdings" w:hAnsi="Wingdings" w:hint="default"/>
      </w:rPr>
    </w:lvl>
    <w:lvl w:ilvl="3" w:tplc="04100001">
      <w:start w:val="1"/>
      <w:numFmt w:val="bullet"/>
      <w:lvlText w:val=""/>
      <w:lvlJc w:val="left"/>
      <w:pPr>
        <w:ind w:left="2938" w:hanging="360"/>
      </w:pPr>
      <w:rPr>
        <w:rFonts w:ascii="Symbol" w:hAnsi="Symbol" w:hint="default"/>
      </w:rPr>
    </w:lvl>
    <w:lvl w:ilvl="4" w:tplc="04100003">
      <w:start w:val="1"/>
      <w:numFmt w:val="bullet"/>
      <w:lvlText w:val="o"/>
      <w:lvlJc w:val="left"/>
      <w:pPr>
        <w:ind w:left="3658" w:hanging="360"/>
      </w:pPr>
      <w:rPr>
        <w:rFonts w:ascii="Courier New" w:hAnsi="Courier New" w:cs="Courier New" w:hint="default"/>
      </w:rPr>
    </w:lvl>
    <w:lvl w:ilvl="5" w:tplc="04100005">
      <w:start w:val="1"/>
      <w:numFmt w:val="bullet"/>
      <w:lvlText w:val=""/>
      <w:lvlJc w:val="left"/>
      <w:pPr>
        <w:ind w:left="4378" w:hanging="360"/>
      </w:pPr>
      <w:rPr>
        <w:rFonts w:ascii="Wingdings" w:hAnsi="Wingdings" w:hint="default"/>
      </w:rPr>
    </w:lvl>
    <w:lvl w:ilvl="6" w:tplc="04100001">
      <w:start w:val="1"/>
      <w:numFmt w:val="bullet"/>
      <w:lvlText w:val=""/>
      <w:lvlJc w:val="left"/>
      <w:pPr>
        <w:ind w:left="5098" w:hanging="360"/>
      </w:pPr>
      <w:rPr>
        <w:rFonts w:ascii="Symbol" w:hAnsi="Symbol" w:hint="default"/>
      </w:rPr>
    </w:lvl>
    <w:lvl w:ilvl="7" w:tplc="04100003">
      <w:start w:val="1"/>
      <w:numFmt w:val="bullet"/>
      <w:lvlText w:val="o"/>
      <w:lvlJc w:val="left"/>
      <w:pPr>
        <w:ind w:left="5818" w:hanging="360"/>
      </w:pPr>
      <w:rPr>
        <w:rFonts w:ascii="Courier New" w:hAnsi="Courier New" w:cs="Courier New" w:hint="default"/>
      </w:rPr>
    </w:lvl>
    <w:lvl w:ilvl="8" w:tplc="04100005">
      <w:start w:val="1"/>
      <w:numFmt w:val="bullet"/>
      <w:lvlText w:val=""/>
      <w:lvlJc w:val="left"/>
      <w:pPr>
        <w:ind w:left="6538" w:hanging="360"/>
      </w:pPr>
      <w:rPr>
        <w:rFonts w:ascii="Wingdings" w:hAnsi="Wingdings" w:hint="default"/>
      </w:rPr>
    </w:lvl>
  </w:abstractNum>
  <w:abstractNum w:abstractNumId="5" w15:restartNumberingAfterBreak="0">
    <w:nsid w:val="175419A4"/>
    <w:multiLevelType w:val="hybridMultilevel"/>
    <w:tmpl w:val="A0FEB348"/>
    <w:lvl w:ilvl="0" w:tplc="43A2FFD0">
      <w:start w:val="1"/>
      <w:numFmt w:val="bullet"/>
      <w:lvlText w:val="-"/>
      <w:lvlJc w:val="left"/>
      <w:pPr>
        <w:ind w:left="720" w:hanging="360"/>
      </w:pPr>
      <w:rPr>
        <w:rFonts w:ascii="Times New Roman" w:hAnsi="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800756B"/>
    <w:multiLevelType w:val="multilevel"/>
    <w:tmpl w:val="5F76A6EE"/>
    <w:lvl w:ilvl="0">
      <w:start w:val="1"/>
      <w:numFmt w:val="decimal"/>
      <w:pStyle w:val="Titolo1"/>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Titolo6"/>
      <w:lvlText w:val="%1.%2.%3.%4.%5.%6"/>
      <w:lvlJc w:val="left"/>
      <w:pPr>
        <w:tabs>
          <w:tab w:val="num" w:pos="1152"/>
        </w:tabs>
        <w:ind w:left="1152" w:hanging="1152"/>
      </w:pPr>
    </w:lvl>
    <w:lvl w:ilvl="6">
      <w:start w:val="1"/>
      <w:numFmt w:val="decimal"/>
      <w:pStyle w:val="Titolo7"/>
      <w:lvlText w:val="%1.%2.%3.%4.%5.%6.%7"/>
      <w:lvlJc w:val="left"/>
      <w:pPr>
        <w:tabs>
          <w:tab w:val="num" w:pos="1296"/>
        </w:tabs>
        <w:ind w:left="1296" w:hanging="1296"/>
      </w:pPr>
    </w:lvl>
    <w:lvl w:ilvl="7">
      <w:start w:val="1"/>
      <w:numFmt w:val="decimal"/>
      <w:pStyle w:val="Titolo8"/>
      <w:lvlText w:val="%1.%2.%3.%4.%5.%6.%7.%8"/>
      <w:lvlJc w:val="left"/>
      <w:pPr>
        <w:tabs>
          <w:tab w:val="num" w:pos="1440"/>
        </w:tabs>
        <w:ind w:left="1440" w:hanging="1440"/>
      </w:pPr>
    </w:lvl>
    <w:lvl w:ilvl="8">
      <w:start w:val="1"/>
      <w:numFmt w:val="decimal"/>
      <w:pStyle w:val="Titolo9"/>
      <w:lvlText w:val="%1.%2.%3.%4.%5.%6.%7.%8.%9"/>
      <w:lvlJc w:val="left"/>
      <w:pPr>
        <w:tabs>
          <w:tab w:val="num" w:pos="1584"/>
        </w:tabs>
        <w:ind w:left="1584" w:hanging="1584"/>
      </w:pPr>
    </w:lvl>
  </w:abstractNum>
  <w:abstractNum w:abstractNumId="7" w15:restartNumberingAfterBreak="0">
    <w:nsid w:val="18F7783E"/>
    <w:multiLevelType w:val="hybridMultilevel"/>
    <w:tmpl w:val="E0243FBE"/>
    <w:lvl w:ilvl="0" w:tplc="F9864596">
      <w:numFmt w:val="bullet"/>
      <w:lvlText w:val="-"/>
      <w:lvlJc w:val="left"/>
      <w:pPr>
        <w:ind w:left="1920" w:hanging="360"/>
      </w:pPr>
      <w:rPr>
        <w:rFonts w:ascii="Calibri" w:eastAsiaTheme="majorEastAsia" w:hAnsi="Calibri" w:cs="Calibri" w:hint="default"/>
      </w:rPr>
    </w:lvl>
    <w:lvl w:ilvl="1" w:tplc="04100003" w:tentative="1">
      <w:start w:val="1"/>
      <w:numFmt w:val="bullet"/>
      <w:lvlText w:val="o"/>
      <w:lvlJc w:val="left"/>
      <w:pPr>
        <w:ind w:left="2640" w:hanging="360"/>
      </w:pPr>
      <w:rPr>
        <w:rFonts w:ascii="Courier New" w:hAnsi="Courier New" w:cs="Courier New" w:hint="default"/>
      </w:rPr>
    </w:lvl>
    <w:lvl w:ilvl="2" w:tplc="04100005" w:tentative="1">
      <w:start w:val="1"/>
      <w:numFmt w:val="bullet"/>
      <w:lvlText w:val=""/>
      <w:lvlJc w:val="left"/>
      <w:pPr>
        <w:ind w:left="3360" w:hanging="360"/>
      </w:pPr>
      <w:rPr>
        <w:rFonts w:ascii="Wingdings" w:hAnsi="Wingdings" w:hint="default"/>
      </w:rPr>
    </w:lvl>
    <w:lvl w:ilvl="3" w:tplc="04100001" w:tentative="1">
      <w:start w:val="1"/>
      <w:numFmt w:val="bullet"/>
      <w:lvlText w:val=""/>
      <w:lvlJc w:val="left"/>
      <w:pPr>
        <w:ind w:left="4080" w:hanging="360"/>
      </w:pPr>
      <w:rPr>
        <w:rFonts w:ascii="Symbol" w:hAnsi="Symbol" w:hint="default"/>
      </w:rPr>
    </w:lvl>
    <w:lvl w:ilvl="4" w:tplc="04100003" w:tentative="1">
      <w:start w:val="1"/>
      <w:numFmt w:val="bullet"/>
      <w:lvlText w:val="o"/>
      <w:lvlJc w:val="left"/>
      <w:pPr>
        <w:ind w:left="4800" w:hanging="360"/>
      </w:pPr>
      <w:rPr>
        <w:rFonts w:ascii="Courier New" w:hAnsi="Courier New" w:cs="Courier New" w:hint="default"/>
      </w:rPr>
    </w:lvl>
    <w:lvl w:ilvl="5" w:tplc="04100005" w:tentative="1">
      <w:start w:val="1"/>
      <w:numFmt w:val="bullet"/>
      <w:lvlText w:val=""/>
      <w:lvlJc w:val="left"/>
      <w:pPr>
        <w:ind w:left="5520" w:hanging="360"/>
      </w:pPr>
      <w:rPr>
        <w:rFonts w:ascii="Wingdings" w:hAnsi="Wingdings" w:hint="default"/>
      </w:rPr>
    </w:lvl>
    <w:lvl w:ilvl="6" w:tplc="04100001" w:tentative="1">
      <w:start w:val="1"/>
      <w:numFmt w:val="bullet"/>
      <w:lvlText w:val=""/>
      <w:lvlJc w:val="left"/>
      <w:pPr>
        <w:ind w:left="6240" w:hanging="360"/>
      </w:pPr>
      <w:rPr>
        <w:rFonts w:ascii="Symbol" w:hAnsi="Symbol" w:hint="default"/>
      </w:rPr>
    </w:lvl>
    <w:lvl w:ilvl="7" w:tplc="04100003" w:tentative="1">
      <w:start w:val="1"/>
      <w:numFmt w:val="bullet"/>
      <w:lvlText w:val="o"/>
      <w:lvlJc w:val="left"/>
      <w:pPr>
        <w:ind w:left="6960" w:hanging="360"/>
      </w:pPr>
      <w:rPr>
        <w:rFonts w:ascii="Courier New" w:hAnsi="Courier New" w:cs="Courier New" w:hint="default"/>
      </w:rPr>
    </w:lvl>
    <w:lvl w:ilvl="8" w:tplc="04100005" w:tentative="1">
      <w:start w:val="1"/>
      <w:numFmt w:val="bullet"/>
      <w:lvlText w:val=""/>
      <w:lvlJc w:val="left"/>
      <w:pPr>
        <w:ind w:left="7680" w:hanging="360"/>
      </w:pPr>
      <w:rPr>
        <w:rFonts w:ascii="Wingdings" w:hAnsi="Wingdings" w:hint="default"/>
      </w:rPr>
    </w:lvl>
  </w:abstractNum>
  <w:abstractNum w:abstractNumId="8" w15:restartNumberingAfterBreak="0">
    <w:nsid w:val="1AE2135B"/>
    <w:multiLevelType w:val="hybridMultilevel"/>
    <w:tmpl w:val="736A4880"/>
    <w:lvl w:ilvl="0" w:tplc="0410000D">
      <w:start w:val="1"/>
      <w:numFmt w:val="bullet"/>
      <w:lvlText w:val=""/>
      <w:lvlJc w:val="left"/>
      <w:pPr>
        <w:ind w:left="778" w:hanging="360"/>
      </w:pPr>
      <w:rPr>
        <w:rFonts w:ascii="Wingdings" w:hAnsi="Wingdings" w:hint="default"/>
      </w:rPr>
    </w:lvl>
    <w:lvl w:ilvl="1" w:tplc="04100003" w:tentative="1">
      <w:start w:val="1"/>
      <w:numFmt w:val="bullet"/>
      <w:lvlText w:val="o"/>
      <w:lvlJc w:val="left"/>
      <w:pPr>
        <w:ind w:left="1498" w:hanging="360"/>
      </w:pPr>
      <w:rPr>
        <w:rFonts w:ascii="Courier New" w:hAnsi="Courier New" w:cs="Courier New" w:hint="default"/>
      </w:rPr>
    </w:lvl>
    <w:lvl w:ilvl="2" w:tplc="04100005" w:tentative="1">
      <w:start w:val="1"/>
      <w:numFmt w:val="bullet"/>
      <w:lvlText w:val=""/>
      <w:lvlJc w:val="left"/>
      <w:pPr>
        <w:ind w:left="2218" w:hanging="360"/>
      </w:pPr>
      <w:rPr>
        <w:rFonts w:ascii="Wingdings" w:hAnsi="Wingdings" w:hint="default"/>
      </w:rPr>
    </w:lvl>
    <w:lvl w:ilvl="3" w:tplc="04100001" w:tentative="1">
      <w:start w:val="1"/>
      <w:numFmt w:val="bullet"/>
      <w:lvlText w:val=""/>
      <w:lvlJc w:val="left"/>
      <w:pPr>
        <w:ind w:left="2938" w:hanging="360"/>
      </w:pPr>
      <w:rPr>
        <w:rFonts w:ascii="Symbol" w:hAnsi="Symbol" w:hint="default"/>
      </w:rPr>
    </w:lvl>
    <w:lvl w:ilvl="4" w:tplc="04100003" w:tentative="1">
      <w:start w:val="1"/>
      <w:numFmt w:val="bullet"/>
      <w:lvlText w:val="o"/>
      <w:lvlJc w:val="left"/>
      <w:pPr>
        <w:ind w:left="3658" w:hanging="360"/>
      </w:pPr>
      <w:rPr>
        <w:rFonts w:ascii="Courier New" w:hAnsi="Courier New" w:cs="Courier New" w:hint="default"/>
      </w:rPr>
    </w:lvl>
    <w:lvl w:ilvl="5" w:tplc="04100005" w:tentative="1">
      <w:start w:val="1"/>
      <w:numFmt w:val="bullet"/>
      <w:lvlText w:val=""/>
      <w:lvlJc w:val="left"/>
      <w:pPr>
        <w:ind w:left="4378" w:hanging="360"/>
      </w:pPr>
      <w:rPr>
        <w:rFonts w:ascii="Wingdings" w:hAnsi="Wingdings" w:hint="default"/>
      </w:rPr>
    </w:lvl>
    <w:lvl w:ilvl="6" w:tplc="04100001" w:tentative="1">
      <w:start w:val="1"/>
      <w:numFmt w:val="bullet"/>
      <w:lvlText w:val=""/>
      <w:lvlJc w:val="left"/>
      <w:pPr>
        <w:ind w:left="5098" w:hanging="360"/>
      </w:pPr>
      <w:rPr>
        <w:rFonts w:ascii="Symbol" w:hAnsi="Symbol" w:hint="default"/>
      </w:rPr>
    </w:lvl>
    <w:lvl w:ilvl="7" w:tplc="04100003" w:tentative="1">
      <w:start w:val="1"/>
      <w:numFmt w:val="bullet"/>
      <w:lvlText w:val="o"/>
      <w:lvlJc w:val="left"/>
      <w:pPr>
        <w:ind w:left="5818" w:hanging="360"/>
      </w:pPr>
      <w:rPr>
        <w:rFonts w:ascii="Courier New" w:hAnsi="Courier New" w:cs="Courier New" w:hint="default"/>
      </w:rPr>
    </w:lvl>
    <w:lvl w:ilvl="8" w:tplc="04100005" w:tentative="1">
      <w:start w:val="1"/>
      <w:numFmt w:val="bullet"/>
      <w:lvlText w:val=""/>
      <w:lvlJc w:val="left"/>
      <w:pPr>
        <w:ind w:left="6538" w:hanging="360"/>
      </w:pPr>
      <w:rPr>
        <w:rFonts w:ascii="Wingdings" w:hAnsi="Wingdings" w:hint="default"/>
      </w:rPr>
    </w:lvl>
  </w:abstractNum>
  <w:abstractNum w:abstractNumId="9" w15:restartNumberingAfterBreak="0">
    <w:nsid w:val="1EBF2A26"/>
    <w:multiLevelType w:val="hybridMultilevel"/>
    <w:tmpl w:val="5A305C14"/>
    <w:lvl w:ilvl="0" w:tplc="0410000D">
      <w:start w:val="1"/>
      <w:numFmt w:val="bullet"/>
      <w:lvlText w:val=""/>
      <w:lvlJc w:val="left"/>
      <w:pPr>
        <w:ind w:left="2345" w:hanging="360"/>
      </w:pPr>
      <w:rPr>
        <w:rFonts w:ascii="Wingdings" w:hAnsi="Wingdings" w:hint="default"/>
      </w:rPr>
    </w:lvl>
    <w:lvl w:ilvl="1" w:tplc="04100003">
      <w:start w:val="1"/>
      <w:numFmt w:val="bullet"/>
      <w:lvlText w:val="o"/>
      <w:lvlJc w:val="left"/>
      <w:pPr>
        <w:ind w:left="3065" w:hanging="360"/>
      </w:pPr>
      <w:rPr>
        <w:rFonts w:ascii="Courier New" w:hAnsi="Courier New" w:cs="Courier New" w:hint="default"/>
      </w:rPr>
    </w:lvl>
    <w:lvl w:ilvl="2" w:tplc="04100005">
      <w:start w:val="1"/>
      <w:numFmt w:val="bullet"/>
      <w:lvlText w:val=""/>
      <w:lvlJc w:val="left"/>
      <w:pPr>
        <w:ind w:left="3785" w:hanging="360"/>
      </w:pPr>
      <w:rPr>
        <w:rFonts w:ascii="Wingdings" w:hAnsi="Wingdings" w:hint="default"/>
      </w:rPr>
    </w:lvl>
    <w:lvl w:ilvl="3" w:tplc="04100001">
      <w:start w:val="1"/>
      <w:numFmt w:val="bullet"/>
      <w:lvlText w:val=""/>
      <w:lvlJc w:val="left"/>
      <w:pPr>
        <w:ind w:left="4505" w:hanging="360"/>
      </w:pPr>
      <w:rPr>
        <w:rFonts w:ascii="Symbol" w:hAnsi="Symbol" w:hint="default"/>
      </w:rPr>
    </w:lvl>
    <w:lvl w:ilvl="4" w:tplc="04100003">
      <w:start w:val="1"/>
      <w:numFmt w:val="bullet"/>
      <w:lvlText w:val="o"/>
      <w:lvlJc w:val="left"/>
      <w:pPr>
        <w:ind w:left="5225" w:hanging="360"/>
      </w:pPr>
      <w:rPr>
        <w:rFonts w:ascii="Courier New" w:hAnsi="Courier New" w:cs="Courier New" w:hint="default"/>
      </w:rPr>
    </w:lvl>
    <w:lvl w:ilvl="5" w:tplc="04100005">
      <w:start w:val="1"/>
      <w:numFmt w:val="bullet"/>
      <w:lvlText w:val=""/>
      <w:lvlJc w:val="left"/>
      <w:pPr>
        <w:ind w:left="5945" w:hanging="360"/>
      </w:pPr>
      <w:rPr>
        <w:rFonts w:ascii="Wingdings" w:hAnsi="Wingdings" w:hint="default"/>
      </w:rPr>
    </w:lvl>
    <w:lvl w:ilvl="6" w:tplc="04100001">
      <w:start w:val="1"/>
      <w:numFmt w:val="bullet"/>
      <w:lvlText w:val=""/>
      <w:lvlJc w:val="left"/>
      <w:pPr>
        <w:ind w:left="6665" w:hanging="360"/>
      </w:pPr>
      <w:rPr>
        <w:rFonts w:ascii="Symbol" w:hAnsi="Symbol" w:hint="default"/>
      </w:rPr>
    </w:lvl>
    <w:lvl w:ilvl="7" w:tplc="04100003">
      <w:start w:val="1"/>
      <w:numFmt w:val="bullet"/>
      <w:lvlText w:val="o"/>
      <w:lvlJc w:val="left"/>
      <w:pPr>
        <w:ind w:left="7385" w:hanging="360"/>
      </w:pPr>
      <w:rPr>
        <w:rFonts w:ascii="Courier New" w:hAnsi="Courier New" w:cs="Courier New" w:hint="default"/>
      </w:rPr>
    </w:lvl>
    <w:lvl w:ilvl="8" w:tplc="04100005">
      <w:start w:val="1"/>
      <w:numFmt w:val="bullet"/>
      <w:lvlText w:val=""/>
      <w:lvlJc w:val="left"/>
      <w:pPr>
        <w:ind w:left="8105" w:hanging="360"/>
      </w:pPr>
      <w:rPr>
        <w:rFonts w:ascii="Wingdings" w:hAnsi="Wingdings" w:hint="default"/>
      </w:rPr>
    </w:lvl>
  </w:abstractNum>
  <w:abstractNum w:abstractNumId="10" w15:restartNumberingAfterBreak="0">
    <w:nsid w:val="27343889"/>
    <w:multiLevelType w:val="hybridMultilevel"/>
    <w:tmpl w:val="A70CE472"/>
    <w:lvl w:ilvl="0" w:tplc="915261DC">
      <w:start w:val="1"/>
      <w:numFmt w:val="bullet"/>
      <w:lvlText w:val=""/>
      <w:lvlJc w:val="left"/>
      <w:pPr>
        <w:tabs>
          <w:tab w:val="num" w:pos="1211"/>
        </w:tabs>
        <w:ind w:left="1211" w:hanging="360"/>
      </w:pPr>
      <w:rPr>
        <w:rFonts w:ascii="Symbol" w:hAnsi="Symbol" w:hint="default"/>
      </w:rPr>
    </w:lvl>
    <w:lvl w:ilvl="1" w:tplc="C682094A">
      <w:start w:val="1"/>
      <w:numFmt w:val="bullet"/>
      <w:lvlText w:val=""/>
      <w:lvlJc w:val="left"/>
      <w:pPr>
        <w:tabs>
          <w:tab w:val="num" w:pos="1440"/>
        </w:tabs>
        <w:ind w:left="1440" w:hanging="360"/>
      </w:pPr>
      <w:rPr>
        <w:rFonts w:ascii="Symbol" w:hAnsi="Symbol" w:hint="default"/>
        <w:color w:val="auto"/>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5153BA"/>
    <w:multiLevelType w:val="hybridMultilevel"/>
    <w:tmpl w:val="43380748"/>
    <w:lvl w:ilvl="0" w:tplc="0410000D">
      <w:start w:val="1"/>
      <w:numFmt w:val="bullet"/>
      <w:lvlText w:val=""/>
      <w:lvlJc w:val="left"/>
      <w:pPr>
        <w:ind w:left="770" w:hanging="360"/>
      </w:pPr>
      <w:rPr>
        <w:rFonts w:ascii="Wingdings" w:hAnsi="Wingdings"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12" w15:restartNumberingAfterBreak="0">
    <w:nsid w:val="2A8C00EE"/>
    <w:multiLevelType w:val="multilevel"/>
    <w:tmpl w:val="A906F53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F5D36E6"/>
    <w:multiLevelType w:val="hybridMultilevel"/>
    <w:tmpl w:val="2FB2136A"/>
    <w:lvl w:ilvl="0" w:tplc="0410000B">
      <w:start w:val="1"/>
      <w:numFmt w:val="bullet"/>
      <w:lvlText w:val=""/>
      <w:lvlJc w:val="left"/>
      <w:pPr>
        <w:ind w:left="720" w:hanging="360"/>
      </w:pPr>
      <w:rPr>
        <w:rFonts w:ascii="Wingdings" w:hAnsi="Wingding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30097783"/>
    <w:multiLevelType w:val="hybridMultilevel"/>
    <w:tmpl w:val="4C4685AE"/>
    <w:lvl w:ilvl="0" w:tplc="04100001">
      <w:start w:val="1"/>
      <w:numFmt w:val="bullet"/>
      <w:lvlText w:val=""/>
      <w:lvlJc w:val="left"/>
      <w:pPr>
        <w:ind w:left="770" w:hanging="360"/>
      </w:pPr>
      <w:rPr>
        <w:rFonts w:ascii="Symbol" w:hAnsi="Symbol"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15" w15:restartNumberingAfterBreak="0">
    <w:nsid w:val="3242584F"/>
    <w:multiLevelType w:val="hybridMultilevel"/>
    <w:tmpl w:val="20AE2704"/>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36FA638A"/>
    <w:multiLevelType w:val="hybridMultilevel"/>
    <w:tmpl w:val="CE54FC64"/>
    <w:lvl w:ilvl="0" w:tplc="1BF27ABA">
      <w:numFmt w:val="bullet"/>
      <w:lvlText w:val="-"/>
      <w:lvlJc w:val="left"/>
      <w:pPr>
        <w:ind w:left="720" w:hanging="360"/>
      </w:pPr>
      <w:rPr>
        <w:rFonts w:ascii="Arial" w:eastAsiaTheme="majorEastAsia"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74639EC"/>
    <w:multiLevelType w:val="multilevel"/>
    <w:tmpl w:val="B7500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8891B71"/>
    <w:multiLevelType w:val="hybridMultilevel"/>
    <w:tmpl w:val="549C5E30"/>
    <w:lvl w:ilvl="0" w:tplc="5A18E178">
      <w:numFmt w:val="bullet"/>
      <w:lvlText w:val="•"/>
      <w:lvlJc w:val="left"/>
      <w:pPr>
        <w:ind w:left="720" w:hanging="360"/>
      </w:pPr>
      <w:rPr>
        <w:rFonts w:ascii="Calibri" w:eastAsia="Calibr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A476898"/>
    <w:multiLevelType w:val="hybridMultilevel"/>
    <w:tmpl w:val="F5E03068"/>
    <w:lvl w:ilvl="0" w:tplc="0410000D">
      <w:start w:val="1"/>
      <w:numFmt w:val="bullet"/>
      <w:lvlText w:val=""/>
      <w:lvlJc w:val="left"/>
      <w:rPr>
        <w:rFonts w:ascii="Wingdings" w:hAnsi="Wingdings" w:hint="default"/>
      </w:rPr>
    </w:lvl>
    <w:lvl w:ilvl="1" w:tplc="0410000B">
      <w:start w:val="1"/>
      <w:numFmt w:val="bullet"/>
      <w:lvlText w:val=""/>
      <w:lvlJc w:val="left"/>
      <w:pPr>
        <w:ind w:left="1440" w:hanging="360"/>
      </w:pPr>
      <w:rPr>
        <w:rFonts w:ascii="Wingdings" w:hAnsi="Wingdings" w:hint="default"/>
      </w:rPr>
    </w:lvl>
    <w:lvl w:ilvl="2" w:tplc="04100003">
      <w:start w:val="1"/>
      <w:numFmt w:val="bullet"/>
      <w:lvlText w:val="o"/>
      <w:lvlJc w:val="left"/>
      <w:rPr>
        <w:rFonts w:ascii="Courier New" w:hAnsi="Courier New" w:cs="Courier New"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30961FA"/>
    <w:multiLevelType w:val="hybridMultilevel"/>
    <w:tmpl w:val="0DDCFF66"/>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B2C283C"/>
    <w:multiLevelType w:val="hybridMultilevel"/>
    <w:tmpl w:val="7B88A9F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E29309C"/>
    <w:multiLevelType w:val="multilevel"/>
    <w:tmpl w:val="3A005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F9C5C8F"/>
    <w:multiLevelType w:val="hybridMultilevel"/>
    <w:tmpl w:val="169A8A8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52415C79"/>
    <w:multiLevelType w:val="multilevel"/>
    <w:tmpl w:val="B1A6A28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44948E6"/>
    <w:multiLevelType w:val="hybridMultilevel"/>
    <w:tmpl w:val="B1129A0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564C70C1"/>
    <w:multiLevelType w:val="hybridMultilevel"/>
    <w:tmpl w:val="845AD92E"/>
    <w:lvl w:ilvl="0" w:tplc="43A2FFD0">
      <w:start w:val="1"/>
      <w:numFmt w:val="bullet"/>
      <w:lvlText w:val="-"/>
      <w:lvlJc w:val="left"/>
      <w:pPr>
        <w:ind w:left="720" w:hanging="360"/>
      </w:pPr>
      <w:rPr>
        <w:rFonts w:ascii="Times New Roman" w:hAnsi="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58450A89"/>
    <w:multiLevelType w:val="multilevel"/>
    <w:tmpl w:val="9AC63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4096ED2"/>
    <w:multiLevelType w:val="hybridMultilevel"/>
    <w:tmpl w:val="69FEA580"/>
    <w:lvl w:ilvl="0" w:tplc="0410000B">
      <w:start w:val="1"/>
      <w:numFmt w:val="bullet"/>
      <w:lvlText w:val=""/>
      <w:lvlJc w:val="left"/>
      <w:pPr>
        <w:ind w:left="1429" w:hanging="360"/>
      </w:pPr>
      <w:rPr>
        <w:rFonts w:ascii="Wingdings" w:hAnsi="Wingdings"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29" w15:restartNumberingAfterBreak="0">
    <w:nsid w:val="64F02647"/>
    <w:multiLevelType w:val="hybridMultilevel"/>
    <w:tmpl w:val="FA1A82BC"/>
    <w:lvl w:ilvl="0" w:tplc="0410000D">
      <w:start w:val="1"/>
      <w:numFmt w:val="bullet"/>
      <w:lvlText w:val=""/>
      <w:lvlJc w:val="left"/>
      <w:pPr>
        <w:ind w:left="1069" w:hanging="360"/>
      </w:pPr>
      <w:rPr>
        <w:rFonts w:ascii="Wingdings" w:hAnsi="Wingdings"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30" w15:restartNumberingAfterBreak="0">
    <w:nsid w:val="6A9F3400"/>
    <w:multiLevelType w:val="hybridMultilevel"/>
    <w:tmpl w:val="35C2D5A0"/>
    <w:lvl w:ilvl="0" w:tplc="BE821834">
      <w:start w:val="2013"/>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6B8F1B76"/>
    <w:multiLevelType w:val="hybridMultilevel"/>
    <w:tmpl w:val="7018D154"/>
    <w:lvl w:ilvl="0" w:tplc="81681054">
      <w:numFmt w:val="bullet"/>
      <w:lvlText w:val="-"/>
      <w:lvlJc w:val="left"/>
      <w:pPr>
        <w:ind w:left="770" w:hanging="360"/>
      </w:pPr>
      <w:rPr>
        <w:rFonts w:ascii="Arial" w:eastAsia="Times New Roman" w:hAnsi="Arial" w:cs="Arial" w:hint="default"/>
      </w:rPr>
    </w:lvl>
    <w:lvl w:ilvl="1" w:tplc="04100003">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32" w15:restartNumberingAfterBreak="0">
    <w:nsid w:val="6C362478"/>
    <w:multiLevelType w:val="hybridMultilevel"/>
    <w:tmpl w:val="89A275E0"/>
    <w:lvl w:ilvl="0" w:tplc="0410000B">
      <w:start w:val="1"/>
      <w:numFmt w:val="bullet"/>
      <w:lvlText w:val=""/>
      <w:lvlJc w:val="left"/>
      <w:pPr>
        <w:ind w:left="770" w:hanging="360"/>
      </w:pPr>
      <w:rPr>
        <w:rFonts w:ascii="Wingdings" w:hAnsi="Wingdings"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33" w15:restartNumberingAfterBreak="0">
    <w:nsid w:val="6DAD440C"/>
    <w:multiLevelType w:val="hybridMultilevel"/>
    <w:tmpl w:val="717C3AEC"/>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ED110C1"/>
    <w:multiLevelType w:val="hybridMultilevel"/>
    <w:tmpl w:val="EF56494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F863271"/>
    <w:multiLevelType w:val="hybridMultilevel"/>
    <w:tmpl w:val="D0087D00"/>
    <w:lvl w:ilvl="0" w:tplc="43A2FFD0">
      <w:start w:val="1"/>
      <w:numFmt w:val="bullet"/>
      <w:lvlText w:val="-"/>
      <w:lvlJc w:val="left"/>
      <w:pPr>
        <w:ind w:left="720" w:hanging="360"/>
      </w:pPr>
      <w:rPr>
        <w:rFonts w:ascii="Times New Roman" w:hAnsi="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36A7B03"/>
    <w:multiLevelType w:val="hybridMultilevel"/>
    <w:tmpl w:val="6750E6F6"/>
    <w:lvl w:ilvl="0" w:tplc="0410000B">
      <w:start w:val="1"/>
      <w:numFmt w:val="bullet"/>
      <w:lvlText w:val=""/>
      <w:lvlJc w:val="left"/>
      <w:pPr>
        <w:ind w:left="770" w:hanging="360"/>
      </w:pPr>
      <w:rPr>
        <w:rFonts w:ascii="Wingdings" w:hAnsi="Wingdings"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37" w15:restartNumberingAfterBreak="0">
    <w:nsid w:val="77BA7FBF"/>
    <w:multiLevelType w:val="hybridMultilevel"/>
    <w:tmpl w:val="00C49A4A"/>
    <w:lvl w:ilvl="0" w:tplc="F9864596">
      <w:numFmt w:val="bullet"/>
      <w:lvlText w:val="-"/>
      <w:lvlJc w:val="left"/>
      <w:pPr>
        <w:ind w:left="270" w:hanging="360"/>
      </w:pPr>
      <w:rPr>
        <w:rFonts w:ascii="Calibri" w:eastAsiaTheme="majorEastAsia"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78D731AF"/>
    <w:multiLevelType w:val="multilevel"/>
    <w:tmpl w:val="A1DC1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DF27DF3"/>
    <w:multiLevelType w:val="hybridMultilevel"/>
    <w:tmpl w:val="2CF4003C"/>
    <w:lvl w:ilvl="0" w:tplc="43A2FFD0">
      <w:start w:val="1"/>
      <w:numFmt w:val="bullet"/>
      <w:lvlText w:val="-"/>
      <w:lvlJc w:val="left"/>
      <w:pPr>
        <w:ind w:left="720" w:hanging="360"/>
      </w:pPr>
      <w:rPr>
        <w:rFonts w:ascii="Times New Roman" w:hAnsi="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37958920">
    <w:abstractNumId w:val="6"/>
  </w:num>
  <w:num w:numId="2" w16cid:durableId="1223835218">
    <w:abstractNumId w:val="10"/>
  </w:num>
  <w:num w:numId="3" w16cid:durableId="1476945345">
    <w:abstractNumId w:val="29"/>
  </w:num>
  <w:num w:numId="4" w16cid:durableId="135727292">
    <w:abstractNumId w:val="13"/>
  </w:num>
  <w:num w:numId="5" w16cid:durableId="473183765">
    <w:abstractNumId w:val="18"/>
  </w:num>
  <w:num w:numId="6" w16cid:durableId="1696884850">
    <w:abstractNumId w:val="23"/>
  </w:num>
  <w:num w:numId="7" w16cid:durableId="822506344">
    <w:abstractNumId w:val="14"/>
  </w:num>
  <w:num w:numId="8" w16cid:durableId="843131432">
    <w:abstractNumId w:val="25"/>
  </w:num>
  <w:num w:numId="9" w16cid:durableId="531379995">
    <w:abstractNumId w:val="36"/>
  </w:num>
  <w:num w:numId="10" w16cid:durableId="468866855">
    <w:abstractNumId w:val="20"/>
  </w:num>
  <w:num w:numId="11" w16cid:durableId="332613444">
    <w:abstractNumId w:val="11"/>
  </w:num>
  <w:num w:numId="12" w16cid:durableId="1297493819">
    <w:abstractNumId w:val="4"/>
  </w:num>
  <w:num w:numId="13" w16cid:durableId="645204218">
    <w:abstractNumId w:val="9"/>
  </w:num>
  <w:num w:numId="14" w16cid:durableId="1009061979">
    <w:abstractNumId w:val="19"/>
  </w:num>
  <w:num w:numId="15" w16cid:durableId="1651128362">
    <w:abstractNumId w:val="24"/>
  </w:num>
  <w:num w:numId="16" w16cid:durableId="1728604973">
    <w:abstractNumId w:val="28"/>
  </w:num>
  <w:num w:numId="17" w16cid:durableId="306057439">
    <w:abstractNumId w:val="33"/>
  </w:num>
  <w:num w:numId="18" w16cid:durableId="1086456565">
    <w:abstractNumId w:val="2"/>
  </w:num>
  <w:num w:numId="19" w16cid:durableId="1337223082">
    <w:abstractNumId w:val="15"/>
  </w:num>
  <w:num w:numId="20" w16cid:durableId="1975137903">
    <w:abstractNumId w:val="0"/>
  </w:num>
  <w:num w:numId="21" w16cid:durableId="373772780">
    <w:abstractNumId w:val="8"/>
  </w:num>
  <w:num w:numId="22" w16cid:durableId="697657308">
    <w:abstractNumId w:val="12"/>
  </w:num>
  <w:num w:numId="23" w16cid:durableId="316108746">
    <w:abstractNumId w:val="34"/>
  </w:num>
  <w:num w:numId="24" w16cid:durableId="1444350692">
    <w:abstractNumId w:val="16"/>
  </w:num>
  <w:num w:numId="25" w16cid:durableId="529490210">
    <w:abstractNumId w:val="31"/>
  </w:num>
  <w:num w:numId="26" w16cid:durableId="1738280029">
    <w:abstractNumId w:val="30"/>
  </w:num>
  <w:num w:numId="27" w16cid:durableId="547570628">
    <w:abstractNumId w:val="35"/>
  </w:num>
  <w:num w:numId="28" w16cid:durableId="2066104075">
    <w:abstractNumId w:val="26"/>
  </w:num>
  <w:num w:numId="29" w16cid:durableId="1764884949">
    <w:abstractNumId w:val="7"/>
  </w:num>
  <w:num w:numId="30" w16cid:durableId="772210786">
    <w:abstractNumId w:val="27"/>
  </w:num>
  <w:num w:numId="31" w16cid:durableId="1460681401">
    <w:abstractNumId w:val="3"/>
  </w:num>
  <w:num w:numId="32" w16cid:durableId="255331487">
    <w:abstractNumId w:val="32"/>
  </w:num>
  <w:num w:numId="33" w16cid:durableId="1529489269">
    <w:abstractNumId w:val="37"/>
  </w:num>
  <w:num w:numId="34" w16cid:durableId="101191407">
    <w:abstractNumId w:val="1"/>
  </w:num>
  <w:num w:numId="35" w16cid:durableId="218640690">
    <w:abstractNumId w:val="5"/>
  </w:num>
  <w:num w:numId="36" w16cid:durableId="700907701">
    <w:abstractNumId w:val="21"/>
  </w:num>
  <w:num w:numId="37" w16cid:durableId="723870913">
    <w:abstractNumId w:val="39"/>
  </w:num>
  <w:num w:numId="38" w16cid:durableId="893808683">
    <w:abstractNumId w:val="38"/>
  </w:num>
  <w:num w:numId="39" w16cid:durableId="893734360">
    <w:abstractNumId w:val="22"/>
  </w:num>
  <w:num w:numId="40" w16cid:durableId="1111242138">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3" w:dllVersion="517" w:checkStyle="1"/>
  <w:activeWritingStyle w:appName="MSWord" w:lang="it-CH"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283"/>
  <w:drawingGridHorizontalSpacing w:val="181"/>
  <w:drawingGridVerticalSpacing w:val="181"/>
  <w:noPunctuationKerning/>
  <w:characterSpacingControl w:val="doNotCompress"/>
  <w:hdrShapeDefaults>
    <o:shapedefaults v:ext="edit" spidmax="2050" fill="f" fillcolor="white" strokecolor="red">
      <v:fill color="white" on="f"/>
      <v:stroke color="red" weight="1.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B2195"/>
    <w:rsid w:val="00001516"/>
    <w:rsid w:val="0000203D"/>
    <w:rsid w:val="00006380"/>
    <w:rsid w:val="00006E42"/>
    <w:rsid w:val="00007476"/>
    <w:rsid w:val="00010B02"/>
    <w:rsid w:val="00010EA9"/>
    <w:rsid w:val="000110AF"/>
    <w:rsid w:val="00011B8F"/>
    <w:rsid w:val="00012859"/>
    <w:rsid w:val="00014318"/>
    <w:rsid w:val="00014EA5"/>
    <w:rsid w:val="00016219"/>
    <w:rsid w:val="000177FF"/>
    <w:rsid w:val="00017B70"/>
    <w:rsid w:val="00021489"/>
    <w:rsid w:val="000226F0"/>
    <w:rsid w:val="00022C33"/>
    <w:rsid w:val="000256E2"/>
    <w:rsid w:val="0002591E"/>
    <w:rsid w:val="00026AFD"/>
    <w:rsid w:val="000274FE"/>
    <w:rsid w:val="0003183E"/>
    <w:rsid w:val="00031B89"/>
    <w:rsid w:val="000325D6"/>
    <w:rsid w:val="00032728"/>
    <w:rsid w:val="0003323B"/>
    <w:rsid w:val="000348A7"/>
    <w:rsid w:val="000369ED"/>
    <w:rsid w:val="0003750A"/>
    <w:rsid w:val="00037E38"/>
    <w:rsid w:val="0004116A"/>
    <w:rsid w:val="0004285A"/>
    <w:rsid w:val="000436DF"/>
    <w:rsid w:val="00043E4D"/>
    <w:rsid w:val="00045851"/>
    <w:rsid w:val="00045F8D"/>
    <w:rsid w:val="0005149A"/>
    <w:rsid w:val="000532C1"/>
    <w:rsid w:val="00053A7B"/>
    <w:rsid w:val="00053CE7"/>
    <w:rsid w:val="00054419"/>
    <w:rsid w:val="00054BA7"/>
    <w:rsid w:val="00055E4A"/>
    <w:rsid w:val="00056016"/>
    <w:rsid w:val="00056795"/>
    <w:rsid w:val="00057989"/>
    <w:rsid w:val="00062F98"/>
    <w:rsid w:val="00063EE2"/>
    <w:rsid w:val="00065BFA"/>
    <w:rsid w:val="0006776B"/>
    <w:rsid w:val="0007056D"/>
    <w:rsid w:val="000721C3"/>
    <w:rsid w:val="000726D3"/>
    <w:rsid w:val="00072F6F"/>
    <w:rsid w:val="00074CE7"/>
    <w:rsid w:val="00075FFD"/>
    <w:rsid w:val="00076268"/>
    <w:rsid w:val="00077A57"/>
    <w:rsid w:val="00081665"/>
    <w:rsid w:val="00083698"/>
    <w:rsid w:val="000855E2"/>
    <w:rsid w:val="000867A3"/>
    <w:rsid w:val="0009140C"/>
    <w:rsid w:val="000922CD"/>
    <w:rsid w:val="00092BAE"/>
    <w:rsid w:val="00095B55"/>
    <w:rsid w:val="000A06DF"/>
    <w:rsid w:val="000A0C65"/>
    <w:rsid w:val="000A1917"/>
    <w:rsid w:val="000A1F33"/>
    <w:rsid w:val="000A33A3"/>
    <w:rsid w:val="000A405C"/>
    <w:rsid w:val="000A4076"/>
    <w:rsid w:val="000A4601"/>
    <w:rsid w:val="000A4AFC"/>
    <w:rsid w:val="000A4C12"/>
    <w:rsid w:val="000A76E8"/>
    <w:rsid w:val="000B1AF7"/>
    <w:rsid w:val="000B2904"/>
    <w:rsid w:val="000B339A"/>
    <w:rsid w:val="000B3BCB"/>
    <w:rsid w:val="000B697A"/>
    <w:rsid w:val="000B734A"/>
    <w:rsid w:val="000C19DA"/>
    <w:rsid w:val="000C22C4"/>
    <w:rsid w:val="000C335A"/>
    <w:rsid w:val="000C37EC"/>
    <w:rsid w:val="000C3997"/>
    <w:rsid w:val="000C42DD"/>
    <w:rsid w:val="000C43D8"/>
    <w:rsid w:val="000C49A0"/>
    <w:rsid w:val="000C5EBD"/>
    <w:rsid w:val="000C6D05"/>
    <w:rsid w:val="000C6E65"/>
    <w:rsid w:val="000C73CF"/>
    <w:rsid w:val="000D3617"/>
    <w:rsid w:val="000D41C2"/>
    <w:rsid w:val="000E1BC7"/>
    <w:rsid w:val="000E1EF7"/>
    <w:rsid w:val="000E23E0"/>
    <w:rsid w:val="000E2C64"/>
    <w:rsid w:val="000E36C9"/>
    <w:rsid w:val="000E413C"/>
    <w:rsid w:val="000E5898"/>
    <w:rsid w:val="000E58CA"/>
    <w:rsid w:val="000E7106"/>
    <w:rsid w:val="000F1CFF"/>
    <w:rsid w:val="000F311A"/>
    <w:rsid w:val="000F47A7"/>
    <w:rsid w:val="000F6777"/>
    <w:rsid w:val="0010153D"/>
    <w:rsid w:val="001016C2"/>
    <w:rsid w:val="00101C91"/>
    <w:rsid w:val="00102399"/>
    <w:rsid w:val="00102C92"/>
    <w:rsid w:val="00102DBB"/>
    <w:rsid w:val="00103979"/>
    <w:rsid w:val="00103DD0"/>
    <w:rsid w:val="0010423C"/>
    <w:rsid w:val="00106A8D"/>
    <w:rsid w:val="00106E3B"/>
    <w:rsid w:val="0011088D"/>
    <w:rsid w:val="00113C27"/>
    <w:rsid w:val="0011774B"/>
    <w:rsid w:val="00120637"/>
    <w:rsid w:val="00121479"/>
    <w:rsid w:val="001220CC"/>
    <w:rsid w:val="00123562"/>
    <w:rsid w:val="001236A0"/>
    <w:rsid w:val="00123787"/>
    <w:rsid w:val="001255FE"/>
    <w:rsid w:val="00125EE9"/>
    <w:rsid w:val="00126977"/>
    <w:rsid w:val="001270C8"/>
    <w:rsid w:val="00130867"/>
    <w:rsid w:val="001311E0"/>
    <w:rsid w:val="00135397"/>
    <w:rsid w:val="00135763"/>
    <w:rsid w:val="00137942"/>
    <w:rsid w:val="00137A12"/>
    <w:rsid w:val="00140E4D"/>
    <w:rsid w:val="0014166B"/>
    <w:rsid w:val="001416BE"/>
    <w:rsid w:val="00142D68"/>
    <w:rsid w:val="0014316B"/>
    <w:rsid w:val="00144A30"/>
    <w:rsid w:val="00144E1F"/>
    <w:rsid w:val="00146277"/>
    <w:rsid w:val="00147658"/>
    <w:rsid w:val="00150D33"/>
    <w:rsid w:val="00151F44"/>
    <w:rsid w:val="00152555"/>
    <w:rsid w:val="001525D7"/>
    <w:rsid w:val="001531A5"/>
    <w:rsid w:val="00153AC9"/>
    <w:rsid w:val="0016056F"/>
    <w:rsid w:val="001612FF"/>
    <w:rsid w:val="00164D4A"/>
    <w:rsid w:val="00167999"/>
    <w:rsid w:val="00171198"/>
    <w:rsid w:val="0017156F"/>
    <w:rsid w:val="00172893"/>
    <w:rsid w:val="00173D90"/>
    <w:rsid w:val="00174B3B"/>
    <w:rsid w:val="0017612A"/>
    <w:rsid w:val="00176736"/>
    <w:rsid w:val="00177A66"/>
    <w:rsid w:val="00180876"/>
    <w:rsid w:val="00180BEE"/>
    <w:rsid w:val="00182048"/>
    <w:rsid w:val="00182233"/>
    <w:rsid w:val="0018297A"/>
    <w:rsid w:val="00185728"/>
    <w:rsid w:val="00185904"/>
    <w:rsid w:val="00187022"/>
    <w:rsid w:val="0019143E"/>
    <w:rsid w:val="00193C21"/>
    <w:rsid w:val="00194781"/>
    <w:rsid w:val="0019530C"/>
    <w:rsid w:val="00195814"/>
    <w:rsid w:val="00195FEF"/>
    <w:rsid w:val="00196CB3"/>
    <w:rsid w:val="00197983"/>
    <w:rsid w:val="00197C97"/>
    <w:rsid w:val="001A1E2E"/>
    <w:rsid w:val="001A4465"/>
    <w:rsid w:val="001A47B2"/>
    <w:rsid w:val="001A4CAB"/>
    <w:rsid w:val="001A5CFF"/>
    <w:rsid w:val="001A7C7D"/>
    <w:rsid w:val="001A7CAA"/>
    <w:rsid w:val="001B08A3"/>
    <w:rsid w:val="001B450C"/>
    <w:rsid w:val="001B50D5"/>
    <w:rsid w:val="001B569B"/>
    <w:rsid w:val="001B5A87"/>
    <w:rsid w:val="001B66D0"/>
    <w:rsid w:val="001C205F"/>
    <w:rsid w:val="001C3879"/>
    <w:rsid w:val="001C4043"/>
    <w:rsid w:val="001C6673"/>
    <w:rsid w:val="001D258E"/>
    <w:rsid w:val="001D25D2"/>
    <w:rsid w:val="001D4D81"/>
    <w:rsid w:val="001D54B2"/>
    <w:rsid w:val="001D65A2"/>
    <w:rsid w:val="001D68F2"/>
    <w:rsid w:val="001D693F"/>
    <w:rsid w:val="001E083F"/>
    <w:rsid w:val="001E0F51"/>
    <w:rsid w:val="001E203F"/>
    <w:rsid w:val="001E259E"/>
    <w:rsid w:val="001E2652"/>
    <w:rsid w:val="001E2E9C"/>
    <w:rsid w:val="001E2FFB"/>
    <w:rsid w:val="001E36DD"/>
    <w:rsid w:val="001E37DF"/>
    <w:rsid w:val="001E3F17"/>
    <w:rsid w:val="001E56F8"/>
    <w:rsid w:val="001E6EC6"/>
    <w:rsid w:val="001E7DAB"/>
    <w:rsid w:val="001F0C9D"/>
    <w:rsid w:val="001F1110"/>
    <w:rsid w:val="001F1F0B"/>
    <w:rsid w:val="001F216A"/>
    <w:rsid w:val="001F30E7"/>
    <w:rsid w:val="001F4CD5"/>
    <w:rsid w:val="001F5A76"/>
    <w:rsid w:val="001F7E8F"/>
    <w:rsid w:val="00200DA1"/>
    <w:rsid w:val="00202065"/>
    <w:rsid w:val="00202FEE"/>
    <w:rsid w:val="002053C7"/>
    <w:rsid w:val="00205B31"/>
    <w:rsid w:val="00206757"/>
    <w:rsid w:val="00206873"/>
    <w:rsid w:val="002069C3"/>
    <w:rsid w:val="00210A5B"/>
    <w:rsid w:val="00210EFE"/>
    <w:rsid w:val="00211EB3"/>
    <w:rsid w:val="00212F9B"/>
    <w:rsid w:val="00213D68"/>
    <w:rsid w:val="00216225"/>
    <w:rsid w:val="002167E8"/>
    <w:rsid w:val="00221930"/>
    <w:rsid w:val="00222993"/>
    <w:rsid w:val="00225728"/>
    <w:rsid w:val="00226892"/>
    <w:rsid w:val="00226B1A"/>
    <w:rsid w:val="00227170"/>
    <w:rsid w:val="00230E86"/>
    <w:rsid w:val="0023135F"/>
    <w:rsid w:val="002327D0"/>
    <w:rsid w:val="00232DF7"/>
    <w:rsid w:val="002330E8"/>
    <w:rsid w:val="0023387C"/>
    <w:rsid w:val="00236EA6"/>
    <w:rsid w:val="00237E8E"/>
    <w:rsid w:val="002401AC"/>
    <w:rsid w:val="002417D0"/>
    <w:rsid w:val="0024262C"/>
    <w:rsid w:val="002475BC"/>
    <w:rsid w:val="00247D39"/>
    <w:rsid w:val="00247F06"/>
    <w:rsid w:val="00252668"/>
    <w:rsid w:val="00252C9B"/>
    <w:rsid w:val="00255129"/>
    <w:rsid w:val="002571D8"/>
    <w:rsid w:val="00263A85"/>
    <w:rsid w:val="0026485B"/>
    <w:rsid w:val="00265827"/>
    <w:rsid w:val="00266719"/>
    <w:rsid w:val="00271FF5"/>
    <w:rsid w:val="00272E47"/>
    <w:rsid w:val="0027337F"/>
    <w:rsid w:val="0027426C"/>
    <w:rsid w:val="00274F78"/>
    <w:rsid w:val="00275290"/>
    <w:rsid w:val="00276915"/>
    <w:rsid w:val="00277505"/>
    <w:rsid w:val="002779BD"/>
    <w:rsid w:val="00277B2C"/>
    <w:rsid w:val="002819D0"/>
    <w:rsid w:val="002820B1"/>
    <w:rsid w:val="002829E4"/>
    <w:rsid w:val="00282F6F"/>
    <w:rsid w:val="00283EF1"/>
    <w:rsid w:val="00283FE3"/>
    <w:rsid w:val="002842A5"/>
    <w:rsid w:val="002856EA"/>
    <w:rsid w:val="00287B30"/>
    <w:rsid w:val="00292F96"/>
    <w:rsid w:val="002948B6"/>
    <w:rsid w:val="00296107"/>
    <w:rsid w:val="002A0C57"/>
    <w:rsid w:val="002A2383"/>
    <w:rsid w:val="002A6EB2"/>
    <w:rsid w:val="002A7A03"/>
    <w:rsid w:val="002B1278"/>
    <w:rsid w:val="002B2195"/>
    <w:rsid w:val="002B2812"/>
    <w:rsid w:val="002B7ABC"/>
    <w:rsid w:val="002C48EF"/>
    <w:rsid w:val="002C4A48"/>
    <w:rsid w:val="002C4D55"/>
    <w:rsid w:val="002C5246"/>
    <w:rsid w:val="002C6BA5"/>
    <w:rsid w:val="002C71F6"/>
    <w:rsid w:val="002D2904"/>
    <w:rsid w:val="002D557B"/>
    <w:rsid w:val="002D75B8"/>
    <w:rsid w:val="002D7FBC"/>
    <w:rsid w:val="002E0B6D"/>
    <w:rsid w:val="002E7B11"/>
    <w:rsid w:val="002F2584"/>
    <w:rsid w:val="002F29E4"/>
    <w:rsid w:val="002F2BAC"/>
    <w:rsid w:val="002F55EA"/>
    <w:rsid w:val="002F6659"/>
    <w:rsid w:val="002F685A"/>
    <w:rsid w:val="002F6CD1"/>
    <w:rsid w:val="002F6D08"/>
    <w:rsid w:val="00300CD5"/>
    <w:rsid w:val="00303B3A"/>
    <w:rsid w:val="0030471A"/>
    <w:rsid w:val="00304B26"/>
    <w:rsid w:val="00304E74"/>
    <w:rsid w:val="00305886"/>
    <w:rsid w:val="00306E05"/>
    <w:rsid w:val="0030730A"/>
    <w:rsid w:val="0030758C"/>
    <w:rsid w:val="003106B6"/>
    <w:rsid w:val="00312AB0"/>
    <w:rsid w:val="00316C8C"/>
    <w:rsid w:val="003175CA"/>
    <w:rsid w:val="003177F8"/>
    <w:rsid w:val="003179F8"/>
    <w:rsid w:val="00320A12"/>
    <w:rsid w:val="003241EC"/>
    <w:rsid w:val="00327EDE"/>
    <w:rsid w:val="003301AB"/>
    <w:rsid w:val="00330A6A"/>
    <w:rsid w:val="00331B3C"/>
    <w:rsid w:val="003329AB"/>
    <w:rsid w:val="00332A2B"/>
    <w:rsid w:val="003339F3"/>
    <w:rsid w:val="003340CA"/>
    <w:rsid w:val="00336D4D"/>
    <w:rsid w:val="00340516"/>
    <w:rsid w:val="003429FE"/>
    <w:rsid w:val="00342F47"/>
    <w:rsid w:val="00345456"/>
    <w:rsid w:val="003458C3"/>
    <w:rsid w:val="00351C7B"/>
    <w:rsid w:val="00354B15"/>
    <w:rsid w:val="00356560"/>
    <w:rsid w:val="00356A53"/>
    <w:rsid w:val="003570EB"/>
    <w:rsid w:val="0036049A"/>
    <w:rsid w:val="00363A0B"/>
    <w:rsid w:val="00364B02"/>
    <w:rsid w:val="00365AB2"/>
    <w:rsid w:val="0037060B"/>
    <w:rsid w:val="00374D7B"/>
    <w:rsid w:val="00377A46"/>
    <w:rsid w:val="00381097"/>
    <w:rsid w:val="00383258"/>
    <w:rsid w:val="003838D7"/>
    <w:rsid w:val="0038654D"/>
    <w:rsid w:val="0039198A"/>
    <w:rsid w:val="00393708"/>
    <w:rsid w:val="003948A3"/>
    <w:rsid w:val="003958D4"/>
    <w:rsid w:val="0039714E"/>
    <w:rsid w:val="0039740D"/>
    <w:rsid w:val="00397DF4"/>
    <w:rsid w:val="003A1869"/>
    <w:rsid w:val="003A1B8F"/>
    <w:rsid w:val="003A4471"/>
    <w:rsid w:val="003A4C46"/>
    <w:rsid w:val="003A54D0"/>
    <w:rsid w:val="003A7161"/>
    <w:rsid w:val="003B0716"/>
    <w:rsid w:val="003B0D40"/>
    <w:rsid w:val="003B0F93"/>
    <w:rsid w:val="003B12DD"/>
    <w:rsid w:val="003B1662"/>
    <w:rsid w:val="003B24E3"/>
    <w:rsid w:val="003B27A3"/>
    <w:rsid w:val="003B58D2"/>
    <w:rsid w:val="003B6292"/>
    <w:rsid w:val="003B7633"/>
    <w:rsid w:val="003B7CF8"/>
    <w:rsid w:val="003C2371"/>
    <w:rsid w:val="003C47CD"/>
    <w:rsid w:val="003D0962"/>
    <w:rsid w:val="003D119F"/>
    <w:rsid w:val="003D1AE5"/>
    <w:rsid w:val="003D4AE7"/>
    <w:rsid w:val="003D5BC7"/>
    <w:rsid w:val="003D6594"/>
    <w:rsid w:val="003D744F"/>
    <w:rsid w:val="003E09B8"/>
    <w:rsid w:val="003E0A6F"/>
    <w:rsid w:val="003E1123"/>
    <w:rsid w:val="003E2695"/>
    <w:rsid w:val="003E42A4"/>
    <w:rsid w:val="003E4F1C"/>
    <w:rsid w:val="003E5C34"/>
    <w:rsid w:val="003E7AC4"/>
    <w:rsid w:val="003F328E"/>
    <w:rsid w:val="003F37E6"/>
    <w:rsid w:val="003F62DE"/>
    <w:rsid w:val="003F6C80"/>
    <w:rsid w:val="00400E7F"/>
    <w:rsid w:val="00402A73"/>
    <w:rsid w:val="00402EB8"/>
    <w:rsid w:val="00403EBE"/>
    <w:rsid w:val="00405364"/>
    <w:rsid w:val="004060E9"/>
    <w:rsid w:val="00406256"/>
    <w:rsid w:val="00407366"/>
    <w:rsid w:val="00410298"/>
    <w:rsid w:val="00412DD3"/>
    <w:rsid w:val="00413AED"/>
    <w:rsid w:val="00414597"/>
    <w:rsid w:val="004148AC"/>
    <w:rsid w:val="00420EAF"/>
    <w:rsid w:val="00421378"/>
    <w:rsid w:val="00421E30"/>
    <w:rsid w:val="00422A91"/>
    <w:rsid w:val="00423925"/>
    <w:rsid w:val="00424CEA"/>
    <w:rsid w:val="00426A47"/>
    <w:rsid w:val="00430052"/>
    <w:rsid w:val="00431AF8"/>
    <w:rsid w:val="00435450"/>
    <w:rsid w:val="00436EE6"/>
    <w:rsid w:val="00437166"/>
    <w:rsid w:val="004374D4"/>
    <w:rsid w:val="00441E81"/>
    <w:rsid w:val="004428E3"/>
    <w:rsid w:val="00444357"/>
    <w:rsid w:val="004506B5"/>
    <w:rsid w:val="0045098D"/>
    <w:rsid w:val="00450F67"/>
    <w:rsid w:val="00451376"/>
    <w:rsid w:val="004535BE"/>
    <w:rsid w:val="00453B4F"/>
    <w:rsid w:val="00453EC6"/>
    <w:rsid w:val="004568EB"/>
    <w:rsid w:val="00457471"/>
    <w:rsid w:val="00460030"/>
    <w:rsid w:val="0046194D"/>
    <w:rsid w:val="004619D0"/>
    <w:rsid w:val="004619DC"/>
    <w:rsid w:val="0046249C"/>
    <w:rsid w:val="004624C1"/>
    <w:rsid w:val="004642EF"/>
    <w:rsid w:val="00464945"/>
    <w:rsid w:val="00466555"/>
    <w:rsid w:val="00466FB1"/>
    <w:rsid w:val="00471AA5"/>
    <w:rsid w:val="004731AF"/>
    <w:rsid w:val="004767F0"/>
    <w:rsid w:val="00476EC3"/>
    <w:rsid w:val="00480FEC"/>
    <w:rsid w:val="00484018"/>
    <w:rsid w:val="00484309"/>
    <w:rsid w:val="004846BC"/>
    <w:rsid w:val="00486824"/>
    <w:rsid w:val="00486ACF"/>
    <w:rsid w:val="00486FCC"/>
    <w:rsid w:val="0048777B"/>
    <w:rsid w:val="004904B1"/>
    <w:rsid w:val="00490732"/>
    <w:rsid w:val="00491C33"/>
    <w:rsid w:val="00491D8D"/>
    <w:rsid w:val="00492598"/>
    <w:rsid w:val="00492E46"/>
    <w:rsid w:val="00493045"/>
    <w:rsid w:val="00493853"/>
    <w:rsid w:val="00493FF0"/>
    <w:rsid w:val="004944BE"/>
    <w:rsid w:val="004956A7"/>
    <w:rsid w:val="004965FA"/>
    <w:rsid w:val="004968DB"/>
    <w:rsid w:val="00496AA1"/>
    <w:rsid w:val="0049759E"/>
    <w:rsid w:val="00497C5B"/>
    <w:rsid w:val="004A1EC1"/>
    <w:rsid w:val="004A1F68"/>
    <w:rsid w:val="004A69BF"/>
    <w:rsid w:val="004A7518"/>
    <w:rsid w:val="004B16EA"/>
    <w:rsid w:val="004B6F87"/>
    <w:rsid w:val="004B79FA"/>
    <w:rsid w:val="004C17BE"/>
    <w:rsid w:val="004C1C19"/>
    <w:rsid w:val="004C1F71"/>
    <w:rsid w:val="004C35C8"/>
    <w:rsid w:val="004C4F0E"/>
    <w:rsid w:val="004C69BD"/>
    <w:rsid w:val="004C756F"/>
    <w:rsid w:val="004D1616"/>
    <w:rsid w:val="004D21E8"/>
    <w:rsid w:val="004D5151"/>
    <w:rsid w:val="004D5C1F"/>
    <w:rsid w:val="004E0B34"/>
    <w:rsid w:val="004E1756"/>
    <w:rsid w:val="004E2665"/>
    <w:rsid w:val="004E2B4A"/>
    <w:rsid w:val="004E5144"/>
    <w:rsid w:val="004E5BBC"/>
    <w:rsid w:val="004E70F8"/>
    <w:rsid w:val="004E7384"/>
    <w:rsid w:val="004E7825"/>
    <w:rsid w:val="004F0B94"/>
    <w:rsid w:val="004F0C2B"/>
    <w:rsid w:val="004F3D61"/>
    <w:rsid w:val="004F40FE"/>
    <w:rsid w:val="004F605B"/>
    <w:rsid w:val="004F7BFC"/>
    <w:rsid w:val="0050071D"/>
    <w:rsid w:val="0050092B"/>
    <w:rsid w:val="00500B78"/>
    <w:rsid w:val="005015F3"/>
    <w:rsid w:val="00505C80"/>
    <w:rsid w:val="00505CB0"/>
    <w:rsid w:val="00505CF5"/>
    <w:rsid w:val="00506FE4"/>
    <w:rsid w:val="005076E8"/>
    <w:rsid w:val="00507D31"/>
    <w:rsid w:val="00512729"/>
    <w:rsid w:val="005131F1"/>
    <w:rsid w:val="00513EC1"/>
    <w:rsid w:val="005148E1"/>
    <w:rsid w:val="005162B9"/>
    <w:rsid w:val="00516C4A"/>
    <w:rsid w:val="0052262D"/>
    <w:rsid w:val="00523B60"/>
    <w:rsid w:val="005246A1"/>
    <w:rsid w:val="00524CF5"/>
    <w:rsid w:val="00524F5B"/>
    <w:rsid w:val="0052518A"/>
    <w:rsid w:val="0052645A"/>
    <w:rsid w:val="005306CA"/>
    <w:rsid w:val="00533B65"/>
    <w:rsid w:val="00534F44"/>
    <w:rsid w:val="0053547D"/>
    <w:rsid w:val="00541110"/>
    <w:rsid w:val="00542FAB"/>
    <w:rsid w:val="0054435A"/>
    <w:rsid w:val="00545604"/>
    <w:rsid w:val="005459A2"/>
    <w:rsid w:val="0054678F"/>
    <w:rsid w:val="005469C7"/>
    <w:rsid w:val="0054788E"/>
    <w:rsid w:val="00547E1A"/>
    <w:rsid w:val="005515DC"/>
    <w:rsid w:val="005518B3"/>
    <w:rsid w:val="0055207A"/>
    <w:rsid w:val="00554337"/>
    <w:rsid w:val="00554946"/>
    <w:rsid w:val="00555132"/>
    <w:rsid w:val="00556619"/>
    <w:rsid w:val="005569E2"/>
    <w:rsid w:val="00557AD7"/>
    <w:rsid w:val="00562148"/>
    <w:rsid w:val="00564101"/>
    <w:rsid w:val="0056574B"/>
    <w:rsid w:val="00570944"/>
    <w:rsid w:val="005721F7"/>
    <w:rsid w:val="00572783"/>
    <w:rsid w:val="005730EF"/>
    <w:rsid w:val="005751EA"/>
    <w:rsid w:val="00575387"/>
    <w:rsid w:val="005767D0"/>
    <w:rsid w:val="00580CD2"/>
    <w:rsid w:val="00581F6D"/>
    <w:rsid w:val="00584EE8"/>
    <w:rsid w:val="00585265"/>
    <w:rsid w:val="005910D4"/>
    <w:rsid w:val="00591736"/>
    <w:rsid w:val="00591C67"/>
    <w:rsid w:val="0059319F"/>
    <w:rsid w:val="005956AF"/>
    <w:rsid w:val="00596DA7"/>
    <w:rsid w:val="00597E40"/>
    <w:rsid w:val="00597ED1"/>
    <w:rsid w:val="005A0FBE"/>
    <w:rsid w:val="005A2AF8"/>
    <w:rsid w:val="005A5850"/>
    <w:rsid w:val="005B1284"/>
    <w:rsid w:val="005B282F"/>
    <w:rsid w:val="005B587F"/>
    <w:rsid w:val="005B5A8A"/>
    <w:rsid w:val="005B7829"/>
    <w:rsid w:val="005B7F01"/>
    <w:rsid w:val="005C2909"/>
    <w:rsid w:val="005C4365"/>
    <w:rsid w:val="005C4BBE"/>
    <w:rsid w:val="005C5D6D"/>
    <w:rsid w:val="005D1B6B"/>
    <w:rsid w:val="005D2285"/>
    <w:rsid w:val="005D3B90"/>
    <w:rsid w:val="005D5B88"/>
    <w:rsid w:val="005D6998"/>
    <w:rsid w:val="005E340C"/>
    <w:rsid w:val="005E793A"/>
    <w:rsid w:val="005F153F"/>
    <w:rsid w:val="005F3A79"/>
    <w:rsid w:val="005F6EF4"/>
    <w:rsid w:val="005F73C4"/>
    <w:rsid w:val="005F7794"/>
    <w:rsid w:val="0060466F"/>
    <w:rsid w:val="00605D5F"/>
    <w:rsid w:val="0060633B"/>
    <w:rsid w:val="00610A6D"/>
    <w:rsid w:val="006110C7"/>
    <w:rsid w:val="00613292"/>
    <w:rsid w:val="00613F00"/>
    <w:rsid w:val="00616396"/>
    <w:rsid w:val="0061766E"/>
    <w:rsid w:val="00622EDC"/>
    <w:rsid w:val="00623899"/>
    <w:rsid w:val="00624289"/>
    <w:rsid w:val="0062476C"/>
    <w:rsid w:val="00626950"/>
    <w:rsid w:val="0062737F"/>
    <w:rsid w:val="006300BE"/>
    <w:rsid w:val="00631EBC"/>
    <w:rsid w:val="00632364"/>
    <w:rsid w:val="00632585"/>
    <w:rsid w:val="0063354B"/>
    <w:rsid w:val="00634B5B"/>
    <w:rsid w:val="0063525D"/>
    <w:rsid w:val="00635553"/>
    <w:rsid w:val="00643C81"/>
    <w:rsid w:val="00646222"/>
    <w:rsid w:val="00647DB3"/>
    <w:rsid w:val="00652F2B"/>
    <w:rsid w:val="00653C58"/>
    <w:rsid w:val="00653D67"/>
    <w:rsid w:val="00654AE0"/>
    <w:rsid w:val="00654D33"/>
    <w:rsid w:val="00655315"/>
    <w:rsid w:val="00655C0D"/>
    <w:rsid w:val="00656131"/>
    <w:rsid w:val="006579E0"/>
    <w:rsid w:val="006602C7"/>
    <w:rsid w:val="006609CC"/>
    <w:rsid w:val="00660A13"/>
    <w:rsid w:val="00664A67"/>
    <w:rsid w:val="00665EE3"/>
    <w:rsid w:val="00665F0B"/>
    <w:rsid w:val="0066713A"/>
    <w:rsid w:val="006679C6"/>
    <w:rsid w:val="00667FB9"/>
    <w:rsid w:val="00671353"/>
    <w:rsid w:val="00672DA7"/>
    <w:rsid w:val="0067492E"/>
    <w:rsid w:val="006778A5"/>
    <w:rsid w:val="006779C8"/>
    <w:rsid w:val="006826EF"/>
    <w:rsid w:val="0068396E"/>
    <w:rsid w:val="006844EE"/>
    <w:rsid w:val="00684989"/>
    <w:rsid w:val="0068779C"/>
    <w:rsid w:val="00690833"/>
    <w:rsid w:val="006909C2"/>
    <w:rsid w:val="00692E27"/>
    <w:rsid w:val="006936F7"/>
    <w:rsid w:val="00693F38"/>
    <w:rsid w:val="00694013"/>
    <w:rsid w:val="0069428E"/>
    <w:rsid w:val="00694BFA"/>
    <w:rsid w:val="00696A44"/>
    <w:rsid w:val="00696BE3"/>
    <w:rsid w:val="0069754B"/>
    <w:rsid w:val="006A16E5"/>
    <w:rsid w:val="006A1B6E"/>
    <w:rsid w:val="006A1DF0"/>
    <w:rsid w:val="006A1E9A"/>
    <w:rsid w:val="006A2173"/>
    <w:rsid w:val="006A2C3E"/>
    <w:rsid w:val="006A2C52"/>
    <w:rsid w:val="006A34D2"/>
    <w:rsid w:val="006A57B0"/>
    <w:rsid w:val="006A5E59"/>
    <w:rsid w:val="006A5E61"/>
    <w:rsid w:val="006A7E44"/>
    <w:rsid w:val="006B1E3F"/>
    <w:rsid w:val="006B2849"/>
    <w:rsid w:val="006B2B66"/>
    <w:rsid w:val="006B7DA6"/>
    <w:rsid w:val="006C139A"/>
    <w:rsid w:val="006C64FF"/>
    <w:rsid w:val="006D0B90"/>
    <w:rsid w:val="006D1117"/>
    <w:rsid w:val="006D471C"/>
    <w:rsid w:val="006D7A4F"/>
    <w:rsid w:val="006E1382"/>
    <w:rsid w:val="006E1454"/>
    <w:rsid w:val="006E16B8"/>
    <w:rsid w:val="006E2F7A"/>
    <w:rsid w:val="006E44E9"/>
    <w:rsid w:val="006E46B2"/>
    <w:rsid w:val="006E5DBE"/>
    <w:rsid w:val="006E6A56"/>
    <w:rsid w:val="006F12E9"/>
    <w:rsid w:val="006F133E"/>
    <w:rsid w:val="006F2189"/>
    <w:rsid w:val="006F29A1"/>
    <w:rsid w:val="006F4E16"/>
    <w:rsid w:val="006F7AFF"/>
    <w:rsid w:val="00700EE5"/>
    <w:rsid w:val="007012D3"/>
    <w:rsid w:val="0070475E"/>
    <w:rsid w:val="0070735D"/>
    <w:rsid w:val="00707B3B"/>
    <w:rsid w:val="00707F68"/>
    <w:rsid w:val="0071444C"/>
    <w:rsid w:val="00715FF1"/>
    <w:rsid w:val="00716292"/>
    <w:rsid w:val="00717DAE"/>
    <w:rsid w:val="007222CB"/>
    <w:rsid w:val="0072249A"/>
    <w:rsid w:val="00722E47"/>
    <w:rsid w:val="00722FF0"/>
    <w:rsid w:val="00724DEC"/>
    <w:rsid w:val="0072593E"/>
    <w:rsid w:val="00726642"/>
    <w:rsid w:val="00726AB5"/>
    <w:rsid w:val="007305FA"/>
    <w:rsid w:val="00731C7D"/>
    <w:rsid w:val="0073340F"/>
    <w:rsid w:val="00733630"/>
    <w:rsid w:val="007363B3"/>
    <w:rsid w:val="00736D15"/>
    <w:rsid w:val="00740573"/>
    <w:rsid w:val="00740C33"/>
    <w:rsid w:val="0074211E"/>
    <w:rsid w:val="00743FDB"/>
    <w:rsid w:val="007454EC"/>
    <w:rsid w:val="00745CB7"/>
    <w:rsid w:val="00745D20"/>
    <w:rsid w:val="00746511"/>
    <w:rsid w:val="00746C11"/>
    <w:rsid w:val="007471F8"/>
    <w:rsid w:val="007475C5"/>
    <w:rsid w:val="007511B9"/>
    <w:rsid w:val="007522A3"/>
    <w:rsid w:val="007540FB"/>
    <w:rsid w:val="00754A08"/>
    <w:rsid w:val="00755559"/>
    <w:rsid w:val="00755FD3"/>
    <w:rsid w:val="007566E1"/>
    <w:rsid w:val="00756840"/>
    <w:rsid w:val="007575A5"/>
    <w:rsid w:val="007637C3"/>
    <w:rsid w:val="00763D44"/>
    <w:rsid w:val="007643FD"/>
    <w:rsid w:val="00765EB9"/>
    <w:rsid w:val="00766E7B"/>
    <w:rsid w:val="00767401"/>
    <w:rsid w:val="00770B39"/>
    <w:rsid w:val="007710D2"/>
    <w:rsid w:val="00772865"/>
    <w:rsid w:val="00777DEA"/>
    <w:rsid w:val="00783312"/>
    <w:rsid w:val="00783EDF"/>
    <w:rsid w:val="0078423C"/>
    <w:rsid w:val="0079156F"/>
    <w:rsid w:val="00791B5D"/>
    <w:rsid w:val="00792D27"/>
    <w:rsid w:val="00793075"/>
    <w:rsid w:val="00793086"/>
    <w:rsid w:val="007931B3"/>
    <w:rsid w:val="00793419"/>
    <w:rsid w:val="0079432D"/>
    <w:rsid w:val="0079521C"/>
    <w:rsid w:val="00796248"/>
    <w:rsid w:val="0079637F"/>
    <w:rsid w:val="0079681B"/>
    <w:rsid w:val="00797B72"/>
    <w:rsid w:val="007A0077"/>
    <w:rsid w:val="007A45B2"/>
    <w:rsid w:val="007B6BDF"/>
    <w:rsid w:val="007C1263"/>
    <w:rsid w:val="007C1BB6"/>
    <w:rsid w:val="007C2DC6"/>
    <w:rsid w:val="007C2FCD"/>
    <w:rsid w:val="007C4168"/>
    <w:rsid w:val="007C50AF"/>
    <w:rsid w:val="007C78B3"/>
    <w:rsid w:val="007D0837"/>
    <w:rsid w:val="007D0FC7"/>
    <w:rsid w:val="007D2826"/>
    <w:rsid w:val="007D30A9"/>
    <w:rsid w:val="007D3ACC"/>
    <w:rsid w:val="007D4FF2"/>
    <w:rsid w:val="007D67C9"/>
    <w:rsid w:val="007D7B60"/>
    <w:rsid w:val="007E0949"/>
    <w:rsid w:val="007E104A"/>
    <w:rsid w:val="007E1531"/>
    <w:rsid w:val="007E2912"/>
    <w:rsid w:val="007E2982"/>
    <w:rsid w:val="007E2DD9"/>
    <w:rsid w:val="007E3443"/>
    <w:rsid w:val="007E5490"/>
    <w:rsid w:val="007E6654"/>
    <w:rsid w:val="007E6CBB"/>
    <w:rsid w:val="007E6F95"/>
    <w:rsid w:val="007E79C8"/>
    <w:rsid w:val="007F3437"/>
    <w:rsid w:val="007F5838"/>
    <w:rsid w:val="007F5A1A"/>
    <w:rsid w:val="007F77B4"/>
    <w:rsid w:val="008013B0"/>
    <w:rsid w:val="0080398F"/>
    <w:rsid w:val="00803A32"/>
    <w:rsid w:val="00804045"/>
    <w:rsid w:val="00804198"/>
    <w:rsid w:val="00805198"/>
    <w:rsid w:val="008054A2"/>
    <w:rsid w:val="00806C77"/>
    <w:rsid w:val="008075B1"/>
    <w:rsid w:val="008079FC"/>
    <w:rsid w:val="0081102D"/>
    <w:rsid w:val="008115AD"/>
    <w:rsid w:val="008120F4"/>
    <w:rsid w:val="008137CF"/>
    <w:rsid w:val="00813C55"/>
    <w:rsid w:val="00820E12"/>
    <w:rsid w:val="00821066"/>
    <w:rsid w:val="00823267"/>
    <w:rsid w:val="00825685"/>
    <w:rsid w:val="008267F1"/>
    <w:rsid w:val="00832E08"/>
    <w:rsid w:val="00834195"/>
    <w:rsid w:val="008349C5"/>
    <w:rsid w:val="00836AFA"/>
    <w:rsid w:val="00836D2B"/>
    <w:rsid w:val="00836DF6"/>
    <w:rsid w:val="008371D6"/>
    <w:rsid w:val="00837601"/>
    <w:rsid w:val="00837D6A"/>
    <w:rsid w:val="008402E8"/>
    <w:rsid w:val="00840EEB"/>
    <w:rsid w:val="00841175"/>
    <w:rsid w:val="008422C1"/>
    <w:rsid w:val="00842311"/>
    <w:rsid w:val="00842333"/>
    <w:rsid w:val="00842CEB"/>
    <w:rsid w:val="00843868"/>
    <w:rsid w:val="00844268"/>
    <w:rsid w:val="00844D60"/>
    <w:rsid w:val="00846DC2"/>
    <w:rsid w:val="008471EC"/>
    <w:rsid w:val="00850FB8"/>
    <w:rsid w:val="0085178D"/>
    <w:rsid w:val="00853702"/>
    <w:rsid w:val="00855EE6"/>
    <w:rsid w:val="00855F2D"/>
    <w:rsid w:val="008608BE"/>
    <w:rsid w:val="00863F64"/>
    <w:rsid w:val="008648B6"/>
    <w:rsid w:val="00865847"/>
    <w:rsid w:val="00867016"/>
    <w:rsid w:val="00872152"/>
    <w:rsid w:val="00872893"/>
    <w:rsid w:val="00872D9F"/>
    <w:rsid w:val="008747A5"/>
    <w:rsid w:val="008755F6"/>
    <w:rsid w:val="00875E9B"/>
    <w:rsid w:val="00876CDD"/>
    <w:rsid w:val="0087761E"/>
    <w:rsid w:val="00880463"/>
    <w:rsid w:val="008804C4"/>
    <w:rsid w:val="00880B43"/>
    <w:rsid w:val="008828E5"/>
    <w:rsid w:val="00882F78"/>
    <w:rsid w:val="0088414E"/>
    <w:rsid w:val="00884C63"/>
    <w:rsid w:val="00884D13"/>
    <w:rsid w:val="00885B65"/>
    <w:rsid w:val="0089047F"/>
    <w:rsid w:val="00893BCA"/>
    <w:rsid w:val="00895BE0"/>
    <w:rsid w:val="008977F4"/>
    <w:rsid w:val="00897BA2"/>
    <w:rsid w:val="008A4086"/>
    <w:rsid w:val="008A4CFB"/>
    <w:rsid w:val="008A4E3E"/>
    <w:rsid w:val="008A4E79"/>
    <w:rsid w:val="008A5ACD"/>
    <w:rsid w:val="008A5F95"/>
    <w:rsid w:val="008A73FE"/>
    <w:rsid w:val="008B05B1"/>
    <w:rsid w:val="008B110B"/>
    <w:rsid w:val="008B31DB"/>
    <w:rsid w:val="008B66F2"/>
    <w:rsid w:val="008B78DD"/>
    <w:rsid w:val="008C0CBF"/>
    <w:rsid w:val="008C16BB"/>
    <w:rsid w:val="008C3A83"/>
    <w:rsid w:val="008C4106"/>
    <w:rsid w:val="008C4157"/>
    <w:rsid w:val="008C4CBD"/>
    <w:rsid w:val="008C5DB7"/>
    <w:rsid w:val="008C6F8E"/>
    <w:rsid w:val="008D1759"/>
    <w:rsid w:val="008D1BC3"/>
    <w:rsid w:val="008D48E7"/>
    <w:rsid w:val="008D5E2E"/>
    <w:rsid w:val="008D77FA"/>
    <w:rsid w:val="008E13E2"/>
    <w:rsid w:val="008E16D3"/>
    <w:rsid w:val="008E204D"/>
    <w:rsid w:val="008E45F5"/>
    <w:rsid w:val="008F0167"/>
    <w:rsid w:val="008F09F4"/>
    <w:rsid w:val="008F32C4"/>
    <w:rsid w:val="008F4293"/>
    <w:rsid w:val="008F4CFF"/>
    <w:rsid w:val="008F5777"/>
    <w:rsid w:val="0090023E"/>
    <w:rsid w:val="00900546"/>
    <w:rsid w:val="00902AAE"/>
    <w:rsid w:val="00904652"/>
    <w:rsid w:val="00904DF6"/>
    <w:rsid w:val="009054CD"/>
    <w:rsid w:val="00907386"/>
    <w:rsid w:val="00911D8A"/>
    <w:rsid w:val="0091297D"/>
    <w:rsid w:val="00914572"/>
    <w:rsid w:val="00914779"/>
    <w:rsid w:val="00915BBC"/>
    <w:rsid w:val="00915C89"/>
    <w:rsid w:val="00915D08"/>
    <w:rsid w:val="0091741C"/>
    <w:rsid w:val="00921538"/>
    <w:rsid w:val="00923970"/>
    <w:rsid w:val="00924643"/>
    <w:rsid w:val="00924F24"/>
    <w:rsid w:val="00927828"/>
    <w:rsid w:val="00932A27"/>
    <w:rsid w:val="00932EE0"/>
    <w:rsid w:val="00933B98"/>
    <w:rsid w:val="0093462E"/>
    <w:rsid w:val="00937D9E"/>
    <w:rsid w:val="0094280C"/>
    <w:rsid w:val="00943D14"/>
    <w:rsid w:val="009461F8"/>
    <w:rsid w:val="0094701F"/>
    <w:rsid w:val="009505DE"/>
    <w:rsid w:val="0095463E"/>
    <w:rsid w:val="009546E3"/>
    <w:rsid w:val="00954FE3"/>
    <w:rsid w:val="00955E1D"/>
    <w:rsid w:val="0096165B"/>
    <w:rsid w:val="009624ED"/>
    <w:rsid w:val="0096392C"/>
    <w:rsid w:val="009645E7"/>
    <w:rsid w:val="00965C64"/>
    <w:rsid w:val="0096763E"/>
    <w:rsid w:val="009733BC"/>
    <w:rsid w:val="0097372A"/>
    <w:rsid w:val="00973D82"/>
    <w:rsid w:val="00973E51"/>
    <w:rsid w:val="00974969"/>
    <w:rsid w:val="0097500C"/>
    <w:rsid w:val="00975D93"/>
    <w:rsid w:val="00975E58"/>
    <w:rsid w:val="0097741D"/>
    <w:rsid w:val="00982816"/>
    <w:rsid w:val="00982ABB"/>
    <w:rsid w:val="00985510"/>
    <w:rsid w:val="009876A0"/>
    <w:rsid w:val="009876DB"/>
    <w:rsid w:val="00993504"/>
    <w:rsid w:val="00995627"/>
    <w:rsid w:val="00995AD2"/>
    <w:rsid w:val="00996F37"/>
    <w:rsid w:val="00997C20"/>
    <w:rsid w:val="009A0832"/>
    <w:rsid w:val="009A2DD2"/>
    <w:rsid w:val="009A3D9C"/>
    <w:rsid w:val="009A51AB"/>
    <w:rsid w:val="009A555A"/>
    <w:rsid w:val="009A63FB"/>
    <w:rsid w:val="009B37E4"/>
    <w:rsid w:val="009B3A40"/>
    <w:rsid w:val="009B75D3"/>
    <w:rsid w:val="009C0ABC"/>
    <w:rsid w:val="009C3E8E"/>
    <w:rsid w:val="009C44B6"/>
    <w:rsid w:val="009C4594"/>
    <w:rsid w:val="009C51F5"/>
    <w:rsid w:val="009D316B"/>
    <w:rsid w:val="009D40E5"/>
    <w:rsid w:val="009D44BD"/>
    <w:rsid w:val="009D6010"/>
    <w:rsid w:val="009D6E0E"/>
    <w:rsid w:val="009E12E5"/>
    <w:rsid w:val="009E50B1"/>
    <w:rsid w:val="009E5D5A"/>
    <w:rsid w:val="009F1C73"/>
    <w:rsid w:val="009F2F08"/>
    <w:rsid w:val="009F30D1"/>
    <w:rsid w:val="009F5B8D"/>
    <w:rsid w:val="009F7D7C"/>
    <w:rsid w:val="00A022AA"/>
    <w:rsid w:val="00A04476"/>
    <w:rsid w:val="00A05337"/>
    <w:rsid w:val="00A1079C"/>
    <w:rsid w:val="00A110EE"/>
    <w:rsid w:val="00A119AD"/>
    <w:rsid w:val="00A12B61"/>
    <w:rsid w:val="00A13F7B"/>
    <w:rsid w:val="00A21ADB"/>
    <w:rsid w:val="00A21FF9"/>
    <w:rsid w:val="00A2279A"/>
    <w:rsid w:val="00A24F2A"/>
    <w:rsid w:val="00A25514"/>
    <w:rsid w:val="00A32267"/>
    <w:rsid w:val="00A32B8F"/>
    <w:rsid w:val="00A346C0"/>
    <w:rsid w:val="00A355B8"/>
    <w:rsid w:val="00A374E0"/>
    <w:rsid w:val="00A378BB"/>
    <w:rsid w:val="00A418E3"/>
    <w:rsid w:val="00A4254A"/>
    <w:rsid w:val="00A44793"/>
    <w:rsid w:val="00A45666"/>
    <w:rsid w:val="00A52138"/>
    <w:rsid w:val="00A527D9"/>
    <w:rsid w:val="00A5286E"/>
    <w:rsid w:val="00A52FA4"/>
    <w:rsid w:val="00A536C3"/>
    <w:rsid w:val="00A573EA"/>
    <w:rsid w:val="00A57541"/>
    <w:rsid w:val="00A61427"/>
    <w:rsid w:val="00A61C6C"/>
    <w:rsid w:val="00A64B32"/>
    <w:rsid w:val="00A671B1"/>
    <w:rsid w:val="00A73769"/>
    <w:rsid w:val="00A738D1"/>
    <w:rsid w:val="00A7425D"/>
    <w:rsid w:val="00A7433C"/>
    <w:rsid w:val="00A74BEA"/>
    <w:rsid w:val="00A76358"/>
    <w:rsid w:val="00A76A4B"/>
    <w:rsid w:val="00A76EA9"/>
    <w:rsid w:val="00A8066C"/>
    <w:rsid w:val="00A818CC"/>
    <w:rsid w:val="00A82604"/>
    <w:rsid w:val="00A83795"/>
    <w:rsid w:val="00A84EFE"/>
    <w:rsid w:val="00A86E2E"/>
    <w:rsid w:val="00A900DF"/>
    <w:rsid w:val="00A90B15"/>
    <w:rsid w:val="00A91654"/>
    <w:rsid w:val="00A92B17"/>
    <w:rsid w:val="00A93CAA"/>
    <w:rsid w:val="00A945D1"/>
    <w:rsid w:val="00A94AB5"/>
    <w:rsid w:val="00A94CCC"/>
    <w:rsid w:val="00A955DE"/>
    <w:rsid w:val="00A966D8"/>
    <w:rsid w:val="00AA072F"/>
    <w:rsid w:val="00AA2E45"/>
    <w:rsid w:val="00AA65D9"/>
    <w:rsid w:val="00AB1D9B"/>
    <w:rsid w:val="00AB2CC8"/>
    <w:rsid w:val="00AB2DDC"/>
    <w:rsid w:val="00AB41EF"/>
    <w:rsid w:val="00AB7B26"/>
    <w:rsid w:val="00AC2531"/>
    <w:rsid w:val="00AC4CCB"/>
    <w:rsid w:val="00AD0BCC"/>
    <w:rsid w:val="00AD0C74"/>
    <w:rsid w:val="00AD333F"/>
    <w:rsid w:val="00AD5D21"/>
    <w:rsid w:val="00AD5DA2"/>
    <w:rsid w:val="00AD5E72"/>
    <w:rsid w:val="00AD6336"/>
    <w:rsid w:val="00AD6389"/>
    <w:rsid w:val="00AE031D"/>
    <w:rsid w:val="00AE062A"/>
    <w:rsid w:val="00AE338A"/>
    <w:rsid w:val="00AE4045"/>
    <w:rsid w:val="00AE4726"/>
    <w:rsid w:val="00AE4728"/>
    <w:rsid w:val="00AE479B"/>
    <w:rsid w:val="00AE611B"/>
    <w:rsid w:val="00AE6921"/>
    <w:rsid w:val="00AE6924"/>
    <w:rsid w:val="00AE6A1A"/>
    <w:rsid w:val="00AE6E98"/>
    <w:rsid w:val="00AE7094"/>
    <w:rsid w:val="00AF3062"/>
    <w:rsid w:val="00AF4DE7"/>
    <w:rsid w:val="00AF55FA"/>
    <w:rsid w:val="00B00CE6"/>
    <w:rsid w:val="00B028B7"/>
    <w:rsid w:val="00B0578C"/>
    <w:rsid w:val="00B059FF"/>
    <w:rsid w:val="00B05DE9"/>
    <w:rsid w:val="00B06FBE"/>
    <w:rsid w:val="00B071E0"/>
    <w:rsid w:val="00B10F22"/>
    <w:rsid w:val="00B11EAC"/>
    <w:rsid w:val="00B15262"/>
    <w:rsid w:val="00B22599"/>
    <w:rsid w:val="00B24907"/>
    <w:rsid w:val="00B27566"/>
    <w:rsid w:val="00B30EBD"/>
    <w:rsid w:val="00B3206A"/>
    <w:rsid w:val="00B32EA9"/>
    <w:rsid w:val="00B363B8"/>
    <w:rsid w:val="00B365ED"/>
    <w:rsid w:val="00B36D42"/>
    <w:rsid w:val="00B40270"/>
    <w:rsid w:val="00B42523"/>
    <w:rsid w:val="00B42EDE"/>
    <w:rsid w:val="00B43992"/>
    <w:rsid w:val="00B44C0B"/>
    <w:rsid w:val="00B45BCA"/>
    <w:rsid w:val="00B45C32"/>
    <w:rsid w:val="00B4628B"/>
    <w:rsid w:val="00B46600"/>
    <w:rsid w:val="00B47C1F"/>
    <w:rsid w:val="00B54ED8"/>
    <w:rsid w:val="00B60031"/>
    <w:rsid w:val="00B60E92"/>
    <w:rsid w:val="00B61BEF"/>
    <w:rsid w:val="00B702C9"/>
    <w:rsid w:val="00B7162E"/>
    <w:rsid w:val="00B71BE2"/>
    <w:rsid w:val="00B72788"/>
    <w:rsid w:val="00B728B5"/>
    <w:rsid w:val="00B7388B"/>
    <w:rsid w:val="00B74247"/>
    <w:rsid w:val="00B75EC3"/>
    <w:rsid w:val="00B76808"/>
    <w:rsid w:val="00B82499"/>
    <w:rsid w:val="00B848F9"/>
    <w:rsid w:val="00B90525"/>
    <w:rsid w:val="00B90664"/>
    <w:rsid w:val="00B91A0F"/>
    <w:rsid w:val="00B91B00"/>
    <w:rsid w:val="00B924EE"/>
    <w:rsid w:val="00B96659"/>
    <w:rsid w:val="00B96EB1"/>
    <w:rsid w:val="00B974F5"/>
    <w:rsid w:val="00BA0346"/>
    <w:rsid w:val="00BA1641"/>
    <w:rsid w:val="00BA2E2F"/>
    <w:rsid w:val="00BA51D9"/>
    <w:rsid w:val="00BA5E18"/>
    <w:rsid w:val="00BA6583"/>
    <w:rsid w:val="00BA68FB"/>
    <w:rsid w:val="00BA7F49"/>
    <w:rsid w:val="00BB276C"/>
    <w:rsid w:val="00BB2E42"/>
    <w:rsid w:val="00BB614F"/>
    <w:rsid w:val="00BB6D58"/>
    <w:rsid w:val="00BC1353"/>
    <w:rsid w:val="00BC251D"/>
    <w:rsid w:val="00BC361C"/>
    <w:rsid w:val="00BC4426"/>
    <w:rsid w:val="00BC6535"/>
    <w:rsid w:val="00BC66F8"/>
    <w:rsid w:val="00BC6DFC"/>
    <w:rsid w:val="00BD0BD9"/>
    <w:rsid w:val="00BD11DC"/>
    <w:rsid w:val="00BD2801"/>
    <w:rsid w:val="00BD3085"/>
    <w:rsid w:val="00BD38DD"/>
    <w:rsid w:val="00BD3C48"/>
    <w:rsid w:val="00BD3DDC"/>
    <w:rsid w:val="00BD4140"/>
    <w:rsid w:val="00BD767A"/>
    <w:rsid w:val="00BE07DB"/>
    <w:rsid w:val="00BE0F7C"/>
    <w:rsid w:val="00BE11C5"/>
    <w:rsid w:val="00BE2A17"/>
    <w:rsid w:val="00BE31CE"/>
    <w:rsid w:val="00BE3B18"/>
    <w:rsid w:val="00BE429C"/>
    <w:rsid w:val="00BE547D"/>
    <w:rsid w:val="00BE74A1"/>
    <w:rsid w:val="00BF1D8A"/>
    <w:rsid w:val="00BF1ED9"/>
    <w:rsid w:val="00BF38FD"/>
    <w:rsid w:val="00BF4FA0"/>
    <w:rsid w:val="00BF594F"/>
    <w:rsid w:val="00BF6D0D"/>
    <w:rsid w:val="00BF752F"/>
    <w:rsid w:val="00BF7A1D"/>
    <w:rsid w:val="00BF7F76"/>
    <w:rsid w:val="00C009A0"/>
    <w:rsid w:val="00C01472"/>
    <w:rsid w:val="00C056B6"/>
    <w:rsid w:val="00C068EF"/>
    <w:rsid w:val="00C120A9"/>
    <w:rsid w:val="00C15CA9"/>
    <w:rsid w:val="00C170C8"/>
    <w:rsid w:val="00C22A51"/>
    <w:rsid w:val="00C24C93"/>
    <w:rsid w:val="00C2502F"/>
    <w:rsid w:val="00C32056"/>
    <w:rsid w:val="00C3369E"/>
    <w:rsid w:val="00C33760"/>
    <w:rsid w:val="00C3600C"/>
    <w:rsid w:val="00C37C99"/>
    <w:rsid w:val="00C402F7"/>
    <w:rsid w:val="00C409EF"/>
    <w:rsid w:val="00C41A2D"/>
    <w:rsid w:val="00C41C74"/>
    <w:rsid w:val="00C42D74"/>
    <w:rsid w:val="00C43786"/>
    <w:rsid w:val="00C461D6"/>
    <w:rsid w:val="00C500BE"/>
    <w:rsid w:val="00C53D3F"/>
    <w:rsid w:val="00C55153"/>
    <w:rsid w:val="00C558E3"/>
    <w:rsid w:val="00C55973"/>
    <w:rsid w:val="00C60829"/>
    <w:rsid w:val="00C6113B"/>
    <w:rsid w:val="00C613B1"/>
    <w:rsid w:val="00C6251B"/>
    <w:rsid w:val="00C63EC3"/>
    <w:rsid w:val="00C6426B"/>
    <w:rsid w:val="00C6477C"/>
    <w:rsid w:val="00C65D4A"/>
    <w:rsid w:val="00C6601B"/>
    <w:rsid w:val="00C6650A"/>
    <w:rsid w:val="00C66E7A"/>
    <w:rsid w:val="00C66F0F"/>
    <w:rsid w:val="00C67B7E"/>
    <w:rsid w:val="00C707EA"/>
    <w:rsid w:val="00C71C09"/>
    <w:rsid w:val="00C7225D"/>
    <w:rsid w:val="00C741E0"/>
    <w:rsid w:val="00C7752B"/>
    <w:rsid w:val="00C77FAE"/>
    <w:rsid w:val="00C83DEB"/>
    <w:rsid w:val="00C905F2"/>
    <w:rsid w:val="00C9303E"/>
    <w:rsid w:val="00C94DB5"/>
    <w:rsid w:val="00C955B3"/>
    <w:rsid w:val="00C9702C"/>
    <w:rsid w:val="00CA146D"/>
    <w:rsid w:val="00CA1862"/>
    <w:rsid w:val="00CA271C"/>
    <w:rsid w:val="00CA29E7"/>
    <w:rsid w:val="00CA7492"/>
    <w:rsid w:val="00CB03D2"/>
    <w:rsid w:val="00CB3067"/>
    <w:rsid w:val="00CB391F"/>
    <w:rsid w:val="00CB3B83"/>
    <w:rsid w:val="00CB4848"/>
    <w:rsid w:val="00CB51C3"/>
    <w:rsid w:val="00CB550D"/>
    <w:rsid w:val="00CB5CBC"/>
    <w:rsid w:val="00CB5F8A"/>
    <w:rsid w:val="00CB6E12"/>
    <w:rsid w:val="00CC0D63"/>
    <w:rsid w:val="00CC3698"/>
    <w:rsid w:val="00CD3FCC"/>
    <w:rsid w:val="00CD3FFE"/>
    <w:rsid w:val="00CD4FD8"/>
    <w:rsid w:val="00CD5185"/>
    <w:rsid w:val="00CD6746"/>
    <w:rsid w:val="00CE0A42"/>
    <w:rsid w:val="00CE0F48"/>
    <w:rsid w:val="00CE1433"/>
    <w:rsid w:val="00CE14A3"/>
    <w:rsid w:val="00CE19F5"/>
    <w:rsid w:val="00CE2A4C"/>
    <w:rsid w:val="00CE34AD"/>
    <w:rsid w:val="00CE3F87"/>
    <w:rsid w:val="00CE4950"/>
    <w:rsid w:val="00CE5AF5"/>
    <w:rsid w:val="00CE5F28"/>
    <w:rsid w:val="00CE7DAC"/>
    <w:rsid w:val="00CF0751"/>
    <w:rsid w:val="00CF0CF3"/>
    <w:rsid w:val="00CF30EA"/>
    <w:rsid w:val="00CF5A43"/>
    <w:rsid w:val="00CF6566"/>
    <w:rsid w:val="00CF6915"/>
    <w:rsid w:val="00CF6922"/>
    <w:rsid w:val="00CF7C50"/>
    <w:rsid w:val="00D0211D"/>
    <w:rsid w:val="00D05FE7"/>
    <w:rsid w:val="00D07C95"/>
    <w:rsid w:val="00D101E5"/>
    <w:rsid w:val="00D10587"/>
    <w:rsid w:val="00D11A64"/>
    <w:rsid w:val="00D11CCE"/>
    <w:rsid w:val="00D1247A"/>
    <w:rsid w:val="00D12764"/>
    <w:rsid w:val="00D13125"/>
    <w:rsid w:val="00D13F7F"/>
    <w:rsid w:val="00D1465E"/>
    <w:rsid w:val="00D1541B"/>
    <w:rsid w:val="00D15F4D"/>
    <w:rsid w:val="00D17C66"/>
    <w:rsid w:val="00D204CD"/>
    <w:rsid w:val="00D204D5"/>
    <w:rsid w:val="00D2173A"/>
    <w:rsid w:val="00D2304D"/>
    <w:rsid w:val="00D232CF"/>
    <w:rsid w:val="00D24E81"/>
    <w:rsid w:val="00D255C1"/>
    <w:rsid w:val="00D25CE9"/>
    <w:rsid w:val="00D27D73"/>
    <w:rsid w:val="00D31ED5"/>
    <w:rsid w:val="00D33C1E"/>
    <w:rsid w:val="00D41107"/>
    <w:rsid w:val="00D42C34"/>
    <w:rsid w:val="00D43B4E"/>
    <w:rsid w:val="00D43F80"/>
    <w:rsid w:val="00D46AC0"/>
    <w:rsid w:val="00D46E5F"/>
    <w:rsid w:val="00D51D65"/>
    <w:rsid w:val="00D52C56"/>
    <w:rsid w:val="00D5309D"/>
    <w:rsid w:val="00D57D2F"/>
    <w:rsid w:val="00D57DEF"/>
    <w:rsid w:val="00D60A0F"/>
    <w:rsid w:val="00D6212F"/>
    <w:rsid w:val="00D704EE"/>
    <w:rsid w:val="00D70E6F"/>
    <w:rsid w:val="00D727C9"/>
    <w:rsid w:val="00D73B06"/>
    <w:rsid w:val="00D73EC0"/>
    <w:rsid w:val="00D74C91"/>
    <w:rsid w:val="00D77833"/>
    <w:rsid w:val="00D81158"/>
    <w:rsid w:val="00D814EF"/>
    <w:rsid w:val="00D81D35"/>
    <w:rsid w:val="00D8426D"/>
    <w:rsid w:val="00D845C9"/>
    <w:rsid w:val="00D85E42"/>
    <w:rsid w:val="00D8642E"/>
    <w:rsid w:val="00D900F1"/>
    <w:rsid w:val="00D92ABF"/>
    <w:rsid w:val="00D95C6B"/>
    <w:rsid w:val="00D97613"/>
    <w:rsid w:val="00DA0322"/>
    <w:rsid w:val="00DA077F"/>
    <w:rsid w:val="00DA091B"/>
    <w:rsid w:val="00DA1327"/>
    <w:rsid w:val="00DA2F73"/>
    <w:rsid w:val="00DA38FE"/>
    <w:rsid w:val="00DA6763"/>
    <w:rsid w:val="00DA6F2B"/>
    <w:rsid w:val="00DB05A4"/>
    <w:rsid w:val="00DB2CF1"/>
    <w:rsid w:val="00DB3957"/>
    <w:rsid w:val="00DB5C9B"/>
    <w:rsid w:val="00DC109D"/>
    <w:rsid w:val="00DC2072"/>
    <w:rsid w:val="00DC235E"/>
    <w:rsid w:val="00DC4AAB"/>
    <w:rsid w:val="00DC4FDB"/>
    <w:rsid w:val="00DD0CDB"/>
    <w:rsid w:val="00DD11DF"/>
    <w:rsid w:val="00DD31CB"/>
    <w:rsid w:val="00DD4191"/>
    <w:rsid w:val="00DD57ED"/>
    <w:rsid w:val="00DD5CC3"/>
    <w:rsid w:val="00DD5EE0"/>
    <w:rsid w:val="00DD6E39"/>
    <w:rsid w:val="00DD6F1D"/>
    <w:rsid w:val="00DE14DD"/>
    <w:rsid w:val="00DE23D4"/>
    <w:rsid w:val="00DE2BEE"/>
    <w:rsid w:val="00DE403F"/>
    <w:rsid w:val="00DE60AA"/>
    <w:rsid w:val="00DE6538"/>
    <w:rsid w:val="00DE6ED2"/>
    <w:rsid w:val="00DE70C6"/>
    <w:rsid w:val="00DE7D37"/>
    <w:rsid w:val="00DF0226"/>
    <w:rsid w:val="00DF1AD1"/>
    <w:rsid w:val="00DF1ECC"/>
    <w:rsid w:val="00DF25E6"/>
    <w:rsid w:val="00DF6EDC"/>
    <w:rsid w:val="00E002B6"/>
    <w:rsid w:val="00E02176"/>
    <w:rsid w:val="00E03D90"/>
    <w:rsid w:val="00E052A7"/>
    <w:rsid w:val="00E074A8"/>
    <w:rsid w:val="00E0798C"/>
    <w:rsid w:val="00E07F44"/>
    <w:rsid w:val="00E108C3"/>
    <w:rsid w:val="00E116D5"/>
    <w:rsid w:val="00E143EF"/>
    <w:rsid w:val="00E174F9"/>
    <w:rsid w:val="00E17D59"/>
    <w:rsid w:val="00E235BD"/>
    <w:rsid w:val="00E2656F"/>
    <w:rsid w:val="00E26EDC"/>
    <w:rsid w:val="00E27009"/>
    <w:rsid w:val="00E337CE"/>
    <w:rsid w:val="00E33B2D"/>
    <w:rsid w:val="00E34CAE"/>
    <w:rsid w:val="00E34F9B"/>
    <w:rsid w:val="00E354DB"/>
    <w:rsid w:val="00E35FD7"/>
    <w:rsid w:val="00E367A0"/>
    <w:rsid w:val="00E40293"/>
    <w:rsid w:val="00E42836"/>
    <w:rsid w:val="00E45E81"/>
    <w:rsid w:val="00E504F1"/>
    <w:rsid w:val="00E5053F"/>
    <w:rsid w:val="00E50952"/>
    <w:rsid w:val="00E50B27"/>
    <w:rsid w:val="00E5171C"/>
    <w:rsid w:val="00E533A1"/>
    <w:rsid w:val="00E53C88"/>
    <w:rsid w:val="00E54F51"/>
    <w:rsid w:val="00E57914"/>
    <w:rsid w:val="00E57C17"/>
    <w:rsid w:val="00E610D9"/>
    <w:rsid w:val="00E6304C"/>
    <w:rsid w:val="00E63AAB"/>
    <w:rsid w:val="00E65DFC"/>
    <w:rsid w:val="00E66469"/>
    <w:rsid w:val="00E7359E"/>
    <w:rsid w:val="00E73DD0"/>
    <w:rsid w:val="00E75910"/>
    <w:rsid w:val="00E765A0"/>
    <w:rsid w:val="00E82022"/>
    <w:rsid w:val="00E82BC8"/>
    <w:rsid w:val="00E83C3F"/>
    <w:rsid w:val="00E8449F"/>
    <w:rsid w:val="00E8497D"/>
    <w:rsid w:val="00E8573E"/>
    <w:rsid w:val="00E8621C"/>
    <w:rsid w:val="00E87961"/>
    <w:rsid w:val="00E9162A"/>
    <w:rsid w:val="00E91BE9"/>
    <w:rsid w:val="00E93B53"/>
    <w:rsid w:val="00E942F2"/>
    <w:rsid w:val="00E94489"/>
    <w:rsid w:val="00E956BC"/>
    <w:rsid w:val="00E95EF3"/>
    <w:rsid w:val="00E96ED5"/>
    <w:rsid w:val="00EA3A85"/>
    <w:rsid w:val="00EA45E8"/>
    <w:rsid w:val="00EA6720"/>
    <w:rsid w:val="00EA6D29"/>
    <w:rsid w:val="00EA6F73"/>
    <w:rsid w:val="00EB0B3C"/>
    <w:rsid w:val="00EB0FEA"/>
    <w:rsid w:val="00EB178C"/>
    <w:rsid w:val="00EB258D"/>
    <w:rsid w:val="00EB4607"/>
    <w:rsid w:val="00EB621D"/>
    <w:rsid w:val="00EB700B"/>
    <w:rsid w:val="00EB72B9"/>
    <w:rsid w:val="00EB7DB5"/>
    <w:rsid w:val="00EC3530"/>
    <w:rsid w:val="00EC4E15"/>
    <w:rsid w:val="00EC6B14"/>
    <w:rsid w:val="00EC7369"/>
    <w:rsid w:val="00ED07DF"/>
    <w:rsid w:val="00ED150A"/>
    <w:rsid w:val="00ED167A"/>
    <w:rsid w:val="00ED3870"/>
    <w:rsid w:val="00ED6100"/>
    <w:rsid w:val="00ED7917"/>
    <w:rsid w:val="00EE3098"/>
    <w:rsid w:val="00EE4413"/>
    <w:rsid w:val="00EE7347"/>
    <w:rsid w:val="00EF0A07"/>
    <w:rsid w:val="00EF1A65"/>
    <w:rsid w:val="00EF217F"/>
    <w:rsid w:val="00EF2ECD"/>
    <w:rsid w:val="00EF458C"/>
    <w:rsid w:val="00EF5E5D"/>
    <w:rsid w:val="00EF67C2"/>
    <w:rsid w:val="00EF67E9"/>
    <w:rsid w:val="00EF6FB5"/>
    <w:rsid w:val="00F00BEA"/>
    <w:rsid w:val="00F00FC6"/>
    <w:rsid w:val="00F010E4"/>
    <w:rsid w:val="00F03CD3"/>
    <w:rsid w:val="00F05398"/>
    <w:rsid w:val="00F11C04"/>
    <w:rsid w:val="00F139E8"/>
    <w:rsid w:val="00F1446A"/>
    <w:rsid w:val="00F14F3B"/>
    <w:rsid w:val="00F177D5"/>
    <w:rsid w:val="00F17990"/>
    <w:rsid w:val="00F216CD"/>
    <w:rsid w:val="00F217FF"/>
    <w:rsid w:val="00F21F60"/>
    <w:rsid w:val="00F22E52"/>
    <w:rsid w:val="00F2314E"/>
    <w:rsid w:val="00F23D26"/>
    <w:rsid w:val="00F23F53"/>
    <w:rsid w:val="00F249C0"/>
    <w:rsid w:val="00F24A9D"/>
    <w:rsid w:val="00F25C1E"/>
    <w:rsid w:val="00F264D1"/>
    <w:rsid w:val="00F3207F"/>
    <w:rsid w:val="00F3285A"/>
    <w:rsid w:val="00F32AEC"/>
    <w:rsid w:val="00F33924"/>
    <w:rsid w:val="00F35C4D"/>
    <w:rsid w:val="00F3679D"/>
    <w:rsid w:val="00F369F4"/>
    <w:rsid w:val="00F36B91"/>
    <w:rsid w:val="00F3711D"/>
    <w:rsid w:val="00F37516"/>
    <w:rsid w:val="00F40305"/>
    <w:rsid w:val="00F4166D"/>
    <w:rsid w:val="00F41C2A"/>
    <w:rsid w:val="00F43311"/>
    <w:rsid w:val="00F4331E"/>
    <w:rsid w:val="00F450A8"/>
    <w:rsid w:val="00F45D49"/>
    <w:rsid w:val="00F4654B"/>
    <w:rsid w:val="00F47BF4"/>
    <w:rsid w:val="00F503D3"/>
    <w:rsid w:val="00F51112"/>
    <w:rsid w:val="00F51CC9"/>
    <w:rsid w:val="00F528EC"/>
    <w:rsid w:val="00F54397"/>
    <w:rsid w:val="00F5540A"/>
    <w:rsid w:val="00F5603E"/>
    <w:rsid w:val="00F6050F"/>
    <w:rsid w:val="00F64794"/>
    <w:rsid w:val="00F653D3"/>
    <w:rsid w:val="00F66224"/>
    <w:rsid w:val="00F71D11"/>
    <w:rsid w:val="00F74A62"/>
    <w:rsid w:val="00F75778"/>
    <w:rsid w:val="00F76585"/>
    <w:rsid w:val="00F76EFB"/>
    <w:rsid w:val="00F76F28"/>
    <w:rsid w:val="00F7738F"/>
    <w:rsid w:val="00F8153E"/>
    <w:rsid w:val="00F824B7"/>
    <w:rsid w:val="00F8395C"/>
    <w:rsid w:val="00F84D35"/>
    <w:rsid w:val="00F85CB4"/>
    <w:rsid w:val="00F90D51"/>
    <w:rsid w:val="00F941C9"/>
    <w:rsid w:val="00F9518B"/>
    <w:rsid w:val="00F95545"/>
    <w:rsid w:val="00F95605"/>
    <w:rsid w:val="00F96DEC"/>
    <w:rsid w:val="00FA45B8"/>
    <w:rsid w:val="00FA57DC"/>
    <w:rsid w:val="00FA65C1"/>
    <w:rsid w:val="00FB3850"/>
    <w:rsid w:val="00FB3DA2"/>
    <w:rsid w:val="00FB4AC5"/>
    <w:rsid w:val="00FB4BAF"/>
    <w:rsid w:val="00FB6271"/>
    <w:rsid w:val="00FC0600"/>
    <w:rsid w:val="00FC1778"/>
    <w:rsid w:val="00FC1D28"/>
    <w:rsid w:val="00FC3A52"/>
    <w:rsid w:val="00FC48E6"/>
    <w:rsid w:val="00FC49AF"/>
    <w:rsid w:val="00FC5C9F"/>
    <w:rsid w:val="00FC6A07"/>
    <w:rsid w:val="00FD1234"/>
    <w:rsid w:val="00FD28B0"/>
    <w:rsid w:val="00FD3891"/>
    <w:rsid w:val="00FD4A03"/>
    <w:rsid w:val="00FD5B1B"/>
    <w:rsid w:val="00FD751C"/>
    <w:rsid w:val="00FD7619"/>
    <w:rsid w:val="00FE04A4"/>
    <w:rsid w:val="00FE14CE"/>
    <w:rsid w:val="00FE187A"/>
    <w:rsid w:val="00FE245B"/>
    <w:rsid w:val="00FE302C"/>
    <w:rsid w:val="00FE5A4F"/>
    <w:rsid w:val="00FE6F26"/>
    <w:rsid w:val="00FE7A18"/>
    <w:rsid w:val="00FF0E03"/>
    <w:rsid w:val="00FF0E5D"/>
    <w:rsid w:val="00FF23BD"/>
    <w:rsid w:val="00FF35A9"/>
    <w:rsid w:val="00FF4C5F"/>
    <w:rsid w:val="00FF7034"/>
    <w:rsid w:val="00FF7F8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red">
      <v:fill color="white" on="f"/>
      <v:stroke color="red" weight="1.25pt"/>
    </o:shapedefaults>
    <o:shapelayout v:ext="edit">
      <o:idmap v:ext="edit" data="2"/>
    </o:shapelayout>
  </w:shapeDefaults>
  <w:decimalSymbol w:val=","/>
  <w:listSeparator w:val=";"/>
  <w14:docId w14:val="0B0BEF0E"/>
  <w15:docId w15:val="{5765761F-C60F-4FC3-844F-0B83F8F9C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rPr>
      <w:sz w:val="24"/>
      <w:szCs w:val="24"/>
    </w:rPr>
  </w:style>
  <w:style w:type="paragraph" w:styleId="Titolo1">
    <w:name w:val="heading 1"/>
    <w:basedOn w:val="Normale"/>
    <w:next w:val="Normale"/>
    <w:pPr>
      <w:keepNext/>
      <w:numPr>
        <w:numId w:val="1"/>
      </w:numPr>
      <w:spacing w:after="360" w:line="0" w:lineRule="atLeast"/>
      <w:ind w:left="431" w:hanging="431"/>
      <w:outlineLvl w:val="0"/>
    </w:pPr>
    <w:rPr>
      <w:b/>
      <w:sz w:val="32"/>
      <w:szCs w:val="20"/>
    </w:rPr>
  </w:style>
  <w:style w:type="paragraph" w:styleId="Titolo2">
    <w:name w:val="heading 2"/>
    <w:basedOn w:val="Normale"/>
    <w:next w:val="Normale"/>
    <w:link w:val="Titolo2Carattere"/>
    <w:qFormat/>
    <w:pPr>
      <w:keepNext/>
      <w:outlineLvl w:val="1"/>
    </w:pPr>
    <w:rPr>
      <w:rFonts w:ascii="Verdana" w:hAnsi="Verdana"/>
      <w:b/>
      <w:bCs/>
      <w:sz w:val="20"/>
    </w:rPr>
  </w:style>
  <w:style w:type="paragraph" w:styleId="Titolo3">
    <w:name w:val="heading 3"/>
    <w:basedOn w:val="Normale"/>
    <w:next w:val="Normale"/>
    <w:uiPriority w:val="9"/>
    <w:qFormat/>
    <w:pPr>
      <w:keepNex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jc w:val="both"/>
      <w:outlineLvl w:val="2"/>
    </w:pPr>
    <w:rPr>
      <w:rFonts w:ascii="Arial" w:hAnsi="Arial" w:cs="Arial"/>
      <w:b/>
      <w:bCs/>
      <w:i/>
      <w:iCs/>
      <w:sz w:val="20"/>
    </w:rPr>
  </w:style>
  <w:style w:type="paragraph" w:styleId="Titolo4">
    <w:name w:val="heading 4"/>
    <w:basedOn w:val="Normale"/>
    <w:next w:val="Normale"/>
    <w:uiPriority w:val="9"/>
    <w:qFormat/>
    <w:pPr>
      <w:keepNext/>
      <w:autoSpaceDE w:val="0"/>
      <w:autoSpaceDN w:val="0"/>
      <w:adjustRightInd w:val="0"/>
      <w:jc w:val="both"/>
      <w:outlineLvl w:val="3"/>
    </w:pPr>
    <w:rPr>
      <w:rFonts w:ascii="Arial" w:hAnsi="Arial" w:cs="Arial"/>
      <w:b/>
      <w:bCs/>
      <w:sz w:val="20"/>
      <w:szCs w:val="20"/>
    </w:rPr>
  </w:style>
  <w:style w:type="paragraph" w:styleId="Titolo5">
    <w:name w:val="heading 5"/>
    <w:basedOn w:val="Normale"/>
    <w:next w:val="Normale"/>
    <w:uiPriority w:val="9"/>
    <w:qFormat/>
    <w:pPr>
      <w:spacing w:before="240" w:after="60"/>
      <w:outlineLvl w:val="4"/>
    </w:pPr>
    <w:rPr>
      <w:b/>
      <w:bCs/>
      <w:i/>
      <w:iCs/>
      <w:sz w:val="26"/>
      <w:szCs w:val="26"/>
    </w:rPr>
  </w:style>
  <w:style w:type="paragraph" w:styleId="Titolo6">
    <w:name w:val="heading 6"/>
    <w:basedOn w:val="Normale"/>
    <w:next w:val="Normale"/>
    <w:uiPriority w:val="9"/>
    <w:qFormat/>
    <w:pPr>
      <w:numPr>
        <w:ilvl w:val="5"/>
        <w:numId w:val="1"/>
      </w:numPr>
      <w:spacing w:before="240" w:after="60"/>
      <w:outlineLvl w:val="5"/>
    </w:pPr>
    <w:rPr>
      <w:i/>
      <w:sz w:val="22"/>
      <w:szCs w:val="20"/>
    </w:rPr>
  </w:style>
  <w:style w:type="paragraph" w:styleId="Titolo7">
    <w:name w:val="heading 7"/>
    <w:basedOn w:val="Normale"/>
    <w:next w:val="Normale"/>
    <w:uiPriority w:val="9"/>
    <w:qFormat/>
    <w:pPr>
      <w:numPr>
        <w:ilvl w:val="6"/>
        <w:numId w:val="1"/>
      </w:numPr>
      <w:spacing w:before="240" w:after="60"/>
      <w:outlineLvl w:val="6"/>
    </w:pPr>
    <w:rPr>
      <w:rFonts w:ascii="Arial" w:hAnsi="Arial"/>
      <w:sz w:val="20"/>
      <w:szCs w:val="20"/>
    </w:rPr>
  </w:style>
  <w:style w:type="paragraph" w:styleId="Titolo8">
    <w:name w:val="heading 8"/>
    <w:basedOn w:val="Normale"/>
    <w:next w:val="Normale"/>
    <w:uiPriority w:val="9"/>
    <w:qFormat/>
    <w:pPr>
      <w:numPr>
        <w:ilvl w:val="7"/>
        <w:numId w:val="1"/>
      </w:numPr>
      <w:spacing w:before="240" w:after="60"/>
      <w:outlineLvl w:val="7"/>
    </w:pPr>
    <w:rPr>
      <w:rFonts w:ascii="Arial" w:hAnsi="Arial"/>
      <w:i/>
      <w:sz w:val="20"/>
      <w:szCs w:val="20"/>
    </w:rPr>
  </w:style>
  <w:style w:type="paragraph" w:styleId="Titolo9">
    <w:name w:val="heading 9"/>
    <w:basedOn w:val="Normale"/>
    <w:next w:val="Normale"/>
    <w:uiPriority w:val="9"/>
    <w:qFormat/>
    <w:pPr>
      <w:numPr>
        <w:ilvl w:val="8"/>
        <w:numId w:val="1"/>
      </w:numPr>
      <w:spacing w:before="240" w:after="60"/>
      <w:outlineLvl w:val="8"/>
    </w:pPr>
    <w:rPr>
      <w:rFonts w:ascii="Arial" w:hAnsi="Arial"/>
      <w:b/>
      <w:i/>
      <w:sz w:val="18"/>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omandoaltC">
    <w:name w:val="Comando(alt+C)"/>
    <w:basedOn w:val="Titolo1"/>
    <w:pPr>
      <w:numPr>
        <w:numId w:val="0"/>
      </w:numPr>
      <w:spacing w:after="0" w:line="240" w:lineRule="auto"/>
    </w:pPr>
    <w:rPr>
      <w:rFonts w:ascii="Arial" w:hAnsi="Arial"/>
    </w:rPr>
  </w:style>
  <w:style w:type="paragraph" w:customStyle="1" w:styleId="Vocedelmenaltu">
    <w:name w:val="Voce del menù(alt+u)"/>
    <w:basedOn w:val="Normale"/>
    <w:pPr>
      <w:tabs>
        <w:tab w:val="num" w:pos="360"/>
      </w:tabs>
      <w:spacing w:before="120" w:after="240" w:line="240" w:lineRule="atLeast"/>
      <w:ind w:left="357" w:hanging="357"/>
      <w:outlineLvl w:val="4"/>
    </w:pPr>
    <w:rPr>
      <w:b/>
      <w:sz w:val="28"/>
      <w:szCs w:val="20"/>
      <w:u w:val="thick"/>
    </w:rPr>
  </w:style>
  <w:style w:type="paragraph" w:customStyle="1" w:styleId="Stile1">
    <w:name w:val="Stile1"/>
    <w:basedOn w:val="Puntoelenco"/>
    <w:pPr>
      <w:tabs>
        <w:tab w:val="num" w:pos="720"/>
      </w:tabs>
      <w:ind w:left="720" w:hanging="360"/>
    </w:pPr>
    <w:rPr>
      <w:rFonts w:cs="Arial"/>
    </w:rPr>
  </w:style>
  <w:style w:type="paragraph" w:styleId="Puntoelenco">
    <w:name w:val="List Bullet"/>
    <w:basedOn w:val="Normale"/>
    <w:autoRedefine/>
    <w:pPr>
      <w:ind w:left="709"/>
      <w:jc w:val="both"/>
    </w:pPr>
    <w:rPr>
      <w:rFonts w:ascii="Arial" w:hAnsi="Arial"/>
      <w:sz w:val="20"/>
      <w:szCs w:val="20"/>
    </w:rPr>
  </w:style>
  <w:style w:type="paragraph" w:customStyle="1" w:styleId="Puntoelenco1">
    <w:name w:val="Punto elenco 1"/>
    <w:basedOn w:val="corpoAltF"/>
    <w:link w:val="Puntoelenco1Carattere"/>
    <w:qFormat/>
    <w:pPr>
      <w:tabs>
        <w:tab w:val="num" w:pos="720"/>
      </w:tabs>
      <w:ind w:left="720" w:hanging="360"/>
    </w:pPr>
  </w:style>
  <w:style w:type="paragraph" w:customStyle="1" w:styleId="corpoAltF">
    <w:name w:val="corpo (Alt+F)"/>
    <w:basedOn w:val="Normale"/>
    <w:link w:val="corpoAltFCarattere"/>
    <w:qFormat/>
    <w:pPr>
      <w:jc w:val="both"/>
    </w:pPr>
    <w:rPr>
      <w:rFonts w:ascii="Arial" w:hAnsi="Arial" w:cs="Arial"/>
      <w:sz w:val="20"/>
      <w:szCs w:val="20"/>
    </w:rPr>
  </w:style>
  <w:style w:type="paragraph" w:styleId="Intestazione">
    <w:name w:val="header"/>
    <w:basedOn w:val="Normale"/>
    <w:link w:val="IntestazioneCarattere"/>
    <w:pPr>
      <w:tabs>
        <w:tab w:val="center" w:pos="4819"/>
        <w:tab w:val="right" w:pos="9638"/>
      </w:tabs>
    </w:pPr>
    <w:rPr>
      <w:sz w:val="20"/>
      <w:szCs w:val="20"/>
    </w:rPr>
  </w:style>
  <w:style w:type="paragraph" w:customStyle="1" w:styleId="comando">
    <w:name w:val="comando"/>
    <w:basedOn w:val="Normale"/>
    <w:pPr>
      <w:tabs>
        <w:tab w:val="right" w:leader="dot" w:pos="9639"/>
      </w:tabs>
    </w:pPr>
    <w:rPr>
      <w:rFonts w:ascii="Arial" w:hAnsi="Arial"/>
      <w:b/>
      <w:caps/>
    </w:rPr>
  </w:style>
  <w:style w:type="character" w:styleId="Collegamentoipertestuale">
    <w:name w:val="Hyperlink"/>
    <w:uiPriority w:val="99"/>
    <w:rPr>
      <w:color w:val="0000FF"/>
      <w:u w:val="single"/>
    </w:rPr>
  </w:style>
  <w:style w:type="paragraph" w:styleId="Sommario1">
    <w:name w:val="toc 1"/>
    <w:basedOn w:val="Normale"/>
    <w:next w:val="Normale"/>
    <w:autoRedefine/>
    <w:uiPriority w:val="39"/>
    <w:pPr>
      <w:pBdr>
        <w:top w:val="double" w:sz="4" w:space="1" w:color="365F91"/>
        <w:bottom w:val="double" w:sz="4" w:space="0" w:color="365F91"/>
      </w:pBdr>
      <w:shd w:val="clear" w:color="auto" w:fill="365F91"/>
      <w:tabs>
        <w:tab w:val="right" w:leader="dot" w:pos="9629"/>
      </w:tabs>
      <w:spacing w:before="180" w:after="60"/>
    </w:pPr>
    <w:rPr>
      <w:rFonts w:ascii="Arial" w:hAnsi="Arial" w:cs="Arial"/>
      <w:b/>
      <w:noProof/>
      <w:color w:val="FFFFFF"/>
      <w:sz w:val="20"/>
      <w:szCs w:val="40"/>
    </w:rPr>
  </w:style>
  <w:style w:type="paragraph" w:styleId="Sommario4">
    <w:name w:val="toc 4"/>
    <w:basedOn w:val="Normale"/>
    <w:next w:val="Normale"/>
    <w:autoRedefine/>
    <w:uiPriority w:val="39"/>
    <w:pPr>
      <w:tabs>
        <w:tab w:val="right" w:leader="dot" w:pos="9629"/>
      </w:tabs>
      <w:ind w:left="567"/>
    </w:pPr>
    <w:rPr>
      <w:rFonts w:ascii="Arial" w:hAnsi="Arial" w:cs="Arial"/>
      <w:i/>
      <w:noProof/>
      <w:sz w:val="20"/>
      <w:szCs w:val="20"/>
    </w:rPr>
  </w:style>
  <w:style w:type="paragraph" w:customStyle="1" w:styleId="TS-titolo-01">
    <w:name w:val="TS-titolo-01"/>
    <w:basedOn w:val="Intestazione"/>
    <w:link w:val="TS-titolo-01Carattere"/>
    <w:autoRedefine/>
    <w:qFormat/>
    <w:pPr>
      <w:tabs>
        <w:tab w:val="clear" w:pos="4819"/>
        <w:tab w:val="clear" w:pos="9638"/>
      </w:tabs>
    </w:pPr>
    <w:rPr>
      <w:rFonts w:ascii="Arial" w:hAnsi="Arial" w:cs="Arial"/>
      <w:b/>
      <w:i/>
      <w:sz w:val="28"/>
    </w:rPr>
  </w:style>
  <w:style w:type="paragraph" w:customStyle="1" w:styleId="TS-titolo-02">
    <w:name w:val="TS-titolo-02"/>
    <w:basedOn w:val="Intestazione"/>
    <w:autoRedefine/>
    <w:qFormat/>
    <w:pPr>
      <w:ind w:left="69"/>
      <w:jc w:val="center"/>
    </w:pPr>
    <w:rPr>
      <w:rFonts w:ascii="Arial" w:hAnsi="Arial" w:cs="Arial"/>
      <w:b/>
      <w:color w:val="FFFFFF"/>
      <w:sz w:val="32"/>
    </w:rPr>
  </w:style>
  <w:style w:type="paragraph" w:customStyle="1" w:styleId="TS-titolo-04">
    <w:name w:val="TS-titolo-04"/>
    <w:basedOn w:val="Titolo"/>
    <w:link w:val="TS-titolo-04Carattere"/>
    <w:autoRedefine/>
    <w:qFormat/>
    <w:rsid w:val="00D43F80"/>
    <w:pPr>
      <w:pBdr>
        <w:top w:val="single" w:sz="4" w:space="0" w:color="auto"/>
      </w:pBdr>
      <w:ind w:left="0"/>
      <w:jc w:val="both"/>
    </w:pPr>
    <w:rPr>
      <w:sz w:val="24"/>
      <w:szCs w:val="24"/>
    </w:rPr>
  </w:style>
  <w:style w:type="paragraph" w:styleId="Titolo">
    <w:name w:val="Title"/>
    <w:basedOn w:val="Normale"/>
    <w:pPr>
      <w:pBdr>
        <w:top w:val="single" w:sz="4" w:space="1" w:color="auto"/>
        <w:bottom w:val="single" w:sz="4" w:space="1" w:color="auto"/>
      </w:pBdr>
      <w:spacing w:before="240" w:after="60"/>
      <w:ind w:left="-284"/>
      <w:outlineLvl w:val="0"/>
    </w:pPr>
    <w:rPr>
      <w:rFonts w:ascii="Arial" w:hAnsi="Arial"/>
      <w:b/>
      <w:kern w:val="28"/>
      <w:sz w:val="32"/>
      <w:szCs w:val="20"/>
    </w:rPr>
  </w:style>
  <w:style w:type="paragraph" w:styleId="Titoloindice">
    <w:name w:val="index heading"/>
    <w:basedOn w:val="Normale"/>
    <w:next w:val="Indice1"/>
    <w:semiHidden/>
    <w:rPr>
      <w:sz w:val="20"/>
      <w:szCs w:val="20"/>
    </w:rPr>
  </w:style>
  <w:style w:type="paragraph" w:styleId="Indice1">
    <w:name w:val="index 1"/>
    <w:basedOn w:val="Normale"/>
    <w:next w:val="Normale"/>
    <w:autoRedefine/>
    <w:semiHidden/>
    <w:pPr>
      <w:ind w:left="200" w:hanging="200"/>
    </w:pPr>
    <w:rPr>
      <w:sz w:val="20"/>
      <w:szCs w:val="20"/>
    </w:rPr>
  </w:style>
  <w:style w:type="paragraph" w:customStyle="1" w:styleId="TS-titolo-03">
    <w:name w:val="TS-titolo-03"/>
    <w:basedOn w:val="Intestazione"/>
    <w:autoRedefine/>
    <w:pPr>
      <w:jc w:val="center"/>
    </w:pPr>
    <w:rPr>
      <w:rFonts w:ascii="Arial" w:hAnsi="Arial" w:cs="Arial"/>
      <w:b/>
      <w:color w:val="000000"/>
      <w:sz w:val="32"/>
    </w:rPr>
  </w:style>
  <w:style w:type="paragraph" w:styleId="Corpodeltesto3">
    <w:name w:val="Body Text 3"/>
    <w:basedOn w:val="Normale"/>
    <w:pPr>
      <w:jc w:val="both"/>
    </w:pPr>
    <w:rPr>
      <w:rFonts w:ascii="Arial" w:hAnsi="Arial"/>
      <w:b/>
      <w:sz w:val="20"/>
      <w:szCs w:val="20"/>
    </w:rPr>
  </w:style>
  <w:style w:type="paragraph" w:customStyle="1" w:styleId="Esempi">
    <w:name w:val="Esempi"/>
    <w:basedOn w:val="Normale"/>
    <w:pPr>
      <w:jc w:val="both"/>
    </w:pPr>
    <w:rPr>
      <w:rFonts w:ascii="Arial" w:hAnsi="Arial"/>
      <w:i/>
      <w:sz w:val="20"/>
      <w:szCs w:val="20"/>
    </w:rPr>
  </w:style>
  <w:style w:type="paragraph" w:customStyle="1" w:styleId="Funzionealth">
    <w:name w:val="Funzione(alt+h)"/>
    <w:basedOn w:val="Normale"/>
    <w:link w:val="FunzionealthCarattere1"/>
    <w:qFormat/>
    <w:pPr>
      <w:tabs>
        <w:tab w:val="right" w:pos="3260"/>
        <w:tab w:val="left" w:pos="3402"/>
      </w:tabs>
      <w:spacing w:before="60"/>
      <w:ind w:left="3402" w:hanging="3402"/>
      <w:jc w:val="both"/>
    </w:pPr>
    <w:rPr>
      <w:rFonts w:ascii="Arial" w:hAnsi="Arial"/>
      <w:i/>
      <w:sz w:val="20"/>
      <w:szCs w:val="20"/>
    </w:rPr>
  </w:style>
  <w:style w:type="paragraph" w:styleId="Testonormale">
    <w:name w:val="Plain Text"/>
    <w:basedOn w:val="Normale"/>
    <w:rPr>
      <w:rFonts w:ascii="Courier New" w:hAnsi="Courier New"/>
      <w:sz w:val="20"/>
      <w:szCs w:val="20"/>
    </w:rPr>
  </w:style>
  <w:style w:type="paragraph" w:styleId="Soggettocommento">
    <w:name w:val="annotation subject"/>
    <w:basedOn w:val="Testocommento"/>
    <w:next w:val="Testocommento"/>
    <w:semiHidden/>
    <w:rPr>
      <w:b/>
      <w:bCs/>
    </w:rPr>
  </w:style>
  <w:style w:type="paragraph" w:styleId="Testocommento">
    <w:name w:val="annotation text"/>
    <w:basedOn w:val="Normale"/>
    <w:semiHidden/>
    <w:rPr>
      <w:sz w:val="20"/>
      <w:szCs w:val="20"/>
    </w:rPr>
  </w:style>
  <w:style w:type="paragraph" w:styleId="Corpodeltesto2">
    <w:name w:val="Body Text 2"/>
    <w:basedOn w:val="Normale"/>
    <w:pPr>
      <w:tabs>
        <w:tab w:val="left" w:pos="567"/>
        <w:tab w:val="left" w:pos="1134"/>
        <w:tab w:val="left" w:pos="2552"/>
      </w:tabs>
    </w:pPr>
    <w:rPr>
      <w:i/>
      <w:sz w:val="18"/>
      <w:szCs w:val="20"/>
    </w:rPr>
  </w:style>
  <w:style w:type="paragraph" w:customStyle="1" w:styleId="corpo">
    <w:name w:val="corpo"/>
    <w:basedOn w:val="Normale"/>
    <w:link w:val="corpoCarattere"/>
    <w:pPr>
      <w:jc w:val="both"/>
    </w:pPr>
    <w:rPr>
      <w:rFonts w:ascii="Arial" w:hAnsi="Arial" w:cs="Arial"/>
      <w:sz w:val="20"/>
      <w:szCs w:val="20"/>
    </w:rPr>
  </w:style>
  <w:style w:type="character" w:styleId="Numeropagina">
    <w:name w:val="page number"/>
    <w:basedOn w:val="Carpredefinitoparagrafo"/>
  </w:style>
  <w:style w:type="paragraph" w:styleId="Pidipagina">
    <w:name w:val="footer"/>
    <w:basedOn w:val="Normale"/>
    <w:pPr>
      <w:tabs>
        <w:tab w:val="center" w:pos="4819"/>
        <w:tab w:val="right" w:pos="9638"/>
      </w:tabs>
    </w:pPr>
    <w:rPr>
      <w:sz w:val="20"/>
      <w:szCs w:val="20"/>
    </w:rPr>
  </w:style>
  <w:style w:type="paragraph" w:customStyle="1" w:styleId="TS-testata-01">
    <w:name w:val="TS-testata-01"/>
    <w:basedOn w:val="Intestazione"/>
    <w:rPr>
      <w:rFonts w:ascii="Arial" w:hAnsi="Arial" w:cs="Arial"/>
      <w:b/>
      <w:i/>
      <w:sz w:val="28"/>
    </w:rPr>
  </w:style>
  <w:style w:type="paragraph" w:styleId="NormaleWeb">
    <w:name w:val="Normal (Web)"/>
    <w:basedOn w:val="Normale"/>
    <w:uiPriority w:val="99"/>
    <w:pPr>
      <w:spacing w:before="100" w:beforeAutospacing="1" w:after="100" w:afterAutospacing="1"/>
    </w:pPr>
  </w:style>
  <w:style w:type="paragraph" w:styleId="Rientrocorpodeltesto2">
    <w:name w:val="Body Text Indent 2"/>
    <w:basedOn w:val="Normale"/>
    <w:pPr>
      <w:ind w:left="180"/>
      <w:jc w:val="both"/>
    </w:pPr>
    <w:rPr>
      <w:rFonts w:ascii="Verdana" w:hAnsi="Verdana" w:cs="Arial"/>
      <w:sz w:val="20"/>
    </w:rPr>
  </w:style>
  <w:style w:type="paragraph" w:styleId="Corpotesto">
    <w:name w:val="Body Text"/>
    <w:basedOn w:val="Normale"/>
    <w:pPr>
      <w:jc w:val="both"/>
    </w:pPr>
    <w:rPr>
      <w:rFonts w:ascii="Verdana" w:hAnsi="Verdana" w:cs="Arial"/>
      <w:sz w:val="20"/>
    </w:rPr>
  </w:style>
  <w:style w:type="paragraph" w:styleId="Sommario8">
    <w:name w:val="toc 8"/>
    <w:basedOn w:val="Normale"/>
    <w:next w:val="Normale"/>
    <w:autoRedefine/>
    <w:semiHidden/>
    <w:pPr>
      <w:ind w:left="1680"/>
    </w:pPr>
  </w:style>
  <w:style w:type="paragraph" w:styleId="Sommario2">
    <w:name w:val="toc 2"/>
    <w:basedOn w:val="Sommario1"/>
    <w:next w:val="Normale"/>
    <w:autoRedefine/>
    <w:uiPriority w:val="39"/>
    <w:pPr>
      <w:pBdr>
        <w:top w:val="single" w:sz="4" w:space="1" w:color="365F91"/>
        <w:bottom w:val="single" w:sz="4" w:space="0" w:color="365F91"/>
      </w:pBdr>
      <w:shd w:val="clear" w:color="auto" w:fill="auto"/>
      <w:spacing w:before="120"/>
      <w:ind w:left="113"/>
    </w:pPr>
    <w:rPr>
      <w:color w:val="auto"/>
    </w:rPr>
  </w:style>
  <w:style w:type="paragraph" w:styleId="Sommario9">
    <w:name w:val="toc 9"/>
    <w:basedOn w:val="Normale"/>
    <w:next w:val="Normale"/>
    <w:autoRedefine/>
    <w:semiHidden/>
    <w:pPr>
      <w:ind w:left="1920"/>
    </w:pPr>
  </w:style>
  <w:style w:type="paragraph" w:styleId="Sommario3">
    <w:name w:val="toc 3"/>
    <w:basedOn w:val="Sommario2"/>
    <w:next w:val="CorpoAltF0"/>
    <w:autoRedefine/>
    <w:uiPriority w:val="39"/>
    <w:pPr>
      <w:pBdr>
        <w:top w:val="none" w:sz="0" w:space="0" w:color="auto"/>
        <w:bottom w:val="none" w:sz="0" w:space="0" w:color="auto"/>
      </w:pBdr>
      <w:shd w:val="clear" w:color="auto" w:fill="D9D9D9"/>
    </w:pPr>
  </w:style>
  <w:style w:type="paragraph" w:styleId="Sommario5">
    <w:name w:val="toc 5"/>
    <w:basedOn w:val="Normale"/>
    <w:next w:val="Normale"/>
    <w:autoRedefine/>
    <w:uiPriority w:val="39"/>
    <w:pPr>
      <w:ind w:left="1134"/>
    </w:pPr>
    <w:rPr>
      <w:rFonts w:ascii="Arial" w:hAnsi="Arial"/>
      <w:i/>
      <w:sz w:val="18"/>
    </w:rPr>
  </w:style>
  <w:style w:type="paragraph" w:customStyle="1" w:styleId="Default">
    <w:name w:val="Default"/>
    <w:pPr>
      <w:autoSpaceDE w:val="0"/>
      <w:autoSpaceDN w:val="0"/>
      <w:adjustRightInd w:val="0"/>
    </w:pPr>
    <w:rPr>
      <w:rFonts w:ascii="Verdana" w:hAnsi="Verdana"/>
    </w:rPr>
  </w:style>
  <w:style w:type="paragraph" w:styleId="Sommario6">
    <w:name w:val="toc 6"/>
    <w:basedOn w:val="Normale"/>
    <w:next w:val="Normale"/>
    <w:autoRedefine/>
    <w:semiHidden/>
    <w:pPr>
      <w:ind w:left="1200"/>
    </w:pPr>
  </w:style>
  <w:style w:type="paragraph" w:styleId="Sommario7">
    <w:name w:val="toc 7"/>
    <w:basedOn w:val="Normale"/>
    <w:next w:val="Normale"/>
    <w:autoRedefine/>
    <w:semiHidden/>
    <w:pPr>
      <w:ind w:left="1440"/>
    </w:pPr>
  </w:style>
  <w:style w:type="character" w:styleId="Enfasigrassetto">
    <w:name w:val="Strong"/>
    <w:uiPriority w:val="22"/>
    <w:qFormat/>
    <w:rPr>
      <w:b/>
      <w:bCs/>
    </w:rPr>
  </w:style>
  <w:style w:type="character" w:styleId="Collegamentovisitato">
    <w:name w:val="FollowedHyperlink"/>
    <w:rPr>
      <w:color w:val="800080"/>
      <w:u w:val="single"/>
    </w:rPr>
  </w:style>
  <w:style w:type="paragraph" w:customStyle="1" w:styleId="TS-titolo-Comando">
    <w:name w:val="TS-titolo-Comando"/>
    <w:basedOn w:val="TS-titolo-01"/>
    <w:qFormat/>
    <w:pPr>
      <w:jc w:val="center"/>
    </w:pPr>
    <w:rPr>
      <w:rFonts w:cs="Times New Roman"/>
      <w:bCs/>
      <w:i w:val="0"/>
      <w:sz w:val="32"/>
    </w:rPr>
  </w:style>
  <w:style w:type="character" w:customStyle="1" w:styleId="corpoAltFCarattere">
    <w:name w:val="corpo (Alt+F) Carattere"/>
    <w:link w:val="corpoAltF"/>
    <w:rPr>
      <w:rFonts w:ascii="Arial" w:hAnsi="Arial" w:cs="Arial"/>
      <w:lang w:val="it-IT" w:eastAsia="it-IT" w:bidi="ar-SA"/>
    </w:rPr>
  </w:style>
  <w:style w:type="paragraph" w:styleId="Indice7">
    <w:name w:val="index 7"/>
    <w:basedOn w:val="Normale"/>
    <w:next w:val="Normale"/>
    <w:autoRedefine/>
    <w:semiHidden/>
    <w:pPr>
      <w:ind w:left="1400" w:hanging="200"/>
    </w:pPr>
    <w:rPr>
      <w:sz w:val="20"/>
      <w:szCs w:val="20"/>
    </w:rPr>
  </w:style>
  <w:style w:type="paragraph" w:customStyle="1" w:styleId="Paragrafoconcampialtp">
    <w:name w:val="Paragrafo con campi (alt+p)"/>
    <w:basedOn w:val="Normale"/>
    <w:pPr>
      <w:spacing w:after="120"/>
      <w:ind w:left="3402" w:hanging="3402"/>
      <w:jc w:val="both"/>
    </w:pPr>
    <w:rPr>
      <w:rFonts w:ascii="Arial" w:hAnsi="Arial"/>
      <w:i/>
      <w:sz w:val="20"/>
      <w:szCs w:val="20"/>
    </w:rPr>
  </w:style>
  <w:style w:type="paragraph" w:customStyle="1" w:styleId="Interlinafra2righeALTA">
    <w:name w:val="Interlina fra 2 righe (ALT+A)"/>
    <w:next w:val="Funzionealth"/>
    <w:pPr>
      <w:spacing w:line="120" w:lineRule="exact"/>
    </w:pPr>
    <w:rPr>
      <w:b/>
      <w:i/>
    </w:rPr>
  </w:style>
  <w:style w:type="paragraph" w:customStyle="1" w:styleId="CorpoCentrato">
    <w:name w:val="Corpo Centrato"/>
    <w:basedOn w:val="corpoAltF"/>
    <w:next w:val="corpoAltF"/>
    <w:pPr>
      <w:jc w:val="center"/>
    </w:pPr>
  </w:style>
  <w:style w:type="paragraph" w:customStyle="1" w:styleId="CorpoSpazioPrima">
    <w:name w:val="Corpo SpazioPrima"/>
    <w:basedOn w:val="corpoAltF"/>
    <w:next w:val="corpoAltF"/>
    <w:link w:val="CorpoSpazioPrimaCarattere"/>
    <w:pPr>
      <w:spacing w:before="120"/>
    </w:pPr>
  </w:style>
  <w:style w:type="paragraph" w:customStyle="1" w:styleId="TS-titolo-05">
    <w:name w:val="TS-titolo-05"/>
    <w:basedOn w:val="Normale"/>
    <w:next w:val="CorpoAltF0"/>
    <w:link w:val="TS-titolo-05Carattere"/>
    <w:qFormat/>
    <w:pPr>
      <w:pBdr>
        <w:top w:val="single" w:sz="4" w:space="1" w:color="auto"/>
        <w:bottom w:val="single" w:sz="4" w:space="1" w:color="auto"/>
      </w:pBdr>
      <w:spacing w:before="240" w:after="60"/>
    </w:pPr>
    <w:rPr>
      <w:rFonts w:ascii="Arial" w:hAnsi="Arial"/>
      <w:sz w:val="20"/>
    </w:rPr>
  </w:style>
  <w:style w:type="table" w:styleId="Grigliatabella">
    <w:name w:val="Table Grid"/>
    <w:basedOn w:val="Tabellanormale"/>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fumetto">
    <w:name w:val="Balloon Text"/>
    <w:basedOn w:val="Normale"/>
    <w:semiHidden/>
    <w:rPr>
      <w:rFonts w:ascii="Tahoma" w:hAnsi="Tahoma" w:cs="Tahoma"/>
      <w:sz w:val="16"/>
      <w:szCs w:val="16"/>
    </w:rPr>
  </w:style>
  <w:style w:type="paragraph" w:customStyle="1" w:styleId="SpazioPrimaAltS">
    <w:name w:val="SpazioPrima (Alt+S)"/>
    <w:basedOn w:val="corpoAltF"/>
    <w:next w:val="corpoAltF"/>
    <w:pPr>
      <w:spacing w:before="120"/>
    </w:pPr>
  </w:style>
  <w:style w:type="character" w:customStyle="1" w:styleId="TS-titolo-05Carattere">
    <w:name w:val="TS-titolo-05 Carattere"/>
    <w:link w:val="TS-titolo-05"/>
    <w:rPr>
      <w:rFonts w:ascii="Arial" w:hAnsi="Arial"/>
      <w:szCs w:val="24"/>
    </w:rPr>
  </w:style>
  <w:style w:type="character" w:customStyle="1" w:styleId="TS-titolo-04Carattere">
    <w:name w:val="TS-titolo-04 Carattere"/>
    <w:link w:val="TS-titolo-04"/>
    <w:rsid w:val="00D43F80"/>
    <w:rPr>
      <w:rFonts w:ascii="Arial" w:hAnsi="Arial"/>
      <w:b/>
      <w:kern w:val="28"/>
      <w:sz w:val="24"/>
      <w:szCs w:val="24"/>
    </w:rPr>
  </w:style>
  <w:style w:type="character" w:customStyle="1" w:styleId="CorpoSpazioPrimaCarattere">
    <w:name w:val="Corpo SpazioPrima Carattere"/>
    <w:basedOn w:val="corpoAltFCarattere"/>
    <w:link w:val="CorpoSpazioPrima"/>
    <w:rPr>
      <w:rFonts w:ascii="Arial" w:hAnsi="Arial" w:cs="Arial"/>
      <w:lang w:val="it-IT" w:eastAsia="it-IT" w:bidi="ar-SA"/>
    </w:rPr>
  </w:style>
  <w:style w:type="paragraph" w:customStyle="1" w:styleId="testo">
    <w:name w:val="testo"/>
    <w:basedOn w:val="Normale"/>
  </w:style>
  <w:style w:type="character" w:customStyle="1" w:styleId="corpoAltFCarattere1">
    <w:name w:val="corpo (Alt+F) Carattere1"/>
    <w:rPr>
      <w:rFonts w:ascii="Arial" w:hAnsi="Arial" w:cs="Arial"/>
      <w:lang w:val="it-IT" w:eastAsia="it-IT" w:bidi="ar-SA"/>
    </w:rPr>
  </w:style>
  <w:style w:type="character" w:customStyle="1" w:styleId="corpoCarattere">
    <w:name w:val="corpo Carattere"/>
    <w:link w:val="corpo"/>
    <w:rPr>
      <w:rFonts w:ascii="Arial" w:hAnsi="Arial" w:cs="Arial"/>
      <w:lang w:val="it-IT" w:eastAsia="it-IT" w:bidi="ar-SA"/>
    </w:rPr>
  </w:style>
  <w:style w:type="character" w:customStyle="1" w:styleId="StileArial10pt">
    <w:name w:val="Stile Arial 10 pt"/>
    <w:rPr>
      <w:rFonts w:ascii="Arial" w:hAnsi="Arial"/>
      <w:sz w:val="20"/>
    </w:rPr>
  </w:style>
  <w:style w:type="paragraph" w:customStyle="1" w:styleId="CorpoAltF0">
    <w:name w:val="Corpo (Alt+F)"/>
    <w:basedOn w:val="Normale"/>
    <w:link w:val="CorpoAltFCarattere0"/>
    <w:qFormat/>
    <w:pPr>
      <w:jc w:val="both"/>
    </w:pPr>
    <w:rPr>
      <w:rFonts w:ascii="Arial" w:hAnsi="Arial"/>
      <w:sz w:val="20"/>
      <w:szCs w:val="20"/>
    </w:rPr>
  </w:style>
  <w:style w:type="character" w:customStyle="1" w:styleId="IntestazioneCarattere">
    <w:name w:val="Intestazione Carattere"/>
    <w:link w:val="Intestazione"/>
    <w:rPr>
      <w:lang w:val="it-IT" w:eastAsia="it-IT" w:bidi="ar-SA"/>
    </w:rPr>
  </w:style>
  <w:style w:type="character" w:customStyle="1" w:styleId="CarattereCarattere">
    <w:name w:val="Carattere Carattere"/>
    <w:rPr>
      <w:rFonts w:ascii="Times New Roman" w:eastAsia="Times New Roman" w:hAnsi="Times New Roman" w:cs="Times New Roman"/>
      <w:sz w:val="20"/>
      <w:szCs w:val="20"/>
      <w:lang w:eastAsia="it-IT"/>
    </w:rPr>
  </w:style>
  <w:style w:type="character" w:customStyle="1" w:styleId="FunzionealthCarattere1">
    <w:name w:val="Funzione(alt+h) Carattere1"/>
    <w:link w:val="Funzionealth"/>
    <w:rPr>
      <w:rFonts w:ascii="Arial" w:hAnsi="Arial"/>
      <w:i/>
      <w:lang w:val="it-IT" w:eastAsia="it-IT" w:bidi="ar-SA"/>
    </w:rPr>
  </w:style>
  <w:style w:type="character" w:customStyle="1" w:styleId="Titolo2Carattere">
    <w:name w:val="Titolo 2 Carattere"/>
    <w:link w:val="Titolo2"/>
    <w:rPr>
      <w:rFonts w:ascii="Verdana" w:hAnsi="Verdana"/>
      <w:b/>
      <w:bCs/>
      <w:szCs w:val="24"/>
      <w:lang w:val="it-IT" w:eastAsia="it-IT" w:bidi="ar-SA"/>
    </w:rPr>
  </w:style>
  <w:style w:type="paragraph" w:customStyle="1" w:styleId="WWNewPage">
    <w:name w:val="WW_NewPage"/>
    <w:basedOn w:val="Normale"/>
    <w:qFormat/>
    <w:pPr>
      <w:jc w:val="both"/>
    </w:pPr>
    <w:rPr>
      <w:rFonts w:ascii="Arial" w:hAnsi="Arial"/>
      <w:b/>
      <w:bCs/>
      <w:color w:val="FFFFFF"/>
      <w:sz w:val="4"/>
      <w:szCs w:val="4"/>
    </w:rPr>
  </w:style>
  <w:style w:type="paragraph" w:customStyle="1" w:styleId="WWRelease">
    <w:name w:val="WW_Release"/>
    <w:basedOn w:val="Intestazione"/>
    <w:qFormat/>
    <w:pPr>
      <w:tabs>
        <w:tab w:val="clear" w:pos="4819"/>
        <w:tab w:val="clear" w:pos="9638"/>
      </w:tabs>
    </w:pPr>
    <w:rPr>
      <w:rFonts w:ascii="Arial" w:hAnsi="Arial" w:cs="Arial"/>
      <w:b/>
      <w:bCs/>
    </w:rPr>
  </w:style>
  <w:style w:type="character" w:customStyle="1" w:styleId="CorpoAltFCarattere0">
    <w:name w:val="Corpo (Alt+F) Carattere"/>
    <w:link w:val="CorpoAltF0"/>
    <w:rPr>
      <w:rFonts w:ascii="Arial" w:hAnsi="Arial" w:cs="Arial"/>
    </w:rPr>
  </w:style>
  <w:style w:type="paragraph" w:customStyle="1" w:styleId="WWReleaseTipo">
    <w:name w:val="WW_Release_Tipo"/>
    <w:basedOn w:val="Intestazione"/>
    <w:pPr>
      <w:tabs>
        <w:tab w:val="clear" w:pos="4819"/>
        <w:tab w:val="clear" w:pos="9638"/>
      </w:tabs>
    </w:pPr>
    <w:rPr>
      <w:rFonts w:ascii="Arial" w:hAnsi="Arial" w:cs="Arial"/>
      <w:b/>
    </w:rPr>
  </w:style>
  <w:style w:type="paragraph" w:customStyle="1" w:styleId="WWNormativaSoftware">
    <w:name w:val="WW_NormativaSoftware"/>
    <w:basedOn w:val="TS-titolo-Comando"/>
    <w:next w:val="CorpoAltF0"/>
    <w:qFormat/>
    <w:pPr>
      <w:spacing w:before="60"/>
      <w:ind w:left="176"/>
      <w:jc w:val="left"/>
    </w:pPr>
    <w:rPr>
      <w:color w:val="17365D"/>
      <w:sz w:val="28"/>
    </w:rPr>
  </w:style>
  <w:style w:type="paragraph" w:customStyle="1" w:styleId="WWTipoDocumento">
    <w:name w:val="WW_TipoDocumento"/>
    <w:basedOn w:val="CorpoAltF0"/>
    <w:next w:val="CorpoAltF0"/>
    <w:link w:val="WWTipoDocumentoCarattere"/>
    <w:qFormat/>
    <w:pPr>
      <w:ind w:left="142"/>
    </w:pPr>
    <w:rPr>
      <w:b/>
      <w:color w:val="FFFFFF" w:themeColor="background1"/>
      <w:sz w:val="10"/>
      <w:szCs w:val="22"/>
    </w:rPr>
  </w:style>
  <w:style w:type="character" w:customStyle="1" w:styleId="WWTipoDocumentoCarattere">
    <w:name w:val="WW_TipoDocumento Carattere"/>
    <w:link w:val="WWTipoDocumento"/>
    <w:rPr>
      <w:rFonts w:ascii="Arial" w:hAnsi="Arial"/>
      <w:b/>
      <w:color w:val="FFFFFF" w:themeColor="background1"/>
      <w:sz w:val="10"/>
      <w:szCs w:val="22"/>
    </w:rPr>
  </w:style>
  <w:style w:type="character" w:customStyle="1" w:styleId="TS-titolo-01Carattere">
    <w:name w:val="TS-titolo-01 Carattere"/>
    <w:link w:val="TS-titolo-01"/>
    <w:rPr>
      <w:rFonts w:ascii="Arial" w:hAnsi="Arial" w:cs="Arial"/>
      <w:b/>
      <w:i/>
      <w:sz w:val="28"/>
    </w:rPr>
  </w:style>
  <w:style w:type="character" w:customStyle="1" w:styleId="IntestazioneCarattere1">
    <w:name w:val="Intestazione Carattere1"/>
    <w:basedOn w:val="Carpredefinitoparagrafo"/>
  </w:style>
  <w:style w:type="paragraph" w:customStyle="1" w:styleId="Sceltadiprimolivello">
    <w:name w:val="Scelta di primo livello"/>
    <w:basedOn w:val="Normale"/>
    <w:link w:val="SceltadiprimolivelloCarattere"/>
    <w:rPr>
      <w:rFonts w:ascii="Arial" w:hAnsi="Arial"/>
      <w:sz w:val="28"/>
      <w:szCs w:val="20"/>
      <w:lang w:val="x-none" w:eastAsia="x-none"/>
    </w:rPr>
  </w:style>
  <w:style w:type="character" w:customStyle="1" w:styleId="Puntoelenco1Carattere">
    <w:name w:val="Punto elenco 1 Carattere"/>
    <w:basedOn w:val="corpoAltFCarattere"/>
    <w:link w:val="Puntoelenco1"/>
    <w:rPr>
      <w:rFonts w:ascii="Arial" w:hAnsi="Arial" w:cs="Arial"/>
      <w:lang w:val="it-IT" w:eastAsia="it-IT" w:bidi="ar-SA"/>
    </w:rPr>
  </w:style>
  <w:style w:type="paragraph" w:styleId="Paragrafoelenco">
    <w:name w:val="List Paragraph"/>
    <w:basedOn w:val="Normale"/>
    <w:uiPriority w:val="34"/>
    <w:qFormat/>
    <w:pPr>
      <w:spacing w:after="200" w:line="276" w:lineRule="auto"/>
      <w:ind w:left="720"/>
      <w:contextualSpacing/>
    </w:pPr>
    <w:rPr>
      <w:rFonts w:ascii="Calibri" w:eastAsia="Calibri" w:hAnsi="Calibri"/>
      <w:sz w:val="22"/>
      <w:szCs w:val="22"/>
      <w:lang w:val="it-CH" w:eastAsia="en-US"/>
    </w:rPr>
  </w:style>
  <w:style w:type="character" w:customStyle="1" w:styleId="SceltadiprimolivelloCarattere">
    <w:name w:val="Scelta di primo livello Carattere"/>
    <w:link w:val="Sceltadiprimolivello"/>
    <w:rPr>
      <w:rFonts w:ascii="Arial" w:hAnsi="Arial"/>
      <w:sz w:val="28"/>
      <w:lang w:val="x-none" w:eastAsia="x-none"/>
    </w:rPr>
  </w:style>
  <w:style w:type="character" w:customStyle="1" w:styleId="FunzionealthCarattere2">
    <w:name w:val="Funzione(alt+h) Carattere2"/>
    <w:rPr>
      <w:rFonts w:ascii="Arial" w:hAnsi="Arial"/>
      <w:i/>
    </w:rPr>
  </w:style>
  <w:style w:type="character" w:styleId="Enfasicorsivo">
    <w:name w:val="Emphasis"/>
    <w:basedOn w:val="Carpredefinitoparagrafo"/>
    <w:uiPriority w:val="20"/>
    <w:qFormat/>
    <w:rPr>
      <w:i/>
      <w:iCs/>
    </w:rPr>
  </w:style>
  <w:style w:type="paragraph" w:customStyle="1" w:styleId="2MADescrizioneCampo">
    <w:name w:val="2_MA_DescrizioneCampo"/>
    <w:basedOn w:val="Normale"/>
    <w:qFormat/>
    <w:pPr>
      <w:jc w:val="both"/>
    </w:pPr>
    <w:rPr>
      <w:rFonts w:ascii="Arial" w:hAnsi="Arial" w:cs="Arial"/>
      <w:sz w:val="20"/>
      <w:szCs w:val="20"/>
    </w:rPr>
  </w:style>
  <w:style w:type="paragraph" w:customStyle="1" w:styleId="Puntoelenconumeratograssetto">
    <w:name w:val="Punto elenco numerato grassetto"/>
    <w:basedOn w:val="Normale"/>
    <w:autoRedefine/>
    <w:pPr>
      <w:jc w:val="center"/>
    </w:pPr>
    <w:rPr>
      <w:rFonts w:ascii="Arial" w:hAnsi="Arial"/>
      <w:b/>
      <w:bCs/>
      <w:sz w:val="20"/>
      <w:szCs w:val="20"/>
      <w:lang w:val="x-none" w:eastAsia="x-none"/>
    </w:rPr>
  </w:style>
  <w:style w:type="paragraph" w:styleId="Testonotaapidipagina">
    <w:name w:val="footnote text"/>
    <w:basedOn w:val="Normale"/>
    <w:link w:val="TestonotaapidipaginaCarattere"/>
    <w:uiPriority w:val="99"/>
    <w:semiHidden/>
    <w:unhideWhenUsed/>
    <w:pPr>
      <w:jc w:val="both"/>
    </w:pPr>
    <w:rPr>
      <w:sz w:val="20"/>
      <w:szCs w:val="20"/>
    </w:rPr>
  </w:style>
  <w:style w:type="character" w:customStyle="1" w:styleId="TestonotaapidipaginaCarattere">
    <w:name w:val="Testo nota a piè di pagina Carattere"/>
    <w:basedOn w:val="Carpredefinitoparagrafo"/>
    <w:link w:val="Testonotaapidipagina"/>
    <w:uiPriority w:val="99"/>
    <w:semiHidden/>
  </w:style>
  <w:style w:type="character" w:styleId="Rimandonotaapidipagina">
    <w:name w:val="footnote reference"/>
    <w:basedOn w:val="Carpredefinitoparagrafo"/>
    <w:uiPriority w:val="99"/>
    <w:semiHidden/>
    <w:unhideWhenUsed/>
    <w:rPr>
      <w:vertAlign w:val="superscript"/>
    </w:rPr>
  </w:style>
  <w:style w:type="paragraph" w:customStyle="1" w:styleId="Sceltaditerzolivello">
    <w:name w:val="Scelta di terzo livello"/>
    <w:basedOn w:val="Normale"/>
    <w:link w:val="SceltaditerzolivelloCarattere"/>
    <w:rPr>
      <w:rFonts w:ascii="Arial" w:hAnsi="Arial"/>
      <w:b/>
      <w:i/>
      <w:sz w:val="20"/>
      <w:szCs w:val="20"/>
      <w:lang w:val="x-none" w:eastAsia="x-none"/>
    </w:rPr>
  </w:style>
  <w:style w:type="character" w:customStyle="1" w:styleId="SceltaditerzolivelloCarattere">
    <w:name w:val="Scelta di terzo livello Carattere"/>
    <w:link w:val="Sceltaditerzolivello"/>
    <w:rPr>
      <w:rFonts w:ascii="Arial" w:hAnsi="Arial"/>
      <w:b/>
      <w:i/>
      <w:lang w:val="x-none" w:eastAsia="x-none"/>
    </w:rPr>
  </w:style>
  <w:style w:type="paragraph" w:customStyle="1" w:styleId="paragraph">
    <w:name w:val="paragraph"/>
    <w:basedOn w:val="Normale"/>
    <w:rsid w:val="005B282F"/>
    <w:pPr>
      <w:spacing w:before="100" w:beforeAutospacing="1" w:after="100" w:afterAutospacing="1"/>
    </w:pPr>
  </w:style>
  <w:style w:type="character" w:customStyle="1" w:styleId="eop">
    <w:name w:val="eop"/>
    <w:basedOn w:val="Carpredefinitoparagrafo"/>
    <w:rsid w:val="005B282F"/>
  </w:style>
  <w:style w:type="character" w:customStyle="1" w:styleId="normaltextrun">
    <w:name w:val="normaltextrun"/>
    <w:basedOn w:val="Carpredefinitoparagrafo"/>
    <w:rsid w:val="007566E1"/>
  </w:style>
  <w:style w:type="character" w:customStyle="1" w:styleId="wacimagecontainer">
    <w:name w:val="wacimagecontainer"/>
    <w:basedOn w:val="Carpredefinitoparagrafo"/>
    <w:rsid w:val="007566E1"/>
  </w:style>
  <w:style w:type="paragraph" w:customStyle="1" w:styleId="Pa5">
    <w:name w:val="Pa5"/>
    <w:basedOn w:val="Default"/>
    <w:next w:val="Default"/>
    <w:uiPriority w:val="99"/>
    <w:rsid w:val="00BA6583"/>
    <w:pPr>
      <w:spacing w:line="260" w:lineRule="atLeast"/>
    </w:pPr>
    <w:rPr>
      <w:rFonts w:ascii="Myriad Pro" w:hAnsi="Myriad Pro"/>
      <w:sz w:val="24"/>
      <w:szCs w:val="24"/>
    </w:rPr>
  </w:style>
  <w:style w:type="paragraph" w:customStyle="1" w:styleId="Pa6">
    <w:name w:val="Pa6"/>
    <w:basedOn w:val="Default"/>
    <w:next w:val="Default"/>
    <w:uiPriority w:val="99"/>
    <w:rsid w:val="00BA6583"/>
    <w:pPr>
      <w:spacing w:line="220" w:lineRule="atLeast"/>
    </w:pPr>
    <w:rPr>
      <w:rFonts w:ascii="Myriad Pro" w:hAnsi="Myriad Pro"/>
      <w:sz w:val="24"/>
      <w:szCs w:val="24"/>
    </w:rPr>
  </w:style>
  <w:style w:type="character" w:customStyle="1" w:styleId="A1">
    <w:name w:val="A1"/>
    <w:uiPriority w:val="99"/>
    <w:rsid w:val="00BA6583"/>
    <w:rPr>
      <w:rFonts w:ascii="ZapfDingbats BT" w:hAnsi="ZapfDingbats BT" w:cs="ZapfDingbats BT"/>
      <w:color w:val="211D1E"/>
      <w:sz w:val="10"/>
      <w:szCs w:val="10"/>
    </w:rPr>
  </w:style>
  <w:style w:type="character" w:styleId="Menzionenonrisolta">
    <w:name w:val="Unresolved Mention"/>
    <w:basedOn w:val="Carpredefinitoparagrafo"/>
    <w:uiPriority w:val="99"/>
    <w:semiHidden/>
    <w:unhideWhenUsed/>
    <w:rsid w:val="008D17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092399">
      <w:bodyDiv w:val="1"/>
      <w:marLeft w:val="0"/>
      <w:marRight w:val="0"/>
      <w:marTop w:val="0"/>
      <w:marBottom w:val="0"/>
      <w:divBdr>
        <w:top w:val="none" w:sz="0" w:space="0" w:color="auto"/>
        <w:left w:val="none" w:sz="0" w:space="0" w:color="auto"/>
        <w:bottom w:val="none" w:sz="0" w:space="0" w:color="auto"/>
        <w:right w:val="none" w:sz="0" w:space="0" w:color="auto"/>
      </w:divBdr>
      <w:divsChild>
        <w:div w:id="1436091544">
          <w:marLeft w:val="0"/>
          <w:marRight w:val="0"/>
          <w:marTop w:val="0"/>
          <w:marBottom w:val="0"/>
          <w:divBdr>
            <w:top w:val="none" w:sz="0" w:space="0" w:color="auto"/>
            <w:left w:val="none" w:sz="0" w:space="0" w:color="auto"/>
            <w:bottom w:val="none" w:sz="0" w:space="0" w:color="auto"/>
            <w:right w:val="none" w:sz="0" w:space="0" w:color="auto"/>
          </w:divBdr>
        </w:div>
        <w:div w:id="1266621643">
          <w:marLeft w:val="0"/>
          <w:marRight w:val="0"/>
          <w:marTop w:val="0"/>
          <w:marBottom w:val="0"/>
          <w:divBdr>
            <w:top w:val="none" w:sz="0" w:space="0" w:color="auto"/>
            <w:left w:val="none" w:sz="0" w:space="0" w:color="auto"/>
            <w:bottom w:val="none" w:sz="0" w:space="0" w:color="auto"/>
            <w:right w:val="none" w:sz="0" w:space="0" w:color="auto"/>
          </w:divBdr>
        </w:div>
        <w:div w:id="946279048">
          <w:marLeft w:val="0"/>
          <w:marRight w:val="0"/>
          <w:marTop w:val="0"/>
          <w:marBottom w:val="0"/>
          <w:divBdr>
            <w:top w:val="none" w:sz="0" w:space="0" w:color="auto"/>
            <w:left w:val="none" w:sz="0" w:space="0" w:color="auto"/>
            <w:bottom w:val="none" w:sz="0" w:space="0" w:color="auto"/>
            <w:right w:val="none" w:sz="0" w:space="0" w:color="auto"/>
          </w:divBdr>
        </w:div>
        <w:div w:id="1787457661">
          <w:marLeft w:val="0"/>
          <w:marRight w:val="0"/>
          <w:marTop w:val="0"/>
          <w:marBottom w:val="0"/>
          <w:divBdr>
            <w:top w:val="none" w:sz="0" w:space="0" w:color="auto"/>
            <w:left w:val="none" w:sz="0" w:space="0" w:color="auto"/>
            <w:bottom w:val="none" w:sz="0" w:space="0" w:color="auto"/>
            <w:right w:val="none" w:sz="0" w:space="0" w:color="auto"/>
          </w:divBdr>
        </w:div>
      </w:divsChild>
    </w:div>
    <w:div w:id="127548578">
      <w:bodyDiv w:val="1"/>
      <w:marLeft w:val="0"/>
      <w:marRight w:val="0"/>
      <w:marTop w:val="0"/>
      <w:marBottom w:val="0"/>
      <w:divBdr>
        <w:top w:val="none" w:sz="0" w:space="0" w:color="auto"/>
        <w:left w:val="none" w:sz="0" w:space="0" w:color="auto"/>
        <w:bottom w:val="none" w:sz="0" w:space="0" w:color="auto"/>
        <w:right w:val="none" w:sz="0" w:space="0" w:color="auto"/>
      </w:divBdr>
      <w:divsChild>
        <w:div w:id="1465393717">
          <w:marLeft w:val="0"/>
          <w:marRight w:val="0"/>
          <w:marTop w:val="0"/>
          <w:marBottom w:val="0"/>
          <w:divBdr>
            <w:top w:val="none" w:sz="0" w:space="0" w:color="auto"/>
            <w:left w:val="none" w:sz="0" w:space="0" w:color="auto"/>
            <w:bottom w:val="none" w:sz="0" w:space="0" w:color="auto"/>
            <w:right w:val="none" w:sz="0" w:space="0" w:color="auto"/>
          </w:divBdr>
        </w:div>
        <w:div w:id="1450080541">
          <w:marLeft w:val="0"/>
          <w:marRight w:val="0"/>
          <w:marTop w:val="0"/>
          <w:marBottom w:val="0"/>
          <w:divBdr>
            <w:top w:val="none" w:sz="0" w:space="0" w:color="auto"/>
            <w:left w:val="none" w:sz="0" w:space="0" w:color="auto"/>
            <w:bottom w:val="none" w:sz="0" w:space="0" w:color="auto"/>
            <w:right w:val="none" w:sz="0" w:space="0" w:color="auto"/>
          </w:divBdr>
        </w:div>
      </w:divsChild>
    </w:div>
    <w:div w:id="150096939">
      <w:bodyDiv w:val="1"/>
      <w:marLeft w:val="0"/>
      <w:marRight w:val="0"/>
      <w:marTop w:val="0"/>
      <w:marBottom w:val="0"/>
      <w:divBdr>
        <w:top w:val="none" w:sz="0" w:space="0" w:color="auto"/>
        <w:left w:val="none" w:sz="0" w:space="0" w:color="auto"/>
        <w:bottom w:val="none" w:sz="0" w:space="0" w:color="auto"/>
        <w:right w:val="none" w:sz="0" w:space="0" w:color="auto"/>
      </w:divBdr>
      <w:divsChild>
        <w:div w:id="481968707">
          <w:marLeft w:val="0"/>
          <w:marRight w:val="0"/>
          <w:marTop w:val="150"/>
          <w:marBottom w:val="0"/>
          <w:divBdr>
            <w:top w:val="none" w:sz="0" w:space="0" w:color="auto"/>
            <w:left w:val="none" w:sz="0" w:space="0" w:color="auto"/>
            <w:bottom w:val="none" w:sz="0" w:space="0" w:color="auto"/>
            <w:right w:val="none" w:sz="0" w:space="0" w:color="auto"/>
          </w:divBdr>
          <w:divsChild>
            <w:div w:id="133790454">
              <w:marLeft w:val="0"/>
              <w:marRight w:val="0"/>
              <w:marTop w:val="0"/>
              <w:marBottom w:val="0"/>
              <w:divBdr>
                <w:top w:val="none" w:sz="0" w:space="0" w:color="auto"/>
                <w:left w:val="none" w:sz="0" w:space="0" w:color="auto"/>
                <w:bottom w:val="none" w:sz="0" w:space="0" w:color="auto"/>
                <w:right w:val="none" w:sz="0" w:space="0" w:color="auto"/>
              </w:divBdr>
            </w:div>
            <w:div w:id="1661426885">
              <w:marLeft w:val="0"/>
              <w:marRight w:val="0"/>
              <w:marTop w:val="0"/>
              <w:marBottom w:val="0"/>
              <w:divBdr>
                <w:top w:val="none" w:sz="0" w:space="0" w:color="auto"/>
                <w:left w:val="none" w:sz="0" w:space="0" w:color="auto"/>
                <w:bottom w:val="none" w:sz="0" w:space="0" w:color="auto"/>
                <w:right w:val="none" w:sz="0" w:space="0" w:color="auto"/>
              </w:divBdr>
            </w:div>
          </w:divsChild>
        </w:div>
        <w:div w:id="1832016015">
          <w:marLeft w:val="0"/>
          <w:marRight w:val="0"/>
          <w:marTop w:val="300"/>
          <w:marBottom w:val="300"/>
          <w:divBdr>
            <w:top w:val="none" w:sz="0" w:space="0" w:color="auto"/>
            <w:left w:val="none" w:sz="0" w:space="0" w:color="auto"/>
            <w:bottom w:val="none" w:sz="0" w:space="0" w:color="auto"/>
            <w:right w:val="single" w:sz="6" w:space="0" w:color="D1D1D1"/>
          </w:divBdr>
        </w:div>
      </w:divsChild>
    </w:div>
    <w:div w:id="157354096">
      <w:bodyDiv w:val="1"/>
      <w:marLeft w:val="0"/>
      <w:marRight w:val="0"/>
      <w:marTop w:val="0"/>
      <w:marBottom w:val="0"/>
      <w:divBdr>
        <w:top w:val="none" w:sz="0" w:space="0" w:color="auto"/>
        <w:left w:val="none" w:sz="0" w:space="0" w:color="auto"/>
        <w:bottom w:val="none" w:sz="0" w:space="0" w:color="auto"/>
        <w:right w:val="none" w:sz="0" w:space="0" w:color="auto"/>
      </w:divBdr>
    </w:div>
    <w:div w:id="191000406">
      <w:bodyDiv w:val="1"/>
      <w:marLeft w:val="0"/>
      <w:marRight w:val="0"/>
      <w:marTop w:val="0"/>
      <w:marBottom w:val="0"/>
      <w:divBdr>
        <w:top w:val="none" w:sz="0" w:space="0" w:color="auto"/>
        <w:left w:val="none" w:sz="0" w:space="0" w:color="auto"/>
        <w:bottom w:val="none" w:sz="0" w:space="0" w:color="auto"/>
        <w:right w:val="none" w:sz="0" w:space="0" w:color="auto"/>
      </w:divBdr>
      <w:divsChild>
        <w:div w:id="700323328">
          <w:marLeft w:val="0"/>
          <w:marRight w:val="0"/>
          <w:marTop w:val="0"/>
          <w:marBottom w:val="0"/>
          <w:divBdr>
            <w:top w:val="none" w:sz="0" w:space="0" w:color="auto"/>
            <w:left w:val="none" w:sz="0" w:space="0" w:color="auto"/>
            <w:bottom w:val="none" w:sz="0" w:space="0" w:color="auto"/>
            <w:right w:val="none" w:sz="0" w:space="0" w:color="auto"/>
          </w:divBdr>
          <w:divsChild>
            <w:div w:id="1411738060">
              <w:marLeft w:val="0"/>
              <w:marRight w:val="0"/>
              <w:marTop w:val="0"/>
              <w:marBottom w:val="0"/>
              <w:divBdr>
                <w:top w:val="none" w:sz="0" w:space="0" w:color="auto"/>
                <w:left w:val="none" w:sz="0" w:space="0" w:color="auto"/>
                <w:bottom w:val="none" w:sz="0" w:space="0" w:color="auto"/>
                <w:right w:val="none" w:sz="0" w:space="0" w:color="auto"/>
              </w:divBdr>
              <w:divsChild>
                <w:div w:id="2059821061">
                  <w:marLeft w:val="0"/>
                  <w:marRight w:val="0"/>
                  <w:marTop w:val="0"/>
                  <w:marBottom w:val="0"/>
                  <w:divBdr>
                    <w:top w:val="none" w:sz="0" w:space="0" w:color="auto"/>
                    <w:left w:val="none" w:sz="0" w:space="0" w:color="auto"/>
                    <w:bottom w:val="none" w:sz="0" w:space="0" w:color="auto"/>
                    <w:right w:val="none" w:sz="0" w:space="0" w:color="auto"/>
                  </w:divBdr>
                  <w:divsChild>
                    <w:div w:id="1825319048">
                      <w:marLeft w:val="0"/>
                      <w:marRight w:val="0"/>
                      <w:marTop w:val="0"/>
                      <w:marBottom w:val="0"/>
                      <w:divBdr>
                        <w:top w:val="none" w:sz="0" w:space="0" w:color="auto"/>
                        <w:left w:val="none" w:sz="0" w:space="0" w:color="auto"/>
                        <w:bottom w:val="none" w:sz="0" w:space="0" w:color="auto"/>
                        <w:right w:val="none" w:sz="0" w:space="0" w:color="auto"/>
                      </w:divBdr>
                      <w:divsChild>
                        <w:div w:id="134651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258563">
              <w:marLeft w:val="0"/>
              <w:marRight w:val="0"/>
              <w:marTop w:val="0"/>
              <w:marBottom w:val="0"/>
              <w:divBdr>
                <w:top w:val="none" w:sz="0" w:space="0" w:color="auto"/>
                <w:left w:val="none" w:sz="0" w:space="0" w:color="auto"/>
                <w:bottom w:val="none" w:sz="0" w:space="0" w:color="auto"/>
                <w:right w:val="none" w:sz="0" w:space="0" w:color="auto"/>
              </w:divBdr>
            </w:div>
            <w:div w:id="636376360">
              <w:marLeft w:val="0"/>
              <w:marRight w:val="0"/>
              <w:marTop w:val="0"/>
              <w:marBottom w:val="0"/>
              <w:divBdr>
                <w:top w:val="none" w:sz="0" w:space="0" w:color="auto"/>
                <w:left w:val="none" w:sz="0" w:space="0" w:color="auto"/>
                <w:bottom w:val="none" w:sz="0" w:space="0" w:color="auto"/>
                <w:right w:val="none" w:sz="0" w:space="0" w:color="auto"/>
              </w:divBdr>
              <w:divsChild>
                <w:div w:id="1120149681">
                  <w:marLeft w:val="0"/>
                  <w:marRight w:val="0"/>
                  <w:marTop w:val="0"/>
                  <w:marBottom w:val="0"/>
                  <w:divBdr>
                    <w:top w:val="none" w:sz="0" w:space="0" w:color="auto"/>
                    <w:left w:val="none" w:sz="0" w:space="0" w:color="auto"/>
                    <w:bottom w:val="none" w:sz="0" w:space="0" w:color="auto"/>
                    <w:right w:val="none" w:sz="0" w:space="0" w:color="auto"/>
                  </w:divBdr>
                  <w:divsChild>
                    <w:div w:id="1931549833">
                      <w:marLeft w:val="0"/>
                      <w:marRight w:val="0"/>
                      <w:marTop w:val="0"/>
                      <w:marBottom w:val="0"/>
                      <w:divBdr>
                        <w:top w:val="none" w:sz="0" w:space="0" w:color="auto"/>
                        <w:left w:val="none" w:sz="0" w:space="0" w:color="auto"/>
                        <w:bottom w:val="none" w:sz="0" w:space="0" w:color="auto"/>
                        <w:right w:val="none" w:sz="0" w:space="0" w:color="auto"/>
                      </w:divBdr>
                      <w:divsChild>
                        <w:div w:id="1396246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156822">
              <w:marLeft w:val="0"/>
              <w:marRight w:val="0"/>
              <w:marTop w:val="0"/>
              <w:marBottom w:val="0"/>
              <w:divBdr>
                <w:top w:val="none" w:sz="0" w:space="0" w:color="auto"/>
                <w:left w:val="none" w:sz="0" w:space="0" w:color="auto"/>
                <w:bottom w:val="none" w:sz="0" w:space="0" w:color="auto"/>
                <w:right w:val="none" w:sz="0" w:space="0" w:color="auto"/>
              </w:divBdr>
            </w:div>
            <w:div w:id="46802090">
              <w:marLeft w:val="0"/>
              <w:marRight w:val="0"/>
              <w:marTop w:val="0"/>
              <w:marBottom w:val="0"/>
              <w:divBdr>
                <w:top w:val="none" w:sz="0" w:space="0" w:color="auto"/>
                <w:left w:val="none" w:sz="0" w:space="0" w:color="auto"/>
                <w:bottom w:val="none" w:sz="0" w:space="0" w:color="auto"/>
                <w:right w:val="none" w:sz="0" w:space="0" w:color="auto"/>
              </w:divBdr>
              <w:divsChild>
                <w:div w:id="2096509699">
                  <w:marLeft w:val="0"/>
                  <w:marRight w:val="0"/>
                  <w:marTop w:val="0"/>
                  <w:marBottom w:val="0"/>
                  <w:divBdr>
                    <w:top w:val="none" w:sz="0" w:space="0" w:color="auto"/>
                    <w:left w:val="none" w:sz="0" w:space="0" w:color="auto"/>
                    <w:bottom w:val="none" w:sz="0" w:space="0" w:color="auto"/>
                    <w:right w:val="none" w:sz="0" w:space="0" w:color="auto"/>
                  </w:divBdr>
                  <w:divsChild>
                    <w:div w:id="307325949">
                      <w:marLeft w:val="0"/>
                      <w:marRight w:val="0"/>
                      <w:marTop w:val="0"/>
                      <w:marBottom w:val="0"/>
                      <w:divBdr>
                        <w:top w:val="none" w:sz="0" w:space="0" w:color="auto"/>
                        <w:left w:val="none" w:sz="0" w:space="0" w:color="auto"/>
                        <w:bottom w:val="none" w:sz="0" w:space="0" w:color="auto"/>
                        <w:right w:val="none" w:sz="0" w:space="0" w:color="auto"/>
                      </w:divBdr>
                      <w:divsChild>
                        <w:div w:id="1622111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6472637">
              <w:marLeft w:val="0"/>
              <w:marRight w:val="0"/>
              <w:marTop w:val="0"/>
              <w:marBottom w:val="0"/>
              <w:divBdr>
                <w:top w:val="none" w:sz="0" w:space="0" w:color="auto"/>
                <w:left w:val="none" w:sz="0" w:space="0" w:color="auto"/>
                <w:bottom w:val="none" w:sz="0" w:space="0" w:color="auto"/>
                <w:right w:val="none" w:sz="0" w:space="0" w:color="auto"/>
              </w:divBdr>
            </w:div>
            <w:div w:id="943654433">
              <w:marLeft w:val="0"/>
              <w:marRight w:val="0"/>
              <w:marTop w:val="0"/>
              <w:marBottom w:val="0"/>
              <w:divBdr>
                <w:top w:val="none" w:sz="0" w:space="0" w:color="auto"/>
                <w:left w:val="none" w:sz="0" w:space="0" w:color="auto"/>
                <w:bottom w:val="none" w:sz="0" w:space="0" w:color="auto"/>
                <w:right w:val="none" w:sz="0" w:space="0" w:color="auto"/>
              </w:divBdr>
              <w:divsChild>
                <w:div w:id="770052439">
                  <w:marLeft w:val="0"/>
                  <w:marRight w:val="0"/>
                  <w:marTop w:val="0"/>
                  <w:marBottom w:val="0"/>
                  <w:divBdr>
                    <w:top w:val="none" w:sz="0" w:space="0" w:color="auto"/>
                    <w:left w:val="none" w:sz="0" w:space="0" w:color="auto"/>
                    <w:bottom w:val="none" w:sz="0" w:space="0" w:color="auto"/>
                    <w:right w:val="none" w:sz="0" w:space="0" w:color="auto"/>
                  </w:divBdr>
                  <w:divsChild>
                    <w:div w:id="130485894">
                      <w:marLeft w:val="0"/>
                      <w:marRight w:val="0"/>
                      <w:marTop w:val="0"/>
                      <w:marBottom w:val="0"/>
                      <w:divBdr>
                        <w:top w:val="none" w:sz="0" w:space="0" w:color="auto"/>
                        <w:left w:val="none" w:sz="0" w:space="0" w:color="auto"/>
                        <w:bottom w:val="none" w:sz="0" w:space="0" w:color="auto"/>
                        <w:right w:val="none" w:sz="0" w:space="0" w:color="auto"/>
                      </w:divBdr>
                      <w:divsChild>
                        <w:div w:id="674306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679301">
      <w:bodyDiv w:val="1"/>
      <w:marLeft w:val="0"/>
      <w:marRight w:val="0"/>
      <w:marTop w:val="0"/>
      <w:marBottom w:val="0"/>
      <w:divBdr>
        <w:top w:val="none" w:sz="0" w:space="0" w:color="auto"/>
        <w:left w:val="none" w:sz="0" w:space="0" w:color="auto"/>
        <w:bottom w:val="none" w:sz="0" w:space="0" w:color="auto"/>
        <w:right w:val="none" w:sz="0" w:space="0" w:color="auto"/>
      </w:divBdr>
      <w:divsChild>
        <w:div w:id="665322260">
          <w:marLeft w:val="0"/>
          <w:marRight w:val="0"/>
          <w:marTop w:val="0"/>
          <w:marBottom w:val="0"/>
          <w:divBdr>
            <w:top w:val="none" w:sz="0" w:space="0" w:color="auto"/>
            <w:left w:val="none" w:sz="0" w:space="0" w:color="auto"/>
            <w:bottom w:val="none" w:sz="0" w:space="0" w:color="auto"/>
            <w:right w:val="none" w:sz="0" w:space="0" w:color="auto"/>
          </w:divBdr>
        </w:div>
      </w:divsChild>
    </w:div>
    <w:div w:id="337925818">
      <w:bodyDiv w:val="1"/>
      <w:marLeft w:val="0"/>
      <w:marRight w:val="0"/>
      <w:marTop w:val="0"/>
      <w:marBottom w:val="0"/>
      <w:divBdr>
        <w:top w:val="none" w:sz="0" w:space="0" w:color="auto"/>
        <w:left w:val="none" w:sz="0" w:space="0" w:color="auto"/>
        <w:bottom w:val="none" w:sz="0" w:space="0" w:color="auto"/>
        <w:right w:val="none" w:sz="0" w:space="0" w:color="auto"/>
      </w:divBdr>
    </w:div>
    <w:div w:id="339430102">
      <w:bodyDiv w:val="1"/>
      <w:marLeft w:val="0"/>
      <w:marRight w:val="0"/>
      <w:marTop w:val="0"/>
      <w:marBottom w:val="0"/>
      <w:divBdr>
        <w:top w:val="none" w:sz="0" w:space="0" w:color="auto"/>
        <w:left w:val="none" w:sz="0" w:space="0" w:color="auto"/>
        <w:bottom w:val="none" w:sz="0" w:space="0" w:color="auto"/>
        <w:right w:val="none" w:sz="0" w:space="0" w:color="auto"/>
      </w:divBdr>
    </w:div>
    <w:div w:id="344357494">
      <w:bodyDiv w:val="1"/>
      <w:marLeft w:val="0"/>
      <w:marRight w:val="0"/>
      <w:marTop w:val="0"/>
      <w:marBottom w:val="0"/>
      <w:divBdr>
        <w:top w:val="none" w:sz="0" w:space="0" w:color="auto"/>
        <w:left w:val="none" w:sz="0" w:space="0" w:color="auto"/>
        <w:bottom w:val="none" w:sz="0" w:space="0" w:color="auto"/>
        <w:right w:val="none" w:sz="0" w:space="0" w:color="auto"/>
      </w:divBdr>
    </w:div>
    <w:div w:id="455489702">
      <w:bodyDiv w:val="1"/>
      <w:marLeft w:val="0"/>
      <w:marRight w:val="0"/>
      <w:marTop w:val="0"/>
      <w:marBottom w:val="0"/>
      <w:divBdr>
        <w:top w:val="none" w:sz="0" w:space="0" w:color="auto"/>
        <w:left w:val="none" w:sz="0" w:space="0" w:color="auto"/>
        <w:bottom w:val="none" w:sz="0" w:space="0" w:color="auto"/>
        <w:right w:val="none" w:sz="0" w:space="0" w:color="auto"/>
      </w:divBdr>
    </w:div>
    <w:div w:id="467095707">
      <w:bodyDiv w:val="1"/>
      <w:marLeft w:val="0"/>
      <w:marRight w:val="0"/>
      <w:marTop w:val="0"/>
      <w:marBottom w:val="0"/>
      <w:divBdr>
        <w:top w:val="none" w:sz="0" w:space="0" w:color="auto"/>
        <w:left w:val="none" w:sz="0" w:space="0" w:color="auto"/>
        <w:bottom w:val="none" w:sz="0" w:space="0" w:color="auto"/>
        <w:right w:val="none" w:sz="0" w:space="0" w:color="auto"/>
      </w:divBdr>
    </w:div>
    <w:div w:id="494882600">
      <w:bodyDiv w:val="1"/>
      <w:marLeft w:val="0"/>
      <w:marRight w:val="0"/>
      <w:marTop w:val="0"/>
      <w:marBottom w:val="0"/>
      <w:divBdr>
        <w:top w:val="none" w:sz="0" w:space="0" w:color="auto"/>
        <w:left w:val="none" w:sz="0" w:space="0" w:color="auto"/>
        <w:bottom w:val="none" w:sz="0" w:space="0" w:color="auto"/>
        <w:right w:val="none" w:sz="0" w:space="0" w:color="auto"/>
      </w:divBdr>
    </w:div>
    <w:div w:id="527372715">
      <w:bodyDiv w:val="1"/>
      <w:marLeft w:val="0"/>
      <w:marRight w:val="0"/>
      <w:marTop w:val="0"/>
      <w:marBottom w:val="0"/>
      <w:divBdr>
        <w:top w:val="none" w:sz="0" w:space="0" w:color="auto"/>
        <w:left w:val="none" w:sz="0" w:space="0" w:color="auto"/>
        <w:bottom w:val="none" w:sz="0" w:space="0" w:color="auto"/>
        <w:right w:val="none" w:sz="0" w:space="0" w:color="auto"/>
      </w:divBdr>
      <w:divsChild>
        <w:div w:id="1397899683">
          <w:marLeft w:val="0"/>
          <w:marRight w:val="0"/>
          <w:marTop w:val="0"/>
          <w:marBottom w:val="0"/>
          <w:divBdr>
            <w:top w:val="none" w:sz="0" w:space="0" w:color="auto"/>
            <w:left w:val="none" w:sz="0" w:space="0" w:color="auto"/>
            <w:bottom w:val="none" w:sz="0" w:space="0" w:color="auto"/>
            <w:right w:val="none" w:sz="0" w:space="0" w:color="auto"/>
          </w:divBdr>
        </w:div>
        <w:div w:id="633216847">
          <w:marLeft w:val="0"/>
          <w:marRight w:val="0"/>
          <w:marTop w:val="0"/>
          <w:marBottom w:val="0"/>
          <w:divBdr>
            <w:top w:val="none" w:sz="0" w:space="0" w:color="auto"/>
            <w:left w:val="none" w:sz="0" w:space="0" w:color="auto"/>
            <w:bottom w:val="none" w:sz="0" w:space="0" w:color="auto"/>
            <w:right w:val="none" w:sz="0" w:space="0" w:color="auto"/>
          </w:divBdr>
        </w:div>
        <w:div w:id="876046161">
          <w:marLeft w:val="0"/>
          <w:marRight w:val="0"/>
          <w:marTop w:val="0"/>
          <w:marBottom w:val="0"/>
          <w:divBdr>
            <w:top w:val="none" w:sz="0" w:space="0" w:color="auto"/>
            <w:left w:val="none" w:sz="0" w:space="0" w:color="auto"/>
            <w:bottom w:val="none" w:sz="0" w:space="0" w:color="auto"/>
            <w:right w:val="none" w:sz="0" w:space="0" w:color="auto"/>
          </w:divBdr>
        </w:div>
        <w:div w:id="725952869">
          <w:marLeft w:val="0"/>
          <w:marRight w:val="0"/>
          <w:marTop w:val="0"/>
          <w:marBottom w:val="0"/>
          <w:divBdr>
            <w:top w:val="none" w:sz="0" w:space="0" w:color="auto"/>
            <w:left w:val="none" w:sz="0" w:space="0" w:color="auto"/>
            <w:bottom w:val="none" w:sz="0" w:space="0" w:color="auto"/>
            <w:right w:val="none" w:sz="0" w:space="0" w:color="auto"/>
          </w:divBdr>
        </w:div>
      </w:divsChild>
    </w:div>
    <w:div w:id="530728710">
      <w:bodyDiv w:val="1"/>
      <w:marLeft w:val="0"/>
      <w:marRight w:val="0"/>
      <w:marTop w:val="0"/>
      <w:marBottom w:val="0"/>
      <w:divBdr>
        <w:top w:val="none" w:sz="0" w:space="0" w:color="auto"/>
        <w:left w:val="none" w:sz="0" w:space="0" w:color="auto"/>
        <w:bottom w:val="none" w:sz="0" w:space="0" w:color="auto"/>
        <w:right w:val="none" w:sz="0" w:space="0" w:color="auto"/>
      </w:divBdr>
      <w:divsChild>
        <w:div w:id="2011981557">
          <w:marLeft w:val="0"/>
          <w:marRight w:val="0"/>
          <w:marTop w:val="0"/>
          <w:marBottom w:val="0"/>
          <w:divBdr>
            <w:top w:val="none" w:sz="0" w:space="0" w:color="auto"/>
            <w:left w:val="none" w:sz="0" w:space="0" w:color="auto"/>
            <w:bottom w:val="none" w:sz="0" w:space="0" w:color="auto"/>
            <w:right w:val="none" w:sz="0" w:space="0" w:color="auto"/>
          </w:divBdr>
        </w:div>
        <w:div w:id="1871259104">
          <w:marLeft w:val="0"/>
          <w:marRight w:val="0"/>
          <w:marTop w:val="0"/>
          <w:marBottom w:val="0"/>
          <w:divBdr>
            <w:top w:val="none" w:sz="0" w:space="0" w:color="auto"/>
            <w:left w:val="none" w:sz="0" w:space="0" w:color="auto"/>
            <w:bottom w:val="none" w:sz="0" w:space="0" w:color="auto"/>
            <w:right w:val="none" w:sz="0" w:space="0" w:color="auto"/>
          </w:divBdr>
        </w:div>
        <w:div w:id="63451724">
          <w:marLeft w:val="0"/>
          <w:marRight w:val="0"/>
          <w:marTop w:val="0"/>
          <w:marBottom w:val="0"/>
          <w:divBdr>
            <w:top w:val="none" w:sz="0" w:space="0" w:color="auto"/>
            <w:left w:val="none" w:sz="0" w:space="0" w:color="auto"/>
            <w:bottom w:val="none" w:sz="0" w:space="0" w:color="auto"/>
            <w:right w:val="none" w:sz="0" w:space="0" w:color="auto"/>
          </w:divBdr>
        </w:div>
        <w:div w:id="637498006">
          <w:marLeft w:val="0"/>
          <w:marRight w:val="0"/>
          <w:marTop w:val="0"/>
          <w:marBottom w:val="0"/>
          <w:divBdr>
            <w:top w:val="none" w:sz="0" w:space="0" w:color="auto"/>
            <w:left w:val="none" w:sz="0" w:space="0" w:color="auto"/>
            <w:bottom w:val="none" w:sz="0" w:space="0" w:color="auto"/>
            <w:right w:val="none" w:sz="0" w:space="0" w:color="auto"/>
          </w:divBdr>
        </w:div>
      </w:divsChild>
    </w:div>
    <w:div w:id="541674724">
      <w:bodyDiv w:val="1"/>
      <w:marLeft w:val="0"/>
      <w:marRight w:val="0"/>
      <w:marTop w:val="0"/>
      <w:marBottom w:val="0"/>
      <w:divBdr>
        <w:top w:val="none" w:sz="0" w:space="0" w:color="auto"/>
        <w:left w:val="none" w:sz="0" w:space="0" w:color="auto"/>
        <w:bottom w:val="none" w:sz="0" w:space="0" w:color="auto"/>
        <w:right w:val="none" w:sz="0" w:space="0" w:color="auto"/>
      </w:divBdr>
      <w:divsChild>
        <w:div w:id="109202835">
          <w:marLeft w:val="0"/>
          <w:marRight w:val="0"/>
          <w:marTop w:val="0"/>
          <w:marBottom w:val="0"/>
          <w:divBdr>
            <w:top w:val="none" w:sz="0" w:space="0" w:color="auto"/>
            <w:left w:val="none" w:sz="0" w:space="0" w:color="auto"/>
            <w:bottom w:val="none" w:sz="0" w:space="0" w:color="auto"/>
            <w:right w:val="none" w:sz="0" w:space="0" w:color="auto"/>
          </w:divBdr>
        </w:div>
        <w:div w:id="227691730">
          <w:marLeft w:val="0"/>
          <w:marRight w:val="0"/>
          <w:marTop w:val="0"/>
          <w:marBottom w:val="0"/>
          <w:divBdr>
            <w:top w:val="none" w:sz="0" w:space="0" w:color="auto"/>
            <w:left w:val="none" w:sz="0" w:space="0" w:color="auto"/>
            <w:bottom w:val="none" w:sz="0" w:space="0" w:color="auto"/>
            <w:right w:val="none" w:sz="0" w:space="0" w:color="auto"/>
          </w:divBdr>
        </w:div>
      </w:divsChild>
    </w:div>
    <w:div w:id="681736066">
      <w:bodyDiv w:val="1"/>
      <w:marLeft w:val="0"/>
      <w:marRight w:val="0"/>
      <w:marTop w:val="0"/>
      <w:marBottom w:val="0"/>
      <w:divBdr>
        <w:top w:val="none" w:sz="0" w:space="0" w:color="auto"/>
        <w:left w:val="none" w:sz="0" w:space="0" w:color="auto"/>
        <w:bottom w:val="none" w:sz="0" w:space="0" w:color="auto"/>
        <w:right w:val="none" w:sz="0" w:space="0" w:color="auto"/>
      </w:divBdr>
      <w:divsChild>
        <w:div w:id="44960870">
          <w:marLeft w:val="0"/>
          <w:marRight w:val="0"/>
          <w:marTop w:val="0"/>
          <w:marBottom w:val="0"/>
          <w:divBdr>
            <w:top w:val="none" w:sz="0" w:space="0" w:color="auto"/>
            <w:left w:val="none" w:sz="0" w:space="0" w:color="auto"/>
            <w:bottom w:val="none" w:sz="0" w:space="0" w:color="auto"/>
            <w:right w:val="none" w:sz="0" w:space="0" w:color="auto"/>
          </w:divBdr>
        </w:div>
        <w:div w:id="693771403">
          <w:marLeft w:val="0"/>
          <w:marRight w:val="0"/>
          <w:marTop w:val="0"/>
          <w:marBottom w:val="0"/>
          <w:divBdr>
            <w:top w:val="none" w:sz="0" w:space="0" w:color="auto"/>
            <w:left w:val="none" w:sz="0" w:space="0" w:color="auto"/>
            <w:bottom w:val="none" w:sz="0" w:space="0" w:color="auto"/>
            <w:right w:val="none" w:sz="0" w:space="0" w:color="auto"/>
          </w:divBdr>
        </w:div>
        <w:div w:id="265775556">
          <w:marLeft w:val="0"/>
          <w:marRight w:val="0"/>
          <w:marTop w:val="0"/>
          <w:marBottom w:val="0"/>
          <w:divBdr>
            <w:top w:val="none" w:sz="0" w:space="0" w:color="auto"/>
            <w:left w:val="none" w:sz="0" w:space="0" w:color="auto"/>
            <w:bottom w:val="none" w:sz="0" w:space="0" w:color="auto"/>
            <w:right w:val="none" w:sz="0" w:space="0" w:color="auto"/>
          </w:divBdr>
        </w:div>
        <w:div w:id="608780831">
          <w:marLeft w:val="0"/>
          <w:marRight w:val="0"/>
          <w:marTop w:val="0"/>
          <w:marBottom w:val="0"/>
          <w:divBdr>
            <w:top w:val="none" w:sz="0" w:space="0" w:color="auto"/>
            <w:left w:val="none" w:sz="0" w:space="0" w:color="auto"/>
            <w:bottom w:val="none" w:sz="0" w:space="0" w:color="auto"/>
            <w:right w:val="none" w:sz="0" w:space="0" w:color="auto"/>
          </w:divBdr>
        </w:div>
      </w:divsChild>
    </w:div>
    <w:div w:id="710300564">
      <w:bodyDiv w:val="1"/>
      <w:marLeft w:val="0"/>
      <w:marRight w:val="0"/>
      <w:marTop w:val="0"/>
      <w:marBottom w:val="0"/>
      <w:divBdr>
        <w:top w:val="none" w:sz="0" w:space="0" w:color="auto"/>
        <w:left w:val="none" w:sz="0" w:space="0" w:color="auto"/>
        <w:bottom w:val="none" w:sz="0" w:space="0" w:color="auto"/>
        <w:right w:val="none" w:sz="0" w:space="0" w:color="auto"/>
      </w:divBdr>
    </w:div>
    <w:div w:id="736241188">
      <w:bodyDiv w:val="1"/>
      <w:marLeft w:val="0"/>
      <w:marRight w:val="0"/>
      <w:marTop w:val="0"/>
      <w:marBottom w:val="0"/>
      <w:divBdr>
        <w:top w:val="none" w:sz="0" w:space="0" w:color="auto"/>
        <w:left w:val="none" w:sz="0" w:space="0" w:color="auto"/>
        <w:bottom w:val="none" w:sz="0" w:space="0" w:color="auto"/>
        <w:right w:val="none" w:sz="0" w:space="0" w:color="auto"/>
      </w:divBdr>
      <w:divsChild>
        <w:div w:id="1485467078">
          <w:marLeft w:val="446"/>
          <w:marRight w:val="0"/>
          <w:marTop w:val="108"/>
          <w:marBottom w:val="0"/>
          <w:divBdr>
            <w:top w:val="none" w:sz="0" w:space="0" w:color="auto"/>
            <w:left w:val="none" w:sz="0" w:space="0" w:color="auto"/>
            <w:bottom w:val="none" w:sz="0" w:space="0" w:color="auto"/>
            <w:right w:val="none" w:sz="0" w:space="0" w:color="auto"/>
          </w:divBdr>
        </w:div>
        <w:div w:id="1590962603">
          <w:marLeft w:val="446"/>
          <w:marRight w:val="0"/>
          <w:marTop w:val="108"/>
          <w:marBottom w:val="0"/>
          <w:divBdr>
            <w:top w:val="none" w:sz="0" w:space="0" w:color="auto"/>
            <w:left w:val="none" w:sz="0" w:space="0" w:color="auto"/>
            <w:bottom w:val="none" w:sz="0" w:space="0" w:color="auto"/>
            <w:right w:val="none" w:sz="0" w:space="0" w:color="auto"/>
          </w:divBdr>
        </w:div>
      </w:divsChild>
    </w:div>
    <w:div w:id="751777870">
      <w:bodyDiv w:val="1"/>
      <w:marLeft w:val="0"/>
      <w:marRight w:val="0"/>
      <w:marTop w:val="0"/>
      <w:marBottom w:val="0"/>
      <w:divBdr>
        <w:top w:val="none" w:sz="0" w:space="0" w:color="auto"/>
        <w:left w:val="none" w:sz="0" w:space="0" w:color="auto"/>
        <w:bottom w:val="none" w:sz="0" w:space="0" w:color="auto"/>
        <w:right w:val="none" w:sz="0" w:space="0" w:color="auto"/>
      </w:divBdr>
      <w:divsChild>
        <w:div w:id="1298800090">
          <w:marLeft w:val="0"/>
          <w:marRight w:val="0"/>
          <w:marTop w:val="0"/>
          <w:marBottom w:val="0"/>
          <w:divBdr>
            <w:top w:val="none" w:sz="0" w:space="0" w:color="auto"/>
            <w:left w:val="none" w:sz="0" w:space="0" w:color="auto"/>
            <w:bottom w:val="none" w:sz="0" w:space="0" w:color="auto"/>
            <w:right w:val="none" w:sz="0" w:space="0" w:color="auto"/>
          </w:divBdr>
        </w:div>
        <w:div w:id="1081365719">
          <w:marLeft w:val="0"/>
          <w:marRight w:val="0"/>
          <w:marTop w:val="0"/>
          <w:marBottom w:val="0"/>
          <w:divBdr>
            <w:top w:val="none" w:sz="0" w:space="0" w:color="auto"/>
            <w:left w:val="none" w:sz="0" w:space="0" w:color="auto"/>
            <w:bottom w:val="none" w:sz="0" w:space="0" w:color="auto"/>
            <w:right w:val="none" w:sz="0" w:space="0" w:color="auto"/>
          </w:divBdr>
        </w:div>
        <w:div w:id="1554344410">
          <w:marLeft w:val="0"/>
          <w:marRight w:val="0"/>
          <w:marTop w:val="0"/>
          <w:marBottom w:val="0"/>
          <w:divBdr>
            <w:top w:val="none" w:sz="0" w:space="0" w:color="auto"/>
            <w:left w:val="none" w:sz="0" w:space="0" w:color="auto"/>
            <w:bottom w:val="none" w:sz="0" w:space="0" w:color="auto"/>
            <w:right w:val="none" w:sz="0" w:space="0" w:color="auto"/>
          </w:divBdr>
        </w:div>
        <w:div w:id="135152556">
          <w:marLeft w:val="0"/>
          <w:marRight w:val="0"/>
          <w:marTop w:val="0"/>
          <w:marBottom w:val="0"/>
          <w:divBdr>
            <w:top w:val="none" w:sz="0" w:space="0" w:color="auto"/>
            <w:left w:val="none" w:sz="0" w:space="0" w:color="auto"/>
            <w:bottom w:val="none" w:sz="0" w:space="0" w:color="auto"/>
            <w:right w:val="none" w:sz="0" w:space="0" w:color="auto"/>
          </w:divBdr>
        </w:div>
        <w:div w:id="1185745693">
          <w:marLeft w:val="0"/>
          <w:marRight w:val="0"/>
          <w:marTop w:val="0"/>
          <w:marBottom w:val="0"/>
          <w:divBdr>
            <w:top w:val="none" w:sz="0" w:space="0" w:color="auto"/>
            <w:left w:val="none" w:sz="0" w:space="0" w:color="auto"/>
            <w:bottom w:val="none" w:sz="0" w:space="0" w:color="auto"/>
            <w:right w:val="none" w:sz="0" w:space="0" w:color="auto"/>
          </w:divBdr>
        </w:div>
        <w:div w:id="1957985287">
          <w:marLeft w:val="0"/>
          <w:marRight w:val="0"/>
          <w:marTop w:val="0"/>
          <w:marBottom w:val="0"/>
          <w:divBdr>
            <w:top w:val="none" w:sz="0" w:space="0" w:color="auto"/>
            <w:left w:val="none" w:sz="0" w:space="0" w:color="auto"/>
            <w:bottom w:val="none" w:sz="0" w:space="0" w:color="auto"/>
            <w:right w:val="none" w:sz="0" w:space="0" w:color="auto"/>
          </w:divBdr>
        </w:div>
        <w:div w:id="1079669822">
          <w:marLeft w:val="0"/>
          <w:marRight w:val="0"/>
          <w:marTop w:val="0"/>
          <w:marBottom w:val="0"/>
          <w:divBdr>
            <w:top w:val="none" w:sz="0" w:space="0" w:color="auto"/>
            <w:left w:val="none" w:sz="0" w:space="0" w:color="auto"/>
            <w:bottom w:val="none" w:sz="0" w:space="0" w:color="auto"/>
            <w:right w:val="none" w:sz="0" w:space="0" w:color="auto"/>
          </w:divBdr>
        </w:div>
        <w:div w:id="308901740">
          <w:marLeft w:val="0"/>
          <w:marRight w:val="0"/>
          <w:marTop w:val="0"/>
          <w:marBottom w:val="0"/>
          <w:divBdr>
            <w:top w:val="none" w:sz="0" w:space="0" w:color="auto"/>
            <w:left w:val="none" w:sz="0" w:space="0" w:color="auto"/>
            <w:bottom w:val="none" w:sz="0" w:space="0" w:color="auto"/>
            <w:right w:val="none" w:sz="0" w:space="0" w:color="auto"/>
          </w:divBdr>
        </w:div>
        <w:div w:id="434252748">
          <w:marLeft w:val="0"/>
          <w:marRight w:val="0"/>
          <w:marTop w:val="0"/>
          <w:marBottom w:val="0"/>
          <w:divBdr>
            <w:top w:val="none" w:sz="0" w:space="0" w:color="auto"/>
            <w:left w:val="none" w:sz="0" w:space="0" w:color="auto"/>
            <w:bottom w:val="none" w:sz="0" w:space="0" w:color="auto"/>
            <w:right w:val="none" w:sz="0" w:space="0" w:color="auto"/>
          </w:divBdr>
        </w:div>
        <w:div w:id="1104883684">
          <w:marLeft w:val="0"/>
          <w:marRight w:val="0"/>
          <w:marTop w:val="0"/>
          <w:marBottom w:val="0"/>
          <w:divBdr>
            <w:top w:val="none" w:sz="0" w:space="0" w:color="auto"/>
            <w:left w:val="none" w:sz="0" w:space="0" w:color="auto"/>
            <w:bottom w:val="none" w:sz="0" w:space="0" w:color="auto"/>
            <w:right w:val="none" w:sz="0" w:space="0" w:color="auto"/>
          </w:divBdr>
        </w:div>
        <w:div w:id="1614164108">
          <w:marLeft w:val="0"/>
          <w:marRight w:val="0"/>
          <w:marTop w:val="0"/>
          <w:marBottom w:val="0"/>
          <w:divBdr>
            <w:top w:val="none" w:sz="0" w:space="0" w:color="auto"/>
            <w:left w:val="none" w:sz="0" w:space="0" w:color="auto"/>
            <w:bottom w:val="none" w:sz="0" w:space="0" w:color="auto"/>
            <w:right w:val="none" w:sz="0" w:space="0" w:color="auto"/>
          </w:divBdr>
        </w:div>
        <w:div w:id="1892884557">
          <w:marLeft w:val="0"/>
          <w:marRight w:val="0"/>
          <w:marTop w:val="0"/>
          <w:marBottom w:val="0"/>
          <w:divBdr>
            <w:top w:val="none" w:sz="0" w:space="0" w:color="auto"/>
            <w:left w:val="none" w:sz="0" w:space="0" w:color="auto"/>
            <w:bottom w:val="none" w:sz="0" w:space="0" w:color="auto"/>
            <w:right w:val="none" w:sz="0" w:space="0" w:color="auto"/>
          </w:divBdr>
        </w:div>
        <w:div w:id="967660887">
          <w:marLeft w:val="0"/>
          <w:marRight w:val="0"/>
          <w:marTop w:val="0"/>
          <w:marBottom w:val="0"/>
          <w:divBdr>
            <w:top w:val="none" w:sz="0" w:space="0" w:color="auto"/>
            <w:left w:val="none" w:sz="0" w:space="0" w:color="auto"/>
            <w:bottom w:val="none" w:sz="0" w:space="0" w:color="auto"/>
            <w:right w:val="none" w:sz="0" w:space="0" w:color="auto"/>
          </w:divBdr>
        </w:div>
        <w:div w:id="2100517643">
          <w:marLeft w:val="0"/>
          <w:marRight w:val="0"/>
          <w:marTop w:val="0"/>
          <w:marBottom w:val="0"/>
          <w:divBdr>
            <w:top w:val="none" w:sz="0" w:space="0" w:color="auto"/>
            <w:left w:val="none" w:sz="0" w:space="0" w:color="auto"/>
            <w:bottom w:val="none" w:sz="0" w:space="0" w:color="auto"/>
            <w:right w:val="none" w:sz="0" w:space="0" w:color="auto"/>
          </w:divBdr>
        </w:div>
        <w:div w:id="1421634980">
          <w:marLeft w:val="0"/>
          <w:marRight w:val="0"/>
          <w:marTop w:val="0"/>
          <w:marBottom w:val="0"/>
          <w:divBdr>
            <w:top w:val="none" w:sz="0" w:space="0" w:color="auto"/>
            <w:left w:val="none" w:sz="0" w:space="0" w:color="auto"/>
            <w:bottom w:val="none" w:sz="0" w:space="0" w:color="auto"/>
            <w:right w:val="none" w:sz="0" w:space="0" w:color="auto"/>
          </w:divBdr>
        </w:div>
        <w:div w:id="1443383410">
          <w:marLeft w:val="0"/>
          <w:marRight w:val="0"/>
          <w:marTop w:val="0"/>
          <w:marBottom w:val="0"/>
          <w:divBdr>
            <w:top w:val="none" w:sz="0" w:space="0" w:color="auto"/>
            <w:left w:val="none" w:sz="0" w:space="0" w:color="auto"/>
            <w:bottom w:val="none" w:sz="0" w:space="0" w:color="auto"/>
            <w:right w:val="none" w:sz="0" w:space="0" w:color="auto"/>
          </w:divBdr>
        </w:div>
        <w:div w:id="1739597034">
          <w:marLeft w:val="0"/>
          <w:marRight w:val="0"/>
          <w:marTop w:val="0"/>
          <w:marBottom w:val="0"/>
          <w:divBdr>
            <w:top w:val="none" w:sz="0" w:space="0" w:color="auto"/>
            <w:left w:val="none" w:sz="0" w:space="0" w:color="auto"/>
            <w:bottom w:val="none" w:sz="0" w:space="0" w:color="auto"/>
            <w:right w:val="none" w:sz="0" w:space="0" w:color="auto"/>
          </w:divBdr>
        </w:div>
        <w:div w:id="1044449849">
          <w:marLeft w:val="0"/>
          <w:marRight w:val="0"/>
          <w:marTop w:val="0"/>
          <w:marBottom w:val="0"/>
          <w:divBdr>
            <w:top w:val="none" w:sz="0" w:space="0" w:color="auto"/>
            <w:left w:val="none" w:sz="0" w:space="0" w:color="auto"/>
            <w:bottom w:val="none" w:sz="0" w:space="0" w:color="auto"/>
            <w:right w:val="none" w:sz="0" w:space="0" w:color="auto"/>
          </w:divBdr>
        </w:div>
        <w:div w:id="681319990">
          <w:marLeft w:val="0"/>
          <w:marRight w:val="0"/>
          <w:marTop w:val="0"/>
          <w:marBottom w:val="0"/>
          <w:divBdr>
            <w:top w:val="none" w:sz="0" w:space="0" w:color="auto"/>
            <w:left w:val="none" w:sz="0" w:space="0" w:color="auto"/>
            <w:bottom w:val="none" w:sz="0" w:space="0" w:color="auto"/>
            <w:right w:val="none" w:sz="0" w:space="0" w:color="auto"/>
          </w:divBdr>
        </w:div>
        <w:div w:id="522744731">
          <w:marLeft w:val="0"/>
          <w:marRight w:val="0"/>
          <w:marTop w:val="0"/>
          <w:marBottom w:val="0"/>
          <w:divBdr>
            <w:top w:val="none" w:sz="0" w:space="0" w:color="auto"/>
            <w:left w:val="none" w:sz="0" w:space="0" w:color="auto"/>
            <w:bottom w:val="none" w:sz="0" w:space="0" w:color="auto"/>
            <w:right w:val="none" w:sz="0" w:space="0" w:color="auto"/>
          </w:divBdr>
          <w:divsChild>
            <w:div w:id="159931174">
              <w:marLeft w:val="0"/>
              <w:marRight w:val="0"/>
              <w:marTop w:val="0"/>
              <w:marBottom w:val="0"/>
              <w:divBdr>
                <w:top w:val="none" w:sz="0" w:space="0" w:color="auto"/>
                <w:left w:val="none" w:sz="0" w:space="0" w:color="auto"/>
                <w:bottom w:val="none" w:sz="0" w:space="0" w:color="auto"/>
                <w:right w:val="none" w:sz="0" w:space="0" w:color="auto"/>
              </w:divBdr>
            </w:div>
            <w:div w:id="1437091492">
              <w:marLeft w:val="0"/>
              <w:marRight w:val="0"/>
              <w:marTop w:val="0"/>
              <w:marBottom w:val="0"/>
              <w:divBdr>
                <w:top w:val="none" w:sz="0" w:space="0" w:color="auto"/>
                <w:left w:val="none" w:sz="0" w:space="0" w:color="auto"/>
                <w:bottom w:val="none" w:sz="0" w:space="0" w:color="auto"/>
                <w:right w:val="none" w:sz="0" w:space="0" w:color="auto"/>
              </w:divBdr>
            </w:div>
            <w:div w:id="359670930">
              <w:marLeft w:val="0"/>
              <w:marRight w:val="0"/>
              <w:marTop w:val="0"/>
              <w:marBottom w:val="0"/>
              <w:divBdr>
                <w:top w:val="none" w:sz="0" w:space="0" w:color="auto"/>
                <w:left w:val="none" w:sz="0" w:space="0" w:color="auto"/>
                <w:bottom w:val="none" w:sz="0" w:space="0" w:color="auto"/>
                <w:right w:val="none" w:sz="0" w:space="0" w:color="auto"/>
              </w:divBdr>
            </w:div>
            <w:div w:id="181826495">
              <w:marLeft w:val="0"/>
              <w:marRight w:val="0"/>
              <w:marTop w:val="0"/>
              <w:marBottom w:val="0"/>
              <w:divBdr>
                <w:top w:val="none" w:sz="0" w:space="0" w:color="auto"/>
                <w:left w:val="none" w:sz="0" w:space="0" w:color="auto"/>
                <w:bottom w:val="none" w:sz="0" w:space="0" w:color="auto"/>
                <w:right w:val="none" w:sz="0" w:space="0" w:color="auto"/>
              </w:divBdr>
            </w:div>
            <w:div w:id="2111274655">
              <w:marLeft w:val="0"/>
              <w:marRight w:val="0"/>
              <w:marTop w:val="0"/>
              <w:marBottom w:val="0"/>
              <w:divBdr>
                <w:top w:val="none" w:sz="0" w:space="0" w:color="auto"/>
                <w:left w:val="none" w:sz="0" w:space="0" w:color="auto"/>
                <w:bottom w:val="none" w:sz="0" w:space="0" w:color="auto"/>
                <w:right w:val="none" w:sz="0" w:space="0" w:color="auto"/>
              </w:divBdr>
            </w:div>
            <w:div w:id="1517386202">
              <w:marLeft w:val="0"/>
              <w:marRight w:val="0"/>
              <w:marTop w:val="0"/>
              <w:marBottom w:val="0"/>
              <w:divBdr>
                <w:top w:val="none" w:sz="0" w:space="0" w:color="auto"/>
                <w:left w:val="none" w:sz="0" w:space="0" w:color="auto"/>
                <w:bottom w:val="none" w:sz="0" w:space="0" w:color="auto"/>
                <w:right w:val="none" w:sz="0" w:space="0" w:color="auto"/>
              </w:divBdr>
            </w:div>
            <w:div w:id="1201240801">
              <w:marLeft w:val="0"/>
              <w:marRight w:val="0"/>
              <w:marTop w:val="0"/>
              <w:marBottom w:val="0"/>
              <w:divBdr>
                <w:top w:val="none" w:sz="0" w:space="0" w:color="auto"/>
                <w:left w:val="none" w:sz="0" w:space="0" w:color="auto"/>
                <w:bottom w:val="none" w:sz="0" w:space="0" w:color="auto"/>
                <w:right w:val="none" w:sz="0" w:space="0" w:color="auto"/>
              </w:divBdr>
            </w:div>
            <w:div w:id="858856445">
              <w:marLeft w:val="0"/>
              <w:marRight w:val="0"/>
              <w:marTop w:val="0"/>
              <w:marBottom w:val="0"/>
              <w:divBdr>
                <w:top w:val="none" w:sz="0" w:space="0" w:color="auto"/>
                <w:left w:val="none" w:sz="0" w:space="0" w:color="auto"/>
                <w:bottom w:val="none" w:sz="0" w:space="0" w:color="auto"/>
                <w:right w:val="none" w:sz="0" w:space="0" w:color="auto"/>
              </w:divBdr>
            </w:div>
            <w:div w:id="1381511258">
              <w:marLeft w:val="0"/>
              <w:marRight w:val="0"/>
              <w:marTop w:val="0"/>
              <w:marBottom w:val="0"/>
              <w:divBdr>
                <w:top w:val="none" w:sz="0" w:space="0" w:color="auto"/>
                <w:left w:val="none" w:sz="0" w:space="0" w:color="auto"/>
                <w:bottom w:val="none" w:sz="0" w:space="0" w:color="auto"/>
                <w:right w:val="none" w:sz="0" w:space="0" w:color="auto"/>
              </w:divBdr>
            </w:div>
            <w:div w:id="175123015">
              <w:marLeft w:val="0"/>
              <w:marRight w:val="0"/>
              <w:marTop w:val="0"/>
              <w:marBottom w:val="0"/>
              <w:divBdr>
                <w:top w:val="none" w:sz="0" w:space="0" w:color="auto"/>
                <w:left w:val="none" w:sz="0" w:space="0" w:color="auto"/>
                <w:bottom w:val="none" w:sz="0" w:space="0" w:color="auto"/>
                <w:right w:val="none" w:sz="0" w:space="0" w:color="auto"/>
              </w:divBdr>
            </w:div>
            <w:div w:id="192552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710714">
      <w:bodyDiv w:val="1"/>
      <w:marLeft w:val="0"/>
      <w:marRight w:val="0"/>
      <w:marTop w:val="0"/>
      <w:marBottom w:val="0"/>
      <w:divBdr>
        <w:top w:val="none" w:sz="0" w:space="0" w:color="auto"/>
        <w:left w:val="none" w:sz="0" w:space="0" w:color="auto"/>
        <w:bottom w:val="none" w:sz="0" w:space="0" w:color="auto"/>
        <w:right w:val="none" w:sz="0" w:space="0" w:color="auto"/>
      </w:divBdr>
    </w:div>
    <w:div w:id="863592495">
      <w:bodyDiv w:val="1"/>
      <w:marLeft w:val="0"/>
      <w:marRight w:val="0"/>
      <w:marTop w:val="0"/>
      <w:marBottom w:val="0"/>
      <w:divBdr>
        <w:top w:val="none" w:sz="0" w:space="0" w:color="auto"/>
        <w:left w:val="none" w:sz="0" w:space="0" w:color="auto"/>
        <w:bottom w:val="none" w:sz="0" w:space="0" w:color="auto"/>
        <w:right w:val="none" w:sz="0" w:space="0" w:color="auto"/>
      </w:divBdr>
      <w:divsChild>
        <w:div w:id="1759907323">
          <w:marLeft w:val="0"/>
          <w:marRight w:val="0"/>
          <w:marTop w:val="0"/>
          <w:marBottom w:val="0"/>
          <w:divBdr>
            <w:top w:val="none" w:sz="0" w:space="0" w:color="auto"/>
            <w:left w:val="none" w:sz="0" w:space="0" w:color="auto"/>
            <w:bottom w:val="none" w:sz="0" w:space="0" w:color="auto"/>
            <w:right w:val="none" w:sz="0" w:space="0" w:color="auto"/>
          </w:divBdr>
        </w:div>
        <w:div w:id="1661734107">
          <w:marLeft w:val="0"/>
          <w:marRight w:val="0"/>
          <w:marTop w:val="0"/>
          <w:marBottom w:val="0"/>
          <w:divBdr>
            <w:top w:val="none" w:sz="0" w:space="0" w:color="auto"/>
            <w:left w:val="none" w:sz="0" w:space="0" w:color="auto"/>
            <w:bottom w:val="none" w:sz="0" w:space="0" w:color="auto"/>
            <w:right w:val="none" w:sz="0" w:space="0" w:color="auto"/>
          </w:divBdr>
        </w:div>
        <w:div w:id="711883522">
          <w:marLeft w:val="0"/>
          <w:marRight w:val="0"/>
          <w:marTop w:val="0"/>
          <w:marBottom w:val="0"/>
          <w:divBdr>
            <w:top w:val="none" w:sz="0" w:space="0" w:color="auto"/>
            <w:left w:val="none" w:sz="0" w:space="0" w:color="auto"/>
            <w:bottom w:val="none" w:sz="0" w:space="0" w:color="auto"/>
            <w:right w:val="none" w:sz="0" w:space="0" w:color="auto"/>
          </w:divBdr>
        </w:div>
      </w:divsChild>
    </w:div>
    <w:div w:id="878855192">
      <w:bodyDiv w:val="1"/>
      <w:marLeft w:val="0"/>
      <w:marRight w:val="0"/>
      <w:marTop w:val="0"/>
      <w:marBottom w:val="0"/>
      <w:divBdr>
        <w:top w:val="none" w:sz="0" w:space="0" w:color="auto"/>
        <w:left w:val="none" w:sz="0" w:space="0" w:color="auto"/>
        <w:bottom w:val="none" w:sz="0" w:space="0" w:color="auto"/>
        <w:right w:val="none" w:sz="0" w:space="0" w:color="auto"/>
      </w:divBdr>
      <w:divsChild>
        <w:div w:id="1602452947">
          <w:marLeft w:val="0"/>
          <w:marRight w:val="0"/>
          <w:marTop w:val="0"/>
          <w:marBottom w:val="0"/>
          <w:divBdr>
            <w:top w:val="none" w:sz="0" w:space="0" w:color="auto"/>
            <w:left w:val="none" w:sz="0" w:space="0" w:color="auto"/>
            <w:bottom w:val="none" w:sz="0" w:space="0" w:color="auto"/>
            <w:right w:val="none" w:sz="0" w:space="0" w:color="auto"/>
          </w:divBdr>
        </w:div>
        <w:div w:id="995036247">
          <w:marLeft w:val="0"/>
          <w:marRight w:val="0"/>
          <w:marTop w:val="0"/>
          <w:marBottom w:val="0"/>
          <w:divBdr>
            <w:top w:val="none" w:sz="0" w:space="0" w:color="auto"/>
            <w:left w:val="none" w:sz="0" w:space="0" w:color="auto"/>
            <w:bottom w:val="none" w:sz="0" w:space="0" w:color="auto"/>
            <w:right w:val="none" w:sz="0" w:space="0" w:color="auto"/>
          </w:divBdr>
        </w:div>
        <w:div w:id="2146970556">
          <w:marLeft w:val="0"/>
          <w:marRight w:val="0"/>
          <w:marTop w:val="0"/>
          <w:marBottom w:val="0"/>
          <w:divBdr>
            <w:top w:val="none" w:sz="0" w:space="0" w:color="auto"/>
            <w:left w:val="none" w:sz="0" w:space="0" w:color="auto"/>
            <w:bottom w:val="none" w:sz="0" w:space="0" w:color="auto"/>
            <w:right w:val="none" w:sz="0" w:space="0" w:color="auto"/>
          </w:divBdr>
        </w:div>
        <w:div w:id="1377387976">
          <w:marLeft w:val="0"/>
          <w:marRight w:val="0"/>
          <w:marTop w:val="0"/>
          <w:marBottom w:val="0"/>
          <w:divBdr>
            <w:top w:val="none" w:sz="0" w:space="0" w:color="auto"/>
            <w:left w:val="none" w:sz="0" w:space="0" w:color="auto"/>
            <w:bottom w:val="none" w:sz="0" w:space="0" w:color="auto"/>
            <w:right w:val="none" w:sz="0" w:space="0" w:color="auto"/>
          </w:divBdr>
        </w:div>
      </w:divsChild>
    </w:div>
    <w:div w:id="982588280">
      <w:bodyDiv w:val="1"/>
      <w:marLeft w:val="0"/>
      <w:marRight w:val="0"/>
      <w:marTop w:val="0"/>
      <w:marBottom w:val="0"/>
      <w:divBdr>
        <w:top w:val="none" w:sz="0" w:space="0" w:color="auto"/>
        <w:left w:val="none" w:sz="0" w:space="0" w:color="auto"/>
        <w:bottom w:val="none" w:sz="0" w:space="0" w:color="auto"/>
        <w:right w:val="none" w:sz="0" w:space="0" w:color="auto"/>
      </w:divBdr>
    </w:div>
    <w:div w:id="1039741617">
      <w:bodyDiv w:val="1"/>
      <w:marLeft w:val="0"/>
      <w:marRight w:val="0"/>
      <w:marTop w:val="0"/>
      <w:marBottom w:val="0"/>
      <w:divBdr>
        <w:top w:val="none" w:sz="0" w:space="0" w:color="auto"/>
        <w:left w:val="none" w:sz="0" w:space="0" w:color="auto"/>
        <w:bottom w:val="none" w:sz="0" w:space="0" w:color="auto"/>
        <w:right w:val="none" w:sz="0" w:space="0" w:color="auto"/>
      </w:divBdr>
    </w:div>
    <w:div w:id="1209948723">
      <w:bodyDiv w:val="1"/>
      <w:marLeft w:val="0"/>
      <w:marRight w:val="0"/>
      <w:marTop w:val="0"/>
      <w:marBottom w:val="0"/>
      <w:divBdr>
        <w:top w:val="none" w:sz="0" w:space="0" w:color="auto"/>
        <w:left w:val="none" w:sz="0" w:space="0" w:color="auto"/>
        <w:bottom w:val="none" w:sz="0" w:space="0" w:color="auto"/>
        <w:right w:val="none" w:sz="0" w:space="0" w:color="auto"/>
      </w:divBdr>
      <w:divsChild>
        <w:div w:id="1128627683">
          <w:marLeft w:val="0"/>
          <w:marRight w:val="0"/>
          <w:marTop w:val="0"/>
          <w:marBottom w:val="0"/>
          <w:divBdr>
            <w:top w:val="none" w:sz="0" w:space="0" w:color="auto"/>
            <w:left w:val="none" w:sz="0" w:space="0" w:color="auto"/>
            <w:bottom w:val="none" w:sz="0" w:space="0" w:color="auto"/>
            <w:right w:val="none" w:sz="0" w:space="0" w:color="auto"/>
          </w:divBdr>
        </w:div>
        <w:div w:id="200628776">
          <w:marLeft w:val="0"/>
          <w:marRight w:val="0"/>
          <w:marTop w:val="0"/>
          <w:marBottom w:val="0"/>
          <w:divBdr>
            <w:top w:val="none" w:sz="0" w:space="0" w:color="auto"/>
            <w:left w:val="none" w:sz="0" w:space="0" w:color="auto"/>
            <w:bottom w:val="none" w:sz="0" w:space="0" w:color="auto"/>
            <w:right w:val="none" w:sz="0" w:space="0" w:color="auto"/>
          </w:divBdr>
        </w:div>
        <w:div w:id="1574659192">
          <w:marLeft w:val="0"/>
          <w:marRight w:val="0"/>
          <w:marTop w:val="0"/>
          <w:marBottom w:val="0"/>
          <w:divBdr>
            <w:top w:val="none" w:sz="0" w:space="0" w:color="auto"/>
            <w:left w:val="none" w:sz="0" w:space="0" w:color="auto"/>
            <w:bottom w:val="none" w:sz="0" w:space="0" w:color="auto"/>
            <w:right w:val="none" w:sz="0" w:space="0" w:color="auto"/>
          </w:divBdr>
        </w:div>
        <w:div w:id="1739939231">
          <w:marLeft w:val="0"/>
          <w:marRight w:val="0"/>
          <w:marTop w:val="0"/>
          <w:marBottom w:val="0"/>
          <w:divBdr>
            <w:top w:val="none" w:sz="0" w:space="0" w:color="auto"/>
            <w:left w:val="none" w:sz="0" w:space="0" w:color="auto"/>
            <w:bottom w:val="none" w:sz="0" w:space="0" w:color="auto"/>
            <w:right w:val="none" w:sz="0" w:space="0" w:color="auto"/>
          </w:divBdr>
        </w:div>
      </w:divsChild>
    </w:div>
    <w:div w:id="1252163146">
      <w:bodyDiv w:val="1"/>
      <w:marLeft w:val="0"/>
      <w:marRight w:val="0"/>
      <w:marTop w:val="0"/>
      <w:marBottom w:val="0"/>
      <w:divBdr>
        <w:top w:val="none" w:sz="0" w:space="0" w:color="auto"/>
        <w:left w:val="none" w:sz="0" w:space="0" w:color="auto"/>
        <w:bottom w:val="none" w:sz="0" w:space="0" w:color="auto"/>
        <w:right w:val="none" w:sz="0" w:space="0" w:color="auto"/>
      </w:divBdr>
    </w:div>
    <w:div w:id="1388455834">
      <w:bodyDiv w:val="1"/>
      <w:marLeft w:val="0"/>
      <w:marRight w:val="0"/>
      <w:marTop w:val="0"/>
      <w:marBottom w:val="0"/>
      <w:divBdr>
        <w:top w:val="none" w:sz="0" w:space="0" w:color="auto"/>
        <w:left w:val="none" w:sz="0" w:space="0" w:color="auto"/>
        <w:bottom w:val="none" w:sz="0" w:space="0" w:color="auto"/>
        <w:right w:val="none" w:sz="0" w:space="0" w:color="auto"/>
      </w:divBdr>
    </w:div>
    <w:div w:id="1401176200">
      <w:bodyDiv w:val="1"/>
      <w:marLeft w:val="0"/>
      <w:marRight w:val="0"/>
      <w:marTop w:val="0"/>
      <w:marBottom w:val="0"/>
      <w:divBdr>
        <w:top w:val="none" w:sz="0" w:space="0" w:color="auto"/>
        <w:left w:val="none" w:sz="0" w:space="0" w:color="auto"/>
        <w:bottom w:val="none" w:sz="0" w:space="0" w:color="auto"/>
        <w:right w:val="none" w:sz="0" w:space="0" w:color="auto"/>
      </w:divBdr>
      <w:divsChild>
        <w:div w:id="605431396">
          <w:marLeft w:val="0"/>
          <w:marRight w:val="0"/>
          <w:marTop w:val="0"/>
          <w:marBottom w:val="0"/>
          <w:divBdr>
            <w:top w:val="none" w:sz="0" w:space="0" w:color="auto"/>
            <w:left w:val="none" w:sz="0" w:space="0" w:color="auto"/>
            <w:bottom w:val="none" w:sz="0" w:space="0" w:color="auto"/>
            <w:right w:val="none" w:sz="0" w:space="0" w:color="auto"/>
          </w:divBdr>
        </w:div>
      </w:divsChild>
    </w:div>
    <w:div w:id="1404645081">
      <w:bodyDiv w:val="1"/>
      <w:marLeft w:val="0"/>
      <w:marRight w:val="0"/>
      <w:marTop w:val="0"/>
      <w:marBottom w:val="0"/>
      <w:divBdr>
        <w:top w:val="none" w:sz="0" w:space="0" w:color="auto"/>
        <w:left w:val="none" w:sz="0" w:space="0" w:color="auto"/>
        <w:bottom w:val="none" w:sz="0" w:space="0" w:color="auto"/>
        <w:right w:val="none" w:sz="0" w:space="0" w:color="auto"/>
      </w:divBdr>
      <w:divsChild>
        <w:div w:id="1592160176">
          <w:marLeft w:val="0"/>
          <w:marRight w:val="0"/>
          <w:marTop w:val="0"/>
          <w:marBottom w:val="0"/>
          <w:divBdr>
            <w:top w:val="none" w:sz="0" w:space="0" w:color="auto"/>
            <w:left w:val="none" w:sz="0" w:space="0" w:color="auto"/>
            <w:bottom w:val="none" w:sz="0" w:space="0" w:color="auto"/>
            <w:right w:val="none" w:sz="0" w:space="0" w:color="auto"/>
          </w:divBdr>
          <w:divsChild>
            <w:div w:id="1369799401">
              <w:marLeft w:val="0"/>
              <w:marRight w:val="0"/>
              <w:marTop w:val="0"/>
              <w:marBottom w:val="0"/>
              <w:divBdr>
                <w:top w:val="none" w:sz="0" w:space="0" w:color="auto"/>
                <w:left w:val="none" w:sz="0" w:space="0" w:color="auto"/>
                <w:bottom w:val="none" w:sz="0" w:space="0" w:color="auto"/>
                <w:right w:val="none" w:sz="0" w:space="0" w:color="auto"/>
              </w:divBdr>
              <w:divsChild>
                <w:div w:id="1898854669">
                  <w:marLeft w:val="0"/>
                  <w:marRight w:val="0"/>
                  <w:marTop w:val="0"/>
                  <w:marBottom w:val="0"/>
                  <w:divBdr>
                    <w:top w:val="none" w:sz="0" w:space="0" w:color="auto"/>
                    <w:left w:val="none" w:sz="0" w:space="0" w:color="auto"/>
                    <w:bottom w:val="none" w:sz="0" w:space="0" w:color="auto"/>
                    <w:right w:val="none" w:sz="0" w:space="0" w:color="auto"/>
                  </w:divBdr>
                  <w:divsChild>
                    <w:div w:id="1056509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0447281">
      <w:bodyDiv w:val="1"/>
      <w:marLeft w:val="0"/>
      <w:marRight w:val="0"/>
      <w:marTop w:val="0"/>
      <w:marBottom w:val="0"/>
      <w:divBdr>
        <w:top w:val="none" w:sz="0" w:space="0" w:color="auto"/>
        <w:left w:val="none" w:sz="0" w:space="0" w:color="auto"/>
        <w:bottom w:val="none" w:sz="0" w:space="0" w:color="auto"/>
        <w:right w:val="none" w:sz="0" w:space="0" w:color="auto"/>
      </w:divBdr>
      <w:divsChild>
        <w:div w:id="1933389135">
          <w:marLeft w:val="0"/>
          <w:marRight w:val="0"/>
          <w:marTop w:val="150"/>
          <w:marBottom w:val="0"/>
          <w:divBdr>
            <w:top w:val="none" w:sz="0" w:space="0" w:color="auto"/>
            <w:left w:val="none" w:sz="0" w:space="0" w:color="auto"/>
            <w:bottom w:val="none" w:sz="0" w:space="0" w:color="auto"/>
            <w:right w:val="none" w:sz="0" w:space="0" w:color="auto"/>
          </w:divBdr>
          <w:divsChild>
            <w:div w:id="301349425">
              <w:marLeft w:val="0"/>
              <w:marRight w:val="0"/>
              <w:marTop w:val="0"/>
              <w:marBottom w:val="0"/>
              <w:divBdr>
                <w:top w:val="none" w:sz="0" w:space="0" w:color="auto"/>
                <w:left w:val="none" w:sz="0" w:space="0" w:color="auto"/>
                <w:bottom w:val="none" w:sz="0" w:space="0" w:color="auto"/>
                <w:right w:val="none" w:sz="0" w:space="0" w:color="auto"/>
              </w:divBdr>
            </w:div>
            <w:div w:id="237716301">
              <w:marLeft w:val="0"/>
              <w:marRight w:val="0"/>
              <w:marTop w:val="0"/>
              <w:marBottom w:val="0"/>
              <w:divBdr>
                <w:top w:val="none" w:sz="0" w:space="0" w:color="auto"/>
                <w:left w:val="none" w:sz="0" w:space="0" w:color="auto"/>
                <w:bottom w:val="none" w:sz="0" w:space="0" w:color="auto"/>
                <w:right w:val="none" w:sz="0" w:space="0" w:color="auto"/>
              </w:divBdr>
            </w:div>
          </w:divsChild>
        </w:div>
        <w:div w:id="412774360">
          <w:marLeft w:val="0"/>
          <w:marRight w:val="0"/>
          <w:marTop w:val="300"/>
          <w:marBottom w:val="300"/>
          <w:divBdr>
            <w:top w:val="none" w:sz="0" w:space="0" w:color="auto"/>
            <w:left w:val="none" w:sz="0" w:space="0" w:color="auto"/>
            <w:bottom w:val="none" w:sz="0" w:space="0" w:color="auto"/>
            <w:right w:val="single" w:sz="6" w:space="0" w:color="D1D1D1"/>
          </w:divBdr>
        </w:div>
      </w:divsChild>
    </w:div>
    <w:div w:id="1523779370">
      <w:bodyDiv w:val="1"/>
      <w:marLeft w:val="0"/>
      <w:marRight w:val="0"/>
      <w:marTop w:val="0"/>
      <w:marBottom w:val="0"/>
      <w:divBdr>
        <w:top w:val="none" w:sz="0" w:space="0" w:color="auto"/>
        <w:left w:val="none" w:sz="0" w:space="0" w:color="auto"/>
        <w:bottom w:val="none" w:sz="0" w:space="0" w:color="auto"/>
        <w:right w:val="none" w:sz="0" w:space="0" w:color="auto"/>
      </w:divBdr>
    </w:div>
    <w:div w:id="1549486247">
      <w:bodyDiv w:val="1"/>
      <w:marLeft w:val="0"/>
      <w:marRight w:val="0"/>
      <w:marTop w:val="0"/>
      <w:marBottom w:val="0"/>
      <w:divBdr>
        <w:top w:val="none" w:sz="0" w:space="0" w:color="auto"/>
        <w:left w:val="none" w:sz="0" w:space="0" w:color="auto"/>
        <w:bottom w:val="none" w:sz="0" w:space="0" w:color="auto"/>
        <w:right w:val="none" w:sz="0" w:space="0" w:color="auto"/>
      </w:divBdr>
    </w:div>
    <w:div w:id="1553424732">
      <w:bodyDiv w:val="1"/>
      <w:marLeft w:val="0"/>
      <w:marRight w:val="0"/>
      <w:marTop w:val="0"/>
      <w:marBottom w:val="0"/>
      <w:divBdr>
        <w:top w:val="none" w:sz="0" w:space="0" w:color="auto"/>
        <w:left w:val="none" w:sz="0" w:space="0" w:color="auto"/>
        <w:bottom w:val="none" w:sz="0" w:space="0" w:color="auto"/>
        <w:right w:val="none" w:sz="0" w:space="0" w:color="auto"/>
      </w:divBdr>
      <w:divsChild>
        <w:div w:id="221452772">
          <w:blockQuote w:val="1"/>
          <w:marLeft w:val="75"/>
          <w:marRight w:val="0"/>
          <w:marTop w:val="100"/>
          <w:marBottom w:val="100"/>
          <w:divBdr>
            <w:top w:val="none" w:sz="0" w:space="0" w:color="auto"/>
            <w:left w:val="single" w:sz="12" w:space="4" w:color="000000"/>
            <w:bottom w:val="none" w:sz="0" w:space="0" w:color="auto"/>
            <w:right w:val="none" w:sz="0" w:space="0" w:color="auto"/>
          </w:divBdr>
          <w:divsChild>
            <w:div w:id="14892944">
              <w:marLeft w:val="0"/>
              <w:marRight w:val="0"/>
              <w:marTop w:val="0"/>
              <w:marBottom w:val="0"/>
              <w:divBdr>
                <w:top w:val="none" w:sz="0" w:space="0" w:color="auto"/>
                <w:left w:val="none" w:sz="0" w:space="0" w:color="auto"/>
                <w:bottom w:val="none" w:sz="0" w:space="0" w:color="auto"/>
                <w:right w:val="none" w:sz="0" w:space="0" w:color="auto"/>
              </w:divBdr>
            </w:div>
            <w:div w:id="252396170">
              <w:marLeft w:val="0"/>
              <w:marRight w:val="0"/>
              <w:marTop w:val="0"/>
              <w:marBottom w:val="0"/>
              <w:divBdr>
                <w:top w:val="none" w:sz="0" w:space="0" w:color="auto"/>
                <w:left w:val="none" w:sz="0" w:space="0" w:color="auto"/>
                <w:bottom w:val="none" w:sz="0" w:space="0" w:color="auto"/>
                <w:right w:val="none" w:sz="0" w:space="0" w:color="auto"/>
              </w:divBdr>
            </w:div>
            <w:div w:id="673725923">
              <w:marLeft w:val="0"/>
              <w:marRight w:val="0"/>
              <w:marTop w:val="0"/>
              <w:marBottom w:val="0"/>
              <w:divBdr>
                <w:top w:val="none" w:sz="0" w:space="0" w:color="auto"/>
                <w:left w:val="none" w:sz="0" w:space="0" w:color="auto"/>
                <w:bottom w:val="none" w:sz="0" w:space="0" w:color="auto"/>
                <w:right w:val="none" w:sz="0" w:space="0" w:color="auto"/>
              </w:divBdr>
            </w:div>
            <w:div w:id="728766397">
              <w:marLeft w:val="0"/>
              <w:marRight w:val="0"/>
              <w:marTop w:val="0"/>
              <w:marBottom w:val="0"/>
              <w:divBdr>
                <w:top w:val="none" w:sz="0" w:space="0" w:color="auto"/>
                <w:left w:val="none" w:sz="0" w:space="0" w:color="auto"/>
                <w:bottom w:val="none" w:sz="0" w:space="0" w:color="auto"/>
                <w:right w:val="none" w:sz="0" w:space="0" w:color="auto"/>
              </w:divBdr>
            </w:div>
            <w:div w:id="837305700">
              <w:marLeft w:val="0"/>
              <w:marRight w:val="0"/>
              <w:marTop w:val="0"/>
              <w:marBottom w:val="0"/>
              <w:divBdr>
                <w:top w:val="none" w:sz="0" w:space="0" w:color="auto"/>
                <w:left w:val="none" w:sz="0" w:space="0" w:color="auto"/>
                <w:bottom w:val="none" w:sz="0" w:space="0" w:color="auto"/>
                <w:right w:val="none" w:sz="0" w:space="0" w:color="auto"/>
              </w:divBdr>
            </w:div>
            <w:div w:id="1328362234">
              <w:marLeft w:val="0"/>
              <w:marRight w:val="0"/>
              <w:marTop w:val="0"/>
              <w:marBottom w:val="0"/>
              <w:divBdr>
                <w:top w:val="none" w:sz="0" w:space="0" w:color="auto"/>
                <w:left w:val="none" w:sz="0" w:space="0" w:color="auto"/>
                <w:bottom w:val="none" w:sz="0" w:space="0" w:color="auto"/>
                <w:right w:val="none" w:sz="0" w:space="0" w:color="auto"/>
              </w:divBdr>
            </w:div>
            <w:div w:id="1335916339">
              <w:marLeft w:val="0"/>
              <w:marRight w:val="0"/>
              <w:marTop w:val="0"/>
              <w:marBottom w:val="0"/>
              <w:divBdr>
                <w:top w:val="none" w:sz="0" w:space="0" w:color="auto"/>
                <w:left w:val="none" w:sz="0" w:space="0" w:color="auto"/>
                <w:bottom w:val="none" w:sz="0" w:space="0" w:color="auto"/>
                <w:right w:val="none" w:sz="0" w:space="0" w:color="auto"/>
              </w:divBdr>
            </w:div>
            <w:div w:id="135888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551663">
      <w:bodyDiv w:val="1"/>
      <w:marLeft w:val="0"/>
      <w:marRight w:val="0"/>
      <w:marTop w:val="0"/>
      <w:marBottom w:val="0"/>
      <w:divBdr>
        <w:top w:val="none" w:sz="0" w:space="0" w:color="auto"/>
        <w:left w:val="none" w:sz="0" w:space="0" w:color="auto"/>
        <w:bottom w:val="none" w:sz="0" w:space="0" w:color="auto"/>
        <w:right w:val="none" w:sz="0" w:space="0" w:color="auto"/>
      </w:divBdr>
    </w:div>
    <w:div w:id="1629774995">
      <w:bodyDiv w:val="1"/>
      <w:marLeft w:val="0"/>
      <w:marRight w:val="0"/>
      <w:marTop w:val="0"/>
      <w:marBottom w:val="0"/>
      <w:divBdr>
        <w:top w:val="none" w:sz="0" w:space="0" w:color="auto"/>
        <w:left w:val="none" w:sz="0" w:space="0" w:color="auto"/>
        <w:bottom w:val="none" w:sz="0" w:space="0" w:color="auto"/>
        <w:right w:val="none" w:sz="0" w:space="0" w:color="auto"/>
      </w:divBdr>
    </w:div>
    <w:div w:id="1646810667">
      <w:bodyDiv w:val="1"/>
      <w:marLeft w:val="0"/>
      <w:marRight w:val="0"/>
      <w:marTop w:val="0"/>
      <w:marBottom w:val="0"/>
      <w:divBdr>
        <w:top w:val="none" w:sz="0" w:space="0" w:color="auto"/>
        <w:left w:val="none" w:sz="0" w:space="0" w:color="auto"/>
        <w:bottom w:val="none" w:sz="0" w:space="0" w:color="auto"/>
        <w:right w:val="none" w:sz="0" w:space="0" w:color="auto"/>
      </w:divBdr>
      <w:divsChild>
        <w:div w:id="157813108">
          <w:marLeft w:val="0"/>
          <w:marRight w:val="0"/>
          <w:marTop w:val="0"/>
          <w:marBottom w:val="0"/>
          <w:divBdr>
            <w:top w:val="none" w:sz="0" w:space="0" w:color="auto"/>
            <w:left w:val="none" w:sz="0" w:space="0" w:color="auto"/>
            <w:bottom w:val="none" w:sz="0" w:space="0" w:color="auto"/>
            <w:right w:val="none" w:sz="0" w:space="0" w:color="auto"/>
          </w:divBdr>
        </w:div>
        <w:div w:id="1044526235">
          <w:marLeft w:val="0"/>
          <w:marRight w:val="0"/>
          <w:marTop w:val="0"/>
          <w:marBottom w:val="0"/>
          <w:divBdr>
            <w:top w:val="none" w:sz="0" w:space="0" w:color="auto"/>
            <w:left w:val="none" w:sz="0" w:space="0" w:color="auto"/>
            <w:bottom w:val="none" w:sz="0" w:space="0" w:color="auto"/>
            <w:right w:val="none" w:sz="0" w:space="0" w:color="auto"/>
          </w:divBdr>
        </w:div>
        <w:div w:id="833304223">
          <w:marLeft w:val="0"/>
          <w:marRight w:val="0"/>
          <w:marTop w:val="0"/>
          <w:marBottom w:val="0"/>
          <w:divBdr>
            <w:top w:val="none" w:sz="0" w:space="0" w:color="auto"/>
            <w:left w:val="none" w:sz="0" w:space="0" w:color="auto"/>
            <w:bottom w:val="none" w:sz="0" w:space="0" w:color="auto"/>
            <w:right w:val="none" w:sz="0" w:space="0" w:color="auto"/>
          </w:divBdr>
        </w:div>
        <w:div w:id="220019832">
          <w:marLeft w:val="0"/>
          <w:marRight w:val="0"/>
          <w:marTop w:val="0"/>
          <w:marBottom w:val="0"/>
          <w:divBdr>
            <w:top w:val="none" w:sz="0" w:space="0" w:color="auto"/>
            <w:left w:val="none" w:sz="0" w:space="0" w:color="auto"/>
            <w:bottom w:val="none" w:sz="0" w:space="0" w:color="auto"/>
            <w:right w:val="none" w:sz="0" w:space="0" w:color="auto"/>
          </w:divBdr>
        </w:div>
        <w:div w:id="1491872617">
          <w:marLeft w:val="0"/>
          <w:marRight w:val="0"/>
          <w:marTop w:val="0"/>
          <w:marBottom w:val="0"/>
          <w:divBdr>
            <w:top w:val="none" w:sz="0" w:space="0" w:color="auto"/>
            <w:left w:val="none" w:sz="0" w:space="0" w:color="auto"/>
            <w:bottom w:val="none" w:sz="0" w:space="0" w:color="auto"/>
            <w:right w:val="none" w:sz="0" w:space="0" w:color="auto"/>
          </w:divBdr>
        </w:div>
      </w:divsChild>
    </w:div>
    <w:div w:id="1731030872">
      <w:bodyDiv w:val="1"/>
      <w:marLeft w:val="0"/>
      <w:marRight w:val="0"/>
      <w:marTop w:val="0"/>
      <w:marBottom w:val="0"/>
      <w:divBdr>
        <w:top w:val="none" w:sz="0" w:space="0" w:color="auto"/>
        <w:left w:val="none" w:sz="0" w:space="0" w:color="auto"/>
        <w:bottom w:val="none" w:sz="0" w:space="0" w:color="auto"/>
        <w:right w:val="none" w:sz="0" w:space="0" w:color="auto"/>
      </w:divBdr>
      <w:divsChild>
        <w:div w:id="519978290">
          <w:marLeft w:val="0"/>
          <w:marRight w:val="0"/>
          <w:marTop w:val="0"/>
          <w:marBottom w:val="0"/>
          <w:divBdr>
            <w:top w:val="none" w:sz="0" w:space="0" w:color="auto"/>
            <w:left w:val="none" w:sz="0" w:space="0" w:color="auto"/>
            <w:bottom w:val="none" w:sz="0" w:space="0" w:color="auto"/>
            <w:right w:val="none" w:sz="0" w:space="0" w:color="auto"/>
          </w:divBdr>
        </w:div>
        <w:div w:id="903103302">
          <w:marLeft w:val="0"/>
          <w:marRight w:val="0"/>
          <w:marTop w:val="0"/>
          <w:marBottom w:val="0"/>
          <w:divBdr>
            <w:top w:val="none" w:sz="0" w:space="0" w:color="auto"/>
            <w:left w:val="none" w:sz="0" w:space="0" w:color="auto"/>
            <w:bottom w:val="none" w:sz="0" w:space="0" w:color="auto"/>
            <w:right w:val="none" w:sz="0" w:space="0" w:color="auto"/>
          </w:divBdr>
        </w:div>
        <w:div w:id="1680430436">
          <w:marLeft w:val="0"/>
          <w:marRight w:val="0"/>
          <w:marTop w:val="0"/>
          <w:marBottom w:val="0"/>
          <w:divBdr>
            <w:top w:val="none" w:sz="0" w:space="0" w:color="auto"/>
            <w:left w:val="none" w:sz="0" w:space="0" w:color="auto"/>
            <w:bottom w:val="none" w:sz="0" w:space="0" w:color="auto"/>
            <w:right w:val="none" w:sz="0" w:space="0" w:color="auto"/>
          </w:divBdr>
        </w:div>
        <w:div w:id="1924874577">
          <w:marLeft w:val="0"/>
          <w:marRight w:val="0"/>
          <w:marTop w:val="0"/>
          <w:marBottom w:val="0"/>
          <w:divBdr>
            <w:top w:val="none" w:sz="0" w:space="0" w:color="auto"/>
            <w:left w:val="none" w:sz="0" w:space="0" w:color="auto"/>
            <w:bottom w:val="none" w:sz="0" w:space="0" w:color="auto"/>
            <w:right w:val="none" w:sz="0" w:space="0" w:color="auto"/>
          </w:divBdr>
        </w:div>
        <w:div w:id="1507404859">
          <w:marLeft w:val="0"/>
          <w:marRight w:val="0"/>
          <w:marTop w:val="0"/>
          <w:marBottom w:val="0"/>
          <w:divBdr>
            <w:top w:val="none" w:sz="0" w:space="0" w:color="auto"/>
            <w:left w:val="none" w:sz="0" w:space="0" w:color="auto"/>
            <w:bottom w:val="none" w:sz="0" w:space="0" w:color="auto"/>
            <w:right w:val="none" w:sz="0" w:space="0" w:color="auto"/>
          </w:divBdr>
        </w:div>
        <w:div w:id="1443497753">
          <w:marLeft w:val="0"/>
          <w:marRight w:val="0"/>
          <w:marTop w:val="0"/>
          <w:marBottom w:val="0"/>
          <w:divBdr>
            <w:top w:val="none" w:sz="0" w:space="0" w:color="auto"/>
            <w:left w:val="none" w:sz="0" w:space="0" w:color="auto"/>
            <w:bottom w:val="none" w:sz="0" w:space="0" w:color="auto"/>
            <w:right w:val="none" w:sz="0" w:space="0" w:color="auto"/>
          </w:divBdr>
        </w:div>
      </w:divsChild>
    </w:div>
    <w:div w:id="1756394881">
      <w:bodyDiv w:val="1"/>
      <w:marLeft w:val="0"/>
      <w:marRight w:val="0"/>
      <w:marTop w:val="0"/>
      <w:marBottom w:val="0"/>
      <w:divBdr>
        <w:top w:val="none" w:sz="0" w:space="0" w:color="auto"/>
        <w:left w:val="none" w:sz="0" w:space="0" w:color="auto"/>
        <w:bottom w:val="none" w:sz="0" w:space="0" w:color="auto"/>
        <w:right w:val="none" w:sz="0" w:space="0" w:color="auto"/>
      </w:divBdr>
    </w:div>
    <w:div w:id="1776440022">
      <w:bodyDiv w:val="1"/>
      <w:marLeft w:val="0"/>
      <w:marRight w:val="0"/>
      <w:marTop w:val="0"/>
      <w:marBottom w:val="0"/>
      <w:divBdr>
        <w:top w:val="none" w:sz="0" w:space="0" w:color="auto"/>
        <w:left w:val="none" w:sz="0" w:space="0" w:color="auto"/>
        <w:bottom w:val="none" w:sz="0" w:space="0" w:color="auto"/>
        <w:right w:val="none" w:sz="0" w:space="0" w:color="auto"/>
      </w:divBdr>
    </w:div>
    <w:div w:id="1793817516">
      <w:bodyDiv w:val="1"/>
      <w:marLeft w:val="0"/>
      <w:marRight w:val="0"/>
      <w:marTop w:val="0"/>
      <w:marBottom w:val="0"/>
      <w:divBdr>
        <w:top w:val="none" w:sz="0" w:space="0" w:color="auto"/>
        <w:left w:val="none" w:sz="0" w:space="0" w:color="auto"/>
        <w:bottom w:val="none" w:sz="0" w:space="0" w:color="auto"/>
        <w:right w:val="none" w:sz="0" w:space="0" w:color="auto"/>
      </w:divBdr>
    </w:div>
    <w:div w:id="1991403361">
      <w:bodyDiv w:val="1"/>
      <w:marLeft w:val="0"/>
      <w:marRight w:val="0"/>
      <w:marTop w:val="0"/>
      <w:marBottom w:val="0"/>
      <w:divBdr>
        <w:top w:val="none" w:sz="0" w:space="0" w:color="auto"/>
        <w:left w:val="none" w:sz="0" w:space="0" w:color="auto"/>
        <w:bottom w:val="none" w:sz="0" w:space="0" w:color="auto"/>
        <w:right w:val="none" w:sz="0" w:space="0" w:color="auto"/>
      </w:divBdr>
    </w:div>
    <w:div w:id="2016884136">
      <w:bodyDiv w:val="1"/>
      <w:marLeft w:val="0"/>
      <w:marRight w:val="0"/>
      <w:marTop w:val="0"/>
      <w:marBottom w:val="0"/>
      <w:divBdr>
        <w:top w:val="none" w:sz="0" w:space="0" w:color="auto"/>
        <w:left w:val="none" w:sz="0" w:space="0" w:color="auto"/>
        <w:bottom w:val="none" w:sz="0" w:space="0" w:color="auto"/>
        <w:right w:val="none" w:sz="0" w:space="0" w:color="auto"/>
      </w:divBdr>
      <w:divsChild>
        <w:div w:id="519703958">
          <w:marLeft w:val="0"/>
          <w:marRight w:val="0"/>
          <w:marTop w:val="0"/>
          <w:marBottom w:val="0"/>
          <w:divBdr>
            <w:top w:val="none" w:sz="0" w:space="0" w:color="auto"/>
            <w:left w:val="none" w:sz="0" w:space="0" w:color="auto"/>
            <w:bottom w:val="none" w:sz="0" w:space="0" w:color="auto"/>
            <w:right w:val="none" w:sz="0" w:space="0" w:color="auto"/>
          </w:divBdr>
        </w:div>
        <w:div w:id="1139374781">
          <w:marLeft w:val="0"/>
          <w:marRight w:val="0"/>
          <w:marTop w:val="0"/>
          <w:marBottom w:val="0"/>
          <w:divBdr>
            <w:top w:val="none" w:sz="0" w:space="0" w:color="auto"/>
            <w:left w:val="none" w:sz="0" w:space="0" w:color="auto"/>
            <w:bottom w:val="none" w:sz="0" w:space="0" w:color="auto"/>
            <w:right w:val="none" w:sz="0" w:space="0" w:color="auto"/>
          </w:divBdr>
        </w:div>
        <w:div w:id="1419866390">
          <w:marLeft w:val="0"/>
          <w:marRight w:val="0"/>
          <w:marTop w:val="0"/>
          <w:marBottom w:val="0"/>
          <w:divBdr>
            <w:top w:val="none" w:sz="0" w:space="0" w:color="auto"/>
            <w:left w:val="none" w:sz="0" w:space="0" w:color="auto"/>
            <w:bottom w:val="none" w:sz="0" w:space="0" w:color="auto"/>
            <w:right w:val="none" w:sz="0" w:space="0" w:color="auto"/>
          </w:divBdr>
        </w:div>
        <w:div w:id="155801000">
          <w:marLeft w:val="0"/>
          <w:marRight w:val="0"/>
          <w:marTop w:val="0"/>
          <w:marBottom w:val="0"/>
          <w:divBdr>
            <w:top w:val="none" w:sz="0" w:space="0" w:color="auto"/>
            <w:left w:val="none" w:sz="0" w:space="0" w:color="auto"/>
            <w:bottom w:val="none" w:sz="0" w:space="0" w:color="auto"/>
            <w:right w:val="none" w:sz="0" w:space="0" w:color="auto"/>
          </w:divBdr>
        </w:div>
        <w:div w:id="719552423">
          <w:marLeft w:val="0"/>
          <w:marRight w:val="0"/>
          <w:marTop w:val="0"/>
          <w:marBottom w:val="0"/>
          <w:divBdr>
            <w:top w:val="none" w:sz="0" w:space="0" w:color="auto"/>
            <w:left w:val="none" w:sz="0" w:space="0" w:color="auto"/>
            <w:bottom w:val="none" w:sz="0" w:space="0" w:color="auto"/>
            <w:right w:val="none" w:sz="0" w:space="0" w:color="auto"/>
          </w:divBdr>
        </w:div>
        <w:div w:id="1778478801">
          <w:marLeft w:val="0"/>
          <w:marRight w:val="0"/>
          <w:marTop w:val="0"/>
          <w:marBottom w:val="0"/>
          <w:divBdr>
            <w:top w:val="none" w:sz="0" w:space="0" w:color="auto"/>
            <w:left w:val="none" w:sz="0" w:space="0" w:color="auto"/>
            <w:bottom w:val="none" w:sz="0" w:space="0" w:color="auto"/>
            <w:right w:val="none" w:sz="0" w:space="0" w:color="auto"/>
          </w:divBdr>
        </w:div>
        <w:div w:id="1602491741">
          <w:marLeft w:val="0"/>
          <w:marRight w:val="0"/>
          <w:marTop w:val="0"/>
          <w:marBottom w:val="0"/>
          <w:divBdr>
            <w:top w:val="none" w:sz="0" w:space="0" w:color="auto"/>
            <w:left w:val="none" w:sz="0" w:space="0" w:color="auto"/>
            <w:bottom w:val="none" w:sz="0" w:space="0" w:color="auto"/>
            <w:right w:val="none" w:sz="0" w:space="0" w:color="auto"/>
          </w:divBdr>
        </w:div>
        <w:div w:id="310445277">
          <w:marLeft w:val="0"/>
          <w:marRight w:val="0"/>
          <w:marTop w:val="0"/>
          <w:marBottom w:val="0"/>
          <w:divBdr>
            <w:top w:val="none" w:sz="0" w:space="0" w:color="auto"/>
            <w:left w:val="none" w:sz="0" w:space="0" w:color="auto"/>
            <w:bottom w:val="none" w:sz="0" w:space="0" w:color="auto"/>
            <w:right w:val="none" w:sz="0" w:space="0" w:color="auto"/>
          </w:divBdr>
        </w:div>
        <w:div w:id="326136709">
          <w:marLeft w:val="0"/>
          <w:marRight w:val="0"/>
          <w:marTop w:val="0"/>
          <w:marBottom w:val="0"/>
          <w:divBdr>
            <w:top w:val="none" w:sz="0" w:space="0" w:color="auto"/>
            <w:left w:val="none" w:sz="0" w:space="0" w:color="auto"/>
            <w:bottom w:val="none" w:sz="0" w:space="0" w:color="auto"/>
            <w:right w:val="none" w:sz="0" w:space="0" w:color="auto"/>
          </w:divBdr>
        </w:div>
        <w:div w:id="1349601494">
          <w:marLeft w:val="0"/>
          <w:marRight w:val="0"/>
          <w:marTop w:val="0"/>
          <w:marBottom w:val="0"/>
          <w:divBdr>
            <w:top w:val="none" w:sz="0" w:space="0" w:color="auto"/>
            <w:left w:val="none" w:sz="0" w:space="0" w:color="auto"/>
            <w:bottom w:val="none" w:sz="0" w:space="0" w:color="auto"/>
            <w:right w:val="none" w:sz="0" w:space="0" w:color="auto"/>
          </w:divBdr>
        </w:div>
        <w:div w:id="1642543041">
          <w:marLeft w:val="0"/>
          <w:marRight w:val="0"/>
          <w:marTop w:val="0"/>
          <w:marBottom w:val="0"/>
          <w:divBdr>
            <w:top w:val="none" w:sz="0" w:space="0" w:color="auto"/>
            <w:left w:val="none" w:sz="0" w:space="0" w:color="auto"/>
            <w:bottom w:val="none" w:sz="0" w:space="0" w:color="auto"/>
            <w:right w:val="none" w:sz="0" w:space="0" w:color="auto"/>
          </w:divBdr>
        </w:div>
        <w:div w:id="253710777">
          <w:marLeft w:val="0"/>
          <w:marRight w:val="0"/>
          <w:marTop w:val="0"/>
          <w:marBottom w:val="0"/>
          <w:divBdr>
            <w:top w:val="none" w:sz="0" w:space="0" w:color="auto"/>
            <w:left w:val="none" w:sz="0" w:space="0" w:color="auto"/>
            <w:bottom w:val="none" w:sz="0" w:space="0" w:color="auto"/>
            <w:right w:val="none" w:sz="0" w:space="0" w:color="auto"/>
          </w:divBdr>
        </w:div>
        <w:div w:id="1090465408">
          <w:marLeft w:val="0"/>
          <w:marRight w:val="0"/>
          <w:marTop w:val="0"/>
          <w:marBottom w:val="0"/>
          <w:divBdr>
            <w:top w:val="none" w:sz="0" w:space="0" w:color="auto"/>
            <w:left w:val="none" w:sz="0" w:space="0" w:color="auto"/>
            <w:bottom w:val="none" w:sz="0" w:space="0" w:color="auto"/>
            <w:right w:val="none" w:sz="0" w:space="0" w:color="auto"/>
          </w:divBdr>
        </w:div>
        <w:div w:id="1871719967">
          <w:marLeft w:val="0"/>
          <w:marRight w:val="0"/>
          <w:marTop w:val="0"/>
          <w:marBottom w:val="0"/>
          <w:divBdr>
            <w:top w:val="none" w:sz="0" w:space="0" w:color="auto"/>
            <w:left w:val="none" w:sz="0" w:space="0" w:color="auto"/>
            <w:bottom w:val="none" w:sz="0" w:space="0" w:color="auto"/>
            <w:right w:val="none" w:sz="0" w:space="0" w:color="auto"/>
          </w:divBdr>
        </w:div>
        <w:div w:id="1674722804">
          <w:marLeft w:val="0"/>
          <w:marRight w:val="0"/>
          <w:marTop w:val="0"/>
          <w:marBottom w:val="0"/>
          <w:divBdr>
            <w:top w:val="none" w:sz="0" w:space="0" w:color="auto"/>
            <w:left w:val="none" w:sz="0" w:space="0" w:color="auto"/>
            <w:bottom w:val="none" w:sz="0" w:space="0" w:color="auto"/>
            <w:right w:val="none" w:sz="0" w:space="0" w:color="auto"/>
          </w:divBdr>
        </w:div>
        <w:div w:id="1519005909">
          <w:marLeft w:val="0"/>
          <w:marRight w:val="0"/>
          <w:marTop w:val="0"/>
          <w:marBottom w:val="0"/>
          <w:divBdr>
            <w:top w:val="none" w:sz="0" w:space="0" w:color="auto"/>
            <w:left w:val="none" w:sz="0" w:space="0" w:color="auto"/>
            <w:bottom w:val="none" w:sz="0" w:space="0" w:color="auto"/>
            <w:right w:val="none" w:sz="0" w:space="0" w:color="auto"/>
          </w:divBdr>
        </w:div>
        <w:div w:id="2073195874">
          <w:marLeft w:val="0"/>
          <w:marRight w:val="0"/>
          <w:marTop w:val="0"/>
          <w:marBottom w:val="0"/>
          <w:divBdr>
            <w:top w:val="none" w:sz="0" w:space="0" w:color="auto"/>
            <w:left w:val="none" w:sz="0" w:space="0" w:color="auto"/>
            <w:bottom w:val="none" w:sz="0" w:space="0" w:color="auto"/>
            <w:right w:val="none" w:sz="0" w:space="0" w:color="auto"/>
          </w:divBdr>
        </w:div>
        <w:div w:id="1501195908">
          <w:marLeft w:val="0"/>
          <w:marRight w:val="0"/>
          <w:marTop w:val="0"/>
          <w:marBottom w:val="0"/>
          <w:divBdr>
            <w:top w:val="none" w:sz="0" w:space="0" w:color="auto"/>
            <w:left w:val="none" w:sz="0" w:space="0" w:color="auto"/>
            <w:bottom w:val="none" w:sz="0" w:space="0" w:color="auto"/>
            <w:right w:val="none" w:sz="0" w:space="0" w:color="auto"/>
          </w:divBdr>
        </w:div>
        <w:div w:id="1415784157">
          <w:marLeft w:val="0"/>
          <w:marRight w:val="0"/>
          <w:marTop w:val="0"/>
          <w:marBottom w:val="0"/>
          <w:divBdr>
            <w:top w:val="none" w:sz="0" w:space="0" w:color="auto"/>
            <w:left w:val="none" w:sz="0" w:space="0" w:color="auto"/>
            <w:bottom w:val="none" w:sz="0" w:space="0" w:color="auto"/>
            <w:right w:val="none" w:sz="0" w:space="0" w:color="auto"/>
          </w:divBdr>
        </w:div>
        <w:div w:id="2110196736">
          <w:marLeft w:val="0"/>
          <w:marRight w:val="0"/>
          <w:marTop w:val="0"/>
          <w:marBottom w:val="0"/>
          <w:divBdr>
            <w:top w:val="none" w:sz="0" w:space="0" w:color="auto"/>
            <w:left w:val="none" w:sz="0" w:space="0" w:color="auto"/>
            <w:bottom w:val="none" w:sz="0" w:space="0" w:color="auto"/>
            <w:right w:val="none" w:sz="0" w:space="0" w:color="auto"/>
          </w:divBdr>
          <w:divsChild>
            <w:div w:id="1885675714">
              <w:marLeft w:val="0"/>
              <w:marRight w:val="0"/>
              <w:marTop w:val="0"/>
              <w:marBottom w:val="0"/>
              <w:divBdr>
                <w:top w:val="none" w:sz="0" w:space="0" w:color="auto"/>
                <w:left w:val="none" w:sz="0" w:space="0" w:color="auto"/>
                <w:bottom w:val="none" w:sz="0" w:space="0" w:color="auto"/>
                <w:right w:val="none" w:sz="0" w:space="0" w:color="auto"/>
              </w:divBdr>
            </w:div>
            <w:div w:id="1406146330">
              <w:marLeft w:val="0"/>
              <w:marRight w:val="0"/>
              <w:marTop w:val="0"/>
              <w:marBottom w:val="0"/>
              <w:divBdr>
                <w:top w:val="none" w:sz="0" w:space="0" w:color="auto"/>
                <w:left w:val="none" w:sz="0" w:space="0" w:color="auto"/>
                <w:bottom w:val="none" w:sz="0" w:space="0" w:color="auto"/>
                <w:right w:val="none" w:sz="0" w:space="0" w:color="auto"/>
              </w:divBdr>
            </w:div>
            <w:div w:id="1129475305">
              <w:marLeft w:val="0"/>
              <w:marRight w:val="0"/>
              <w:marTop w:val="0"/>
              <w:marBottom w:val="0"/>
              <w:divBdr>
                <w:top w:val="none" w:sz="0" w:space="0" w:color="auto"/>
                <w:left w:val="none" w:sz="0" w:space="0" w:color="auto"/>
                <w:bottom w:val="none" w:sz="0" w:space="0" w:color="auto"/>
                <w:right w:val="none" w:sz="0" w:space="0" w:color="auto"/>
              </w:divBdr>
            </w:div>
            <w:div w:id="1160191067">
              <w:marLeft w:val="0"/>
              <w:marRight w:val="0"/>
              <w:marTop w:val="0"/>
              <w:marBottom w:val="0"/>
              <w:divBdr>
                <w:top w:val="none" w:sz="0" w:space="0" w:color="auto"/>
                <w:left w:val="none" w:sz="0" w:space="0" w:color="auto"/>
                <w:bottom w:val="none" w:sz="0" w:space="0" w:color="auto"/>
                <w:right w:val="none" w:sz="0" w:space="0" w:color="auto"/>
              </w:divBdr>
            </w:div>
            <w:div w:id="213733468">
              <w:marLeft w:val="0"/>
              <w:marRight w:val="0"/>
              <w:marTop w:val="0"/>
              <w:marBottom w:val="0"/>
              <w:divBdr>
                <w:top w:val="none" w:sz="0" w:space="0" w:color="auto"/>
                <w:left w:val="none" w:sz="0" w:space="0" w:color="auto"/>
                <w:bottom w:val="none" w:sz="0" w:space="0" w:color="auto"/>
                <w:right w:val="none" w:sz="0" w:space="0" w:color="auto"/>
              </w:divBdr>
            </w:div>
            <w:div w:id="1991445035">
              <w:marLeft w:val="0"/>
              <w:marRight w:val="0"/>
              <w:marTop w:val="0"/>
              <w:marBottom w:val="0"/>
              <w:divBdr>
                <w:top w:val="none" w:sz="0" w:space="0" w:color="auto"/>
                <w:left w:val="none" w:sz="0" w:space="0" w:color="auto"/>
                <w:bottom w:val="none" w:sz="0" w:space="0" w:color="auto"/>
                <w:right w:val="none" w:sz="0" w:space="0" w:color="auto"/>
              </w:divBdr>
            </w:div>
            <w:div w:id="382172733">
              <w:marLeft w:val="0"/>
              <w:marRight w:val="0"/>
              <w:marTop w:val="0"/>
              <w:marBottom w:val="0"/>
              <w:divBdr>
                <w:top w:val="none" w:sz="0" w:space="0" w:color="auto"/>
                <w:left w:val="none" w:sz="0" w:space="0" w:color="auto"/>
                <w:bottom w:val="none" w:sz="0" w:space="0" w:color="auto"/>
                <w:right w:val="none" w:sz="0" w:space="0" w:color="auto"/>
              </w:divBdr>
            </w:div>
            <w:div w:id="522549773">
              <w:marLeft w:val="0"/>
              <w:marRight w:val="0"/>
              <w:marTop w:val="0"/>
              <w:marBottom w:val="0"/>
              <w:divBdr>
                <w:top w:val="none" w:sz="0" w:space="0" w:color="auto"/>
                <w:left w:val="none" w:sz="0" w:space="0" w:color="auto"/>
                <w:bottom w:val="none" w:sz="0" w:space="0" w:color="auto"/>
                <w:right w:val="none" w:sz="0" w:space="0" w:color="auto"/>
              </w:divBdr>
            </w:div>
            <w:div w:id="2079933620">
              <w:marLeft w:val="0"/>
              <w:marRight w:val="0"/>
              <w:marTop w:val="0"/>
              <w:marBottom w:val="0"/>
              <w:divBdr>
                <w:top w:val="none" w:sz="0" w:space="0" w:color="auto"/>
                <w:left w:val="none" w:sz="0" w:space="0" w:color="auto"/>
                <w:bottom w:val="none" w:sz="0" w:space="0" w:color="auto"/>
                <w:right w:val="none" w:sz="0" w:space="0" w:color="auto"/>
              </w:divBdr>
            </w:div>
            <w:div w:id="976763324">
              <w:marLeft w:val="0"/>
              <w:marRight w:val="0"/>
              <w:marTop w:val="0"/>
              <w:marBottom w:val="0"/>
              <w:divBdr>
                <w:top w:val="none" w:sz="0" w:space="0" w:color="auto"/>
                <w:left w:val="none" w:sz="0" w:space="0" w:color="auto"/>
                <w:bottom w:val="none" w:sz="0" w:space="0" w:color="auto"/>
                <w:right w:val="none" w:sz="0" w:space="0" w:color="auto"/>
              </w:divBdr>
            </w:div>
            <w:div w:id="185895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354931">
      <w:bodyDiv w:val="1"/>
      <w:marLeft w:val="0"/>
      <w:marRight w:val="0"/>
      <w:marTop w:val="0"/>
      <w:marBottom w:val="0"/>
      <w:divBdr>
        <w:top w:val="none" w:sz="0" w:space="0" w:color="auto"/>
        <w:left w:val="none" w:sz="0" w:space="0" w:color="auto"/>
        <w:bottom w:val="none" w:sz="0" w:space="0" w:color="auto"/>
        <w:right w:val="none" w:sz="0" w:space="0" w:color="auto"/>
      </w:divBdr>
    </w:div>
    <w:div w:id="2026010723">
      <w:bodyDiv w:val="1"/>
      <w:marLeft w:val="0"/>
      <w:marRight w:val="0"/>
      <w:marTop w:val="0"/>
      <w:marBottom w:val="0"/>
      <w:divBdr>
        <w:top w:val="none" w:sz="0" w:space="0" w:color="auto"/>
        <w:left w:val="none" w:sz="0" w:space="0" w:color="auto"/>
        <w:bottom w:val="none" w:sz="0" w:space="0" w:color="auto"/>
        <w:right w:val="none" w:sz="0" w:space="0" w:color="auto"/>
      </w:divBdr>
      <w:divsChild>
        <w:div w:id="1053038459">
          <w:marLeft w:val="0"/>
          <w:marRight w:val="0"/>
          <w:marTop w:val="0"/>
          <w:marBottom w:val="0"/>
          <w:divBdr>
            <w:top w:val="none" w:sz="0" w:space="0" w:color="auto"/>
            <w:left w:val="none" w:sz="0" w:space="0" w:color="auto"/>
            <w:bottom w:val="none" w:sz="0" w:space="0" w:color="auto"/>
            <w:right w:val="none" w:sz="0" w:space="0" w:color="auto"/>
          </w:divBdr>
        </w:div>
        <w:div w:id="1795829956">
          <w:marLeft w:val="0"/>
          <w:marRight w:val="0"/>
          <w:marTop w:val="0"/>
          <w:marBottom w:val="0"/>
          <w:divBdr>
            <w:top w:val="none" w:sz="0" w:space="0" w:color="auto"/>
            <w:left w:val="none" w:sz="0" w:space="0" w:color="auto"/>
            <w:bottom w:val="none" w:sz="0" w:space="0" w:color="auto"/>
            <w:right w:val="none" w:sz="0" w:space="0" w:color="auto"/>
          </w:divBdr>
        </w:div>
      </w:divsChild>
    </w:div>
    <w:div w:id="2080787752">
      <w:bodyDiv w:val="1"/>
      <w:marLeft w:val="0"/>
      <w:marRight w:val="0"/>
      <w:marTop w:val="0"/>
      <w:marBottom w:val="0"/>
      <w:divBdr>
        <w:top w:val="none" w:sz="0" w:space="0" w:color="auto"/>
        <w:left w:val="none" w:sz="0" w:space="0" w:color="auto"/>
        <w:bottom w:val="none" w:sz="0" w:space="0" w:color="auto"/>
        <w:right w:val="none" w:sz="0" w:space="0" w:color="auto"/>
      </w:divBdr>
    </w:div>
    <w:div w:id="2082634871">
      <w:bodyDiv w:val="1"/>
      <w:marLeft w:val="0"/>
      <w:marRight w:val="0"/>
      <w:marTop w:val="0"/>
      <w:marBottom w:val="0"/>
      <w:divBdr>
        <w:top w:val="none" w:sz="0" w:space="0" w:color="auto"/>
        <w:left w:val="none" w:sz="0" w:space="0" w:color="auto"/>
        <w:bottom w:val="none" w:sz="0" w:space="0" w:color="auto"/>
        <w:right w:val="none" w:sz="0" w:space="0" w:color="auto"/>
      </w:divBdr>
    </w:div>
    <w:div w:id="2087067412">
      <w:bodyDiv w:val="1"/>
      <w:marLeft w:val="0"/>
      <w:marRight w:val="0"/>
      <w:marTop w:val="0"/>
      <w:marBottom w:val="0"/>
      <w:divBdr>
        <w:top w:val="none" w:sz="0" w:space="0" w:color="auto"/>
        <w:left w:val="none" w:sz="0" w:space="0" w:color="auto"/>
        <w:bottom w:val="none" w:sz="0" w:space="0" w:color="auto"/>
        <w:right w:val="none" w:sz="0" w:space="0" w:color="auto"/>
      </w:divBdr>
    </w:div>
    <w:div w:id="2094013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29.tif"/><Relationship Id="rId47" Type="http://schemas.openxmlformats.org/officeDocument/2006/relationships/image" Target="media/image34.tif"/><Relationship Id="rId63" Type="http://schemas.openxmlformats.org/officeDocument/2006/relationships/image" Target="media/image50.tif"/><Relationship Id="rId68" Type="http://schemas.openxmlformats.org/officeDocument/2006/relationships/image" Target="media/image55.tif"/><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8.png"/><Relationship Id="rId133" Type="http://schemas.openxmlformats.org/officeDocument/2006/relationships/header" Target="header5.xml"/><Relationship Id="rId16" Type="http://schemas.openxmlformats.org/officeDocument/2006/relationships/image" Target="media/image6.jpeg"/><Relationship Id="rId107" Type="http://schemas.openxmlformats.org/officeDocument/2006/relationships/image" Target="media/image93.png"/><Relationship Id="rId11" Type="http://schemas.openxmlformats.org/officeDocument/2006/relationships/image" Target="media/image4.jpeg"/><Relationship Id="rId32" Type="http://schemas.openxmlformats.org/officeDocument/2006/relationships/footer" Target="footer4.xml"/><Relationship Id="rId37" Type="http://schemas.openxmlformats.org/officeDocument/2006/relationships/image" Target="media/image24.tif"/><Relationship Id="rId53" Type="http://schemas.openxmlformats.org/officeDocument/2006/relationships/image" Target="media/image40.tif"/><Relationship Id="rId58" Type="http://schemas.openxmlformats.org/officeDocument/2006/relationships/image" Target="media/image45.tif"/><Relationship Id="rId74" Type="http://schemas.openxmlformats.org/officeDocument/2006/relationships/image" Target="media/image61.tif"/><Relationship Id="rId79" Type="http://schemas.openxmlformats.org/officeDocument/2006/relationships/image" Target="media/image66.tif"/><Relationship Id="rId102" Type="http://schemas.openxmlformats.org/officeDocument/2006/relationships/image" Target="media/image88.tif"/><Relationship Id="rId123" Type="http://schemas.openxmlformats.org/officeDocument/2006/relationships/image" Target="media/image109.tif"/><Relationship Id="rId128" Type="http://schemas.openxmlformats.org/officeDocument/2006/relationships/image" Target="media/image113.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tif"/><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tif"/><Relationship Id="rId30" Type="http://schemas.openxmlformats.org/officeDocument/2006/relationships/image" Target="media/image18.png"/><Relationship Id="rId35" Type="http://schemas.openxmlformats.org/officeDocument/2006/relationships/image" Target="media/image22.tif"/><Relationship Id="rId43" Type="http://schemas.openxmlformats.org/officeDocument/2006/relationships/image" Target="media/image30.png"/><Relationship Id="rId48" Type="http://schemas.openxmlformats.org/officeDocument/2006/relationships/image" Target="media/image35.tif"/><Relationship Id="rId56" Type="http://schemas.openxmlformats.org/officeDocument/2006/relationships/image" Target="media/image43.png"/><Relationship Id="rId64" Type="http://schemas.openxmlformats.org/officeDocument/2006/relationships/image" Target="media/image51.tif"/><Relationship Id="rId69" Type="http://schemas.openxmlformats.org/officeDocument/2006/relationships/image" Target="media/image56.tif"/><Relationship Id="rId77" Type="http://schemas.openxmlformats.org/officeDocument/2006/relationships/image" Target="media/image64.tif"/><Relationship Id="rId100" Type="http://schemas.openxmlformats.org/officeDocument/2006/relationships/image" Target="media/image86.tif"/><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image" Target="media/image104.png"/><Relationship Id="rId126" Type="http://schemas.openxmlformats.org/officeDocument/2006/relationships/footer" Target="footer5.xml"/><Relationship Id="rId13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8.png"/><Relationship Id="rId72" Type="http://schemas.openxmlformats.org/officeDocument/2006/relationships/image" Target="media/image59.tif"/><Relationship Id="rId80" Type="http://schemas.openxmlformats.org/officeDocument/2006/relationships/image" Target="media/image67.tif"/><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jpeg"/><Relationship Id="rId121" Type="http://schemas.openxmlformats.org/officeDocument/2006/relationships/image" Target="media/image107.ti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7.png"/><Relationship Id="rId25" Type="http://schemas.openxmlformats.org/officeDocument/2006/relationships/image" Target="media/image13.tif"/><Relationship Id="rId33" Type="http://schemas.openxmlformats.org/officeDocument/2006/relationships/image" Target="media/image20.tif"/><Relationship Id="rId38" Type="http://schemas.openxmlformats.org/officeDocument/2006/relationships/image" Target="media/image25.tif"/><Relationship Id="rId46" Type="http://schemas.openxmlformats.org/officeDocument/2006/relationships/image" Target="media/image33.tif"/><Relationship Id="rId59" Type="http://schemas.openxmlformats.org/officeDocument/2006/relationships/image" Target="media/image46.png"/><Relationship Id="rId67" Type="http://schemas.openxmlformats.org/officeDocument/2006/relationships/image" Target="media/image54.tif"/><Relationship Id="rId103" Type="http://schemas.openxmlformats.org/officeDocument/2006/relationships/image" Target="media/image89.png"/><Relationship Id="rId108" Type="http://schemas.openxmlformats.org/officeDocument/2006/relationships/image" Target="media/image94.tif"/><Relationship Id="rId116" Type="http://schemas.openxmlformats.org/officeDocument/2006/relationships/image" Target="media/image102.tif"/><Relationship Id="rId124" Type="http://schemas.openxmlformats.org/officeDocument/2006/relationships/image" Target="media/image110.tif"/><Relationship Id="rId129" Type="http://schemas.openxmlformats.org/officeDocument/2006/relationships/image" Target="media/image114.emf"/><Relationship Id="rId20" Type="http://schemas.openxmlformats.org/officeDocument/2006/relationships/image" Target="media/image9.png"/><Relationship Id="rId41" Type="http://schemas.openxmlformats.org/officeDocument/2006/relationships/image" Target="media/image28.tif"/><Relationship Id="rId54" Type="http://schemas.openxmlformats.org/officeDocument/2006/relationships/image" Target="media/image41.tif"/><Relationship Id="rId62" Type="http://schemas.openxmlformats.org/officeDocument/2006/relationships/image" Target="media/image49.tif"/><Relationship Id="rId70" Type="http://schemas.openxmlformats.org/officeDocument/2006/relationships/image" Target="media/image57.tif"/><Relationship Id="rId75" Type="http://schemas.openxmlformats.org/officeDocument/2006/relationships/image" Target="media/image62.tif"/><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tif"/><Relationship Id="rId111" Type="http://schemas.openxmlformats.org/officeDocument/2006/relationships/image" Target="media/image97.png"/><Relationship Id="rId132" Type="http://schemas.openxmlformats.org/officeDocument/2006/relationships/image" Target="media/image11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12.png"/><Relationship Id="rId28" Type="http://schemas.openxmlformats.org/officeDocument/2006/relationships/image" Target="media/image16.tif"/><Relationship Id="rId36" Type="http://schemas.openxmlformats.org/officeDocument/2006/relationships/image" Target="media/image23.tif"/><Relationship Id="rId49" Type="http://schemas.openxmlformats.org/officeDocument/2006/relationships/image" Target="media/image36.tif"/><Relationship Id="rId57" Type="http://schemas.openxmlformats.org/officeDocument/2006/relationships/image" Target="media/image44.tif"/><Relationship Id="rId106" Type="http://schemas.openxmlformats.org/officeDocument/2006/relationships/image" Target="media/image92.emf"/><Relationship Id="rId114" Type="http://schemas.openxmlformats.org/officeDocument/2006/relationships/image" Target="media/image100.png"/><Relationship Id="rId119" Type="http://schemas.openxmlformats.org/officeDocument/2006/relationships/image" Target="media/image105.tif"/><Relationship Id="rId127" Type="http://schemas.openxmlformats.org/officeDocument/2006/relationships/image" Target="media/image112.tif"/><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31.tif"/><Relationship Id="rId52" Type="http://schemas.openxmlformats.org/officeDocument/2006/relationships/image" Target="media/image39.tif"/><Relationship Id="rId60" Type="http://schemas.openxmlformats.org/officeDocument/2006/relationships/image" Target="media/image47.png"/><Relationship Id="rId65" Type="http://schemas.openxmlformats.org/officeDocument/2006/relationships/image" Target="media/image52.tif"/><Relationship Id="rId73" Type="http://schemas.openxmlformats.org/officeDocument/2006/relationships/image" Target="media/image60.png"/><Relationship Id="rId78" Type="http://schemas.openxmlformats.org/officeDocument/2006/relationships/image" Target="media/image65.tif"/><Relationship Id="rId81" Type="http://schemas.openxmlformats.org/officeDocument/2006/relationships/image" Target="media/image68.tif"/><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header" Target="header4.xml"/><Relationship Id="rId101" Type="http://schemas.openxmlformats.org/officeDocument/2006/relationships/image" Target="media/image87.png"/><Relationship Id="rId122" Type="http://schemas.openxmlformats.org/officeDocument/2006/relationships/image" Target="media/image108.tif"/><Relationship Id="rId130" Type="http://schemas.openxmlformats.org/officeDocument/2006/relationships/image" Target="media/image115.tif"/><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8.png"/><Relationship Id="rId39" Type="http://schemas.openxmlformats.org/officeDocument/2006/relationships/image" Target="media/image26.png"/><Relationship Id="rId109" Type="http://schemas.openxmlformats.org/officeDocument/2006/relationships/image" Target="media/image95.png"/><Relationship Id="rId34" Type="http://schemas.openxmlformats.org/officeDocument/2006/relationships/image" Target="media/image21.tif"/><Relationship Id="rId50" Type="http://schemas.openxmlformats.org/officeDocument/2006/relationships/image" Target="media/image37.tif"/><Relationship Id="rId55" Type="http://schemas.openxmlformats.org/officeDocument/2006/relationships/image" Target="media/image42.tif"/><Relationship Id="rId76" Type="http://schemas.openxmlformats.org/officeDocument/2006/relationships/image" Target="media/image63.tif"/><Relationship Id="rId97" Type="http://schemas.openxmlformats.org/officeDocument/2006/relationships/image" Target="media/image84.png"/><Relationship Id="rId104" Type="http://schemas.openxmlformats.org/officeDocument/2006/relationships/image" Target="media/image90.png"/><Relationship Id="rId120" Type="http://schemas.openxmlformats.org/officeDocument/2006/relationships/image" Target="media/image106.tif"/><Relationship Id="rId125" Type="http://schemas.openxmlformats.org/officeDocument/2006/relationships/image" Target="media/image111.tif"/><Relationship Id="rId7" Type="http://schemas.openxmlformats.org/officeDocument/2006/relationships/endnotes" Target="endnotes.xml"/><Relationship Id="rId71" Type="http://schemas.openxmlformats.org/officeDocument/2006/relationships/image" Target="media/image58.tif"/><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http://www.dossier.net/img/puntina.png" TargetMode="External"/><Relationship Id="rId40" Type="http://schemas.openxmlformats.org/officeDocument/2006/relationships/image" Target="media/image27.tif"/><Relationship Id="rId45" Type="http://schemas.openxmlformats.org/officeDocument/2006/relationships/image" Target="media/image32.tif"/><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6.png"/><Relationship Id="rId115" Type="http://schemas.openxmlformats.org/officeDocument/2006/relationships/image" Target="media/image101.tif"/><Relationship Id="rId131" Type="http://schemas.openxmlformats.org/officeDocument/2006/relationships/image" Target="media/image116.tif"/><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emf"/></Relationships>
</file>

<file path=word/_rels/foot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emf"/></Relationships>
</file>

<file path=word/_rels/foot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erlini\Desktop\730201600\M730_2016000_IMP.dotx"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A90A9-8287-49F4-8A13-DEE97446F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M730_2016000_IMP.dotx</Template>
  <TotalTime>44271</TotalTime>
  <Pages>3</Pages>
  <Words>12838</Words>
  <Characters>73183</Characters>
  <Application>Microsoft Office Word</Application>
  <DocSecurity>0</DocSecurity>
  <Lines>609</Lines>
  <Paragraphs>171</Paragraphs>
  <ScaleCrop>false</ScaleCrop>
  <HeadingPairs>
    <vt:vector size="2" baseType="variant">
      <vt:variant>
        <vt:lpstr>Titolo</vt:lpstr>
      </vt:variant>
      <vt:variant>
        <vt:i4>1</vt:i4>
      </vt:variant>
    </vt:vector>
  </HeadingPairs>
  <TitlesOfParts>
    <vt:vector size="1" baseType="lpstr">
      <vt:lpstr>SPEDIZIONE</vt:lpstr>
    </vt:vector>
  </TitlesOfParts>
  <Company>Teamsystem S.p.A</Company>
  <LinksUpToDate>false</LinksUpToDate>
  <CharactersWithSpaces>85850</CharactersWithSpaces>
  <SharedDoc>false</SharedDoc>
  <HLinks>
    <vt:vector size="84" baseType="variant">
      <vt:variant>
        <vt:i4>1441843</vt:i4>
      </vt:variant>
      <vt:variant>
        <vt:i4>74</vt:i4>
      </vt:variant>
      <vt:variant>
        <vt:i4>0</vt:i4>
      </vt:variant>
      <vt:variant>
        <vt:i4>5</vt:i4>
      </vt:variant>
      <vt:variant>
        <vt:lpwstr/>
      </vt:variant>
      <vt:variant>
        <vt:lpwstr>_Toc425959737</vt:lpwstr>
      </vt:variant>
      <vt:variant>
        <vt:i4>1441843</vt:i4>
      </vt:variant>
      <vt:variant>
        <vt:i4>68</vt:i4>
      </vt:variant>
      <vt:variant>
        <vt:i4>0</vt:i4>
      </vt:variant>
      <vt:variant>
        <vt:i4>5</vt:i4>
      </vt:variant>
      <vt:variant>
        <vt:lpwstr/>
      </vt:variant>
      <vt:variant>
        <vt:lpwstr>_Toc425959736</vt:lpwstr>
      </vt:variant>
      <vt:variant>
        <vt:i4>1441843</vt:i4>
      </vt:variant>
      <vt:variant>
        <vt:i4>62</vt:i4>
      </vt:variant>
      <vt:variant>
        <vt:i4>0</vt:i4>
      </vt:variant>
      <vt:variant>
        <vt:i4>5</vt:i4>
      </vt:variant>
      <vt:variant>
        <vt:lpwstr/>
      </vt:variant>
      <vt:variant>
        <vt:lpwstr>_Toc425959735</vt:lpwstr>
      </vt:variant>
      <vt:variant>
        <vt:i4>1441843</vt:i4>
      </vt:variant>
      <vt:variant>
        <vt:i4>56</vt:i4>
      </vt:variant>
      <vt:variant>
        <vt:i4>0</vt:i4>
      </vt:variant>
      <vt:variant>
        <vt:i4>5</vt:i4>
      </vt:variant>
      <vt:variant>
        <vt:lpwstr/>
      </vt:variant>
      <vt:variant>
        <vt:lpwstr>_Toc425959734</vt:lpwstr>
      </vt:variant>
      <vt:variant>
        <vt:i4>1441843</vt:i4>
      </vt:variant>
      <vt:variant>
        <vt:i4>50</vt:i4>
      </vt:variant>
      <vt:variant>
        <vt:i4>0</vt:i4>
      </vt:variant>
      <vt:variant>
        <vt:i4>5</vt:i4>
      </vt:variant>
      <vt:variant>
        <vt:lpwstr/>
      </vt:variant>
      <vt:variant>
        <vt:lpwstr>_Toc425959733</vt:lpwstr>
      </vt:variant>
      <vt:variant>
        <vt:i4>1441843</vt:i4>
      </vt:variant>
      <vt:variant>
        <vt:i4>44</vt:i4>
      </vt:variant>
      <vt:variant>
        <vt:i4>0</vt:i4>
      </vt:variant>
      <vt:variant>
        <vt:i4>5</vt:i4>
      </vt:variant>
      <vt:variant>
        <vt:lpwstr/>
      </vt:variant>
      <vt:variant>
        <vt:lpwstr>_Toc425959732</vt:lpwstr>
      </vt:variant>
      <vt:variant>
        <vt:i4>1441843</vt:i4>
      </vt:variant>
      <vt:variant>
        <vt:i4>38</vt:i4>
      </vt:variant>
      <vt:variant>
        <vt:i4>0</vt:i4>
      </vt:variant>
      <vt:variant>
        <vt:i4>5</vt:i4>
      </vt:variant>
      <vt:variant>
        <vt:lpwstr/>
      </vt:variant>
      <vt:variant>
        <vt:lpwstr>_Toc425959731</vt:lpwstr>
      </vt:variant>
      <vt:variant>
        <vt:i4>1441843</vt:i4>
      </vt:variant>
      <vt:variant>
        <vt:i4>32</vt:i4>
      </vt:variant>
      <vt:variant>
        <vt:i4>0</vt:i4>
      </vt:variant>
      <vt:variant>
        <vt:i4>5</vt:i4>
      </vt:variant>
      <vt:variant>
        <vt:lpwstr/>
      </vt:variant>
      <vt:variant>
        <vt:lpwstr>_Toc425959730</vt:lpwstr>
      </vt:variant>
      <vt:variant>
        <vt:i4>1507379</vt:i4>
      </vt:variant>
      <vt:variant>
        <vt:i4>26</vt:i4>
      </vt:variant>
      <vt:variant>
        <vt:i4>0</vt:i4>
      </vt:variant>
      <vt:variant>
        <vt:i4>5</vt:i4>
      </vt:variant>
      <vt:variant>
        <vt:lpwstr/>
      </vt:variant>
      <vt:variant>
        <vt:lpwstr>_Toc425959729</vt:lpwstr>
      </vt:variant>
      <vt:variant>
        <vt:i4>1507379</vt:i4>
      </vt:variant>
      <vt:variant>
        <vt:i4>20</vt:i4>
      </vt:variant>
      <vt:variant>
        <vt:i4>0</vt:i4>
      </vt:variant>
      <vt:variant>
        <vt:i4>5</vt:i4>
      </vt:variant>
      <vt:variant>
        <vt:lpwstr/>
      </vt:variant>
      <vt:variant>
        <vt:lpwstr>_Toc425959728</vt:lpwstr>
      </vt:variant>
      <vt:variant>
        <vt:i4>1507379</vt:i4>
      </vt:variant>
      <vt:variant>
        <vt:i4>14</vt:i4>
      </vt:variant>
      <vt:variant>
        <vt:i4>0</vt:i4>
      </vt:variant>
      <vt:variant>
        <vt:i4>5</vt:i4>
      </vt:variant>
      <vt:variant>
        <vt:lpwstr/>
      </vt:variant>
      <vt:variant>
        <vt:lpwstr>_Toc425959727</vt:lpwstr>
      </vt:variant>
      <vt:variant>
        <vt:i4>1507379</vt:i4>
      </vt:variant>
      <vt:variant>
        <vt:i4>8</vt:i4>
      </vt:variant>
      <vt:variant>
        <vt:i4>0</vt:i4>
      </vt:variant>
      <vt:variant>
        <vt:i4>5</vt:i4>
      </vt:variant>
      <vt:variant>
        <vt:lpwstr/>
      </vt:variant>
      <vt:variant>
        <vt:lpwstr>_Toc425959726</vt:lpwstr>
      </vt:variant>
      <vt:variant>
        <vt:i4>1507379</vt:i4>
      </vt:variant>
      <vt:variant>
        <vt:i4>2</vt:i4>
      </vt:variant>
      <vt:variant>
        <vt:i4>0</vt:i4>
      </vt:variant>
      <vt:variant>
        <vt:i4>5</vt:i4>
      </vt:variant>
      <vt:variant>
        <vt:lpwstr/>
      </vt:variant>
      <vt:variant>
        <vt:lpwstr>_Toc425959725</vt:lpwstr>
      </vt:variant>
      <vt:variant>
        <vt:i4>6422638</vt:i4>
      </vt:variant>
      <vt:variant>
        <vt:i4>0</vt:i4>
      </vt:variant>
      <vt:variant>
        <vt:i4>0</vt:i4>
      </vt:variant>
      <vt:variant>
        <vt:i4>5</vt:i4>
      </vt:variant>
      <vt:variant>
        <vt:lpwstr/>
      </vt:variant>
      <vt:variant>
        <vt:lpwstr>INDICE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SPEDIZIONE</dc:title>
  <dc:creator>Elisabetta Perlini</dc:creator>
  <cp:lastModifiedBy>Silvia Luchetta</cp:lastModifiedBy>
  <cp:revision>443</cp:revision>
  <cp:lastPrinted>2025-03-13T14:39:00Z</cp:lastPrinted>
  <dcterms:created xsi:type="dcterms:W3CDTF">2016-03-10T16:29:00Z</dcterms:created>
  <dcterms:modified xsi:type="dcterms:W3CDTF">2025-03-13T14:39:00Z</dcterms:modified>
</cp:coreProperties>
</file>