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46FB" w14:textId="77777777" w:rsidR="003C0848" w:rsidRDefault="003C0848">
      <w:pPr>
        <w:pStyle w:val="CorpoAltF0"/>
        <w:rPr>
          <w:sz w:val="10"/>
          <w:szCs w:val="10"/>
        </w:rPr>
      </w:pPr>
      <w:bookmarkStart w:id="0" w:name="_Hlk116380462"/>
      <w:bookmarkEnd w:id="0"/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3C0848" w14:paraId="32B06EC0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3A92F43C" w14:textId="7E58E3A6" w:rsidR="003C0848" w:rsidRDefault="006039FA">
            <w:pPr>
              <w:pStyle w:val="WWRelease"/>
              <w:jc w:val="center"/>
            </w:pPr>
            <w:r>
              <w:t>RELEASE Versione 202</w:t>
            </w:r>
            <w:r w:rsidR="00A41071">
              <w:t>5</w:t>
            </w:r>
            <w:r>
              <w:t>.00.0</w:t>
            </w:r>
            <w:r w:rsidR="007E57EF">
              <w:t>3</w:t>
            </w:r>
          </w:p>
        </w:tc>
      </w:tr>
    </w:tbl>
    <w:p w14:paraId="35958422" w14:textId="77777777" w:rsidR="003C0848" w:rsidRDefault="003C0848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4"/>
        <w:gridCol w:w="3854"/>
      </w:tblGrid>
      <w:tr w:rsidR="003C0848" w14:paraId="71417098" w14:textId="7777777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43FAD1A9" w14:textId="77777777" w:rsidR="003C0848" w:rsidRDefault="006039FA">
            <w:pPr>
              <w:pStyle w:val="WWTipoDocumento"/>
              <w:jc w:val="left"/>
            </w:pPr>
            <w:r>
              <w:t>CONTENUTO DEL RILASCIO</w:t>
            </w:r>
          </w:p>
          <w:p w14:paraId="084A1AE9" w14:textId="77777777" w:rsidR="003C0848" w:rsidRDefault="006039FA">
            <w:pPr>
              <w:pStyle w:val="CorpoAltF0"/>
              <w:jc w:val="left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D4023FE" wp14:editId="30B199FF">
                  <wp:extent cx="2348865" cy="2823210"/>
                  <wp:effectExtent l="19050" t="0" r="0" b="0"/>
                  <wp:docPr id="1" name="Immagine 1" descr="MULTI_spla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ULTI_spla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65" cy="2823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DF7204F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C9F2B00" w14:textId="378484A1" w:rsidR="003C0848" w:rsidRDefault="00D74B31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TS STUDIO Contabilità</w:t>
            </w:r>
          </w:p>
        </w:tc>
      </w:tr>
      <w:tr w:rsidR="003C0848" w14:paraId="43ACCC82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76897000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119AA8B6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5471991" w14:textId="77777777" w:rsidR="003C0848" w:rsidRPr="007A6BF7" w:rsidRDefault="006039FA">
            <w:pPr>
              <w:pStyle w:val="CorpoAltF0"/>
              <w:ind w:left="113"/>
              <w:rPr>
                <w:rFonts w:cs="Arial"/>
              </w:rPr>
            </w:pPr>
            <w:r w:rsidRPr="007A6BF7">
              <w:rPr>
                <w:rFonts w:cs="Arial"/>
              </w:rPr>
              <w:t>Aggiornamento procedura</w:t>
            </w:r>
          </w:p>
        </w:tc>
      </w:tr>
      <w:tr w:rsidR="003C0848" w14:paraId="49005131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572E6261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9810432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58ACDA7" w14:textId="46D1AFFE" w:rsidR="003C0848" w:rsidRPr="007A6BF7" w:rsidRDefault="006039FA">
            <w:pPr>
              <w:pStyle w:val="CorpoAltF0"/>
              <w:ind w:left="113"/>
              <w:rPr>
                <w:rFonts w:cs="Arial"/>
                <w:b/>
              </w:rPr>
            </w:pPr>
            <w:r w:rsidRPr="007A6BF7">
              <w:rPr>
                <w:rFonts w:cs="Arial"/>
                <w:b/>
              </w:rPr>
              <w:t>202</w:t>
            </w:r>
            <w:r w:rsidR="00A41071" w:rsidRPr="007A6BF7">
              <w:rPr>
                <w:rFonts w:cs="Arial"/>
                <w:b/>
              </w:rPr>
              <w:t>5</w:t>
            </w:r>
            <w:r w:rsidRPr="007A6BF7">
              <w:rPr>
                <w:rFonts w:cs="Arial"/>
                <w:b/>
              </w:rPr>
              <w:t>.00.0</w:t>
            </w:r>
            <w:r w:rsidR="007E57EF" w:rsidRPr="007A6BF7">
              <w:rPr>
                <w:rFonts w:cs="Arial"/>
                <w:b/>
              </w:rPr>
              <w:t>3</w:t>
            </w:r>
            <w:r w:rsidRPr="007A6BF7">
              <w:rPr>
                <w:rFonts w:cs="Arial"/>
                <w:b/>
              </w:rPr>
              <w:t xml:space="preserve"> (</w:t>
            </w:r>
            <w:r w:rsidR="00DC74FC" w:rsidRPr="007A6BF7">
              <w:rPr>
                <w:rFonts w:cs="Arial"/>
                <w:b/>
              </w:rPr>
              <w:t>Update</w:t>
            </w:r>
            <w:r w:rsidRPr="007A6BF7">
              <w:rPr>
                <w:rFonts w:cs="Arial"/>
                <w:b/>
              </w:rPr>
              <w:t>)</w:t>
            </w:r>
          </w:p>
        </w:tc>
      </w:tr>
      <w:tr w:rsidR="003C0848" w14:paraId="1F234DE0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C379041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AA5E414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92BC4A1" w14:textId="77EA8770" w:rsidR="003C0848" w:rsidRPr="007A6BF7" w:rsidRDefault="007A6BF7">
            <w:pPr>
              <w:pStyle w:val="CorpoAltF0"/>
              <w:ind w:left="113"/>
              <w:rPr>
                <w:rFonts w:cs="Arial"/>
                <w:b/>
              </w:rPr>
            </w:pPr>
            <w:r w:rsidRPr="007A6BF7">
              <w:rPr>
                <w:rFonts w:cs="Arial"/>
                <w:b/>
              </w:rPr>
              <w:t>2</w:t>
            </w:r>
            <w:r w:rsidR="004B7CC3">
              <w:rPr>
                <w:rFonts w:cs="Arial"/>
                <w:b/>
              </w:rPr>
              <w:t>7</w:t>
            </w:r>
            <w:r w:rsidR="004C1138" w:rsidRPr="007A6BF7">
              <w:rPr>
                <w:rFonts w:cs="Arial"/>
                <w:b/>
              </w:rPr>
              <w:t>/0</w:t>
            </w:r>
            <w:r w:rsidRPr="007A6BF7">
              <w:rPr>
                <w:rFonts w:cs="Arial"/>
                <w:b/>
              </w:rPr>
              <w:t>3</w:t>
            </w:r>
            <w:r w:rsidR="004C1138" w:rsidRPr="007A6BF7">
              <w:rPr>
                <w:rFonts w:cs="Arial"/>
                <w:b/>
              </w:rPr>
              <w:t>/202</w:t>
            </w:r>
            <w:r w:rsidR="00A41071" w:rsidRPr="007A6BF7">
              <w:rPr>
                <w:rFonts w:cs="Arial"/>
                <w:b/>
              </w:rPr>
              <w:t>5</w:t>
            </w:r>
          </w:p>
        </w:tc>
      </w:tr>
      <w:tr w:rsidR="003C0848" w14:paraId="6EB31B9F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86F47BE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02014CC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9CAA89A" w14:textId="77777777" w:rsidR="003C0848" w:rsidRDefault="006039FA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3C0848" w14:paraId="78821A07" w14:textId="7777777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68379061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6AACF8D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51E926CB" w14:textId="77777777" w:rsidR="003C0848" w:rsidRDefault="006039FA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3C0848" w14:paraId="602FFFE4" w14:textId="77777777">
        <w:trPr>
          <w:cantSplit/>
          <w:trHeight w:hRule="exact" w:val="113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22D680B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12FD3E3F" w14:textId="77777777" w:rsidR="003C0848" w:rsidRDefault="003C0848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1849BEF8" w14:textId="77777777" w:rsidR="003C0848" w:rsidRDefault="003C0848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3C0848" w14:paraId="68EB2A18" w14:textId="7777777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C78B8D4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2E575F2E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3C0848" w14:paraId="053D3B52" w14:textId="77777777"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20BAD860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B0BA5CE" w14:textId="77777777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8E49BE3" w14:textId="48CD0098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jc w:val="both"/>
              <w:rPr>
                <w:rFonts w:ascii="Arial" w:hAnsi="Arial" w:cs="Arial"/>
                <w:b/>
                <w:bCs/>
              </w:rPr>
            </w:pPr>
            <w:r w:rsidRPr="00A97376">
              <w:rPr>
                <w:rFonts w:ascii="Arial" w:hAnsi="Arial" w:cs="Arial"/>
                <w:b/>
                <w:bCs/>
              </w:rPr>
              <w:t>Versione 202</w:t>
            </w:r>
            <w:r w:rsidR="00DC74FC" w:rsidRPr="00A97376">
              <w:rPr>
                <w:rFonts w:ascii="Arial" w:hAnsi="Arial" w:cs="Arial"/>
                <w:b/>
                <w:bCs/>
              </w:rPr>
              <w:t>5</w:t>
            </w:r>
            <w:r w:rsidRPr="00A97376">
              <w:rPr>
                <w:rFonts w:ascii="Arial" w:hAnsi="Arial" w:cs="Arial"/>
                <w:b/>
                <w:bCs/>
              </w:rPr>
              <w:t>.0</w:t>
            </w:r>
            <w:r w:rsidR="00DC74FC" w:rsidRPr="00A97376">
              <w:rPr>
                <w:rFonts w:ascii="Arial" w:hAnsi="Arial" w:cs="Arial"/>
                <w:b/>
                <w:bCs/>
              </w:rPr>
              <w:t>0</w:t>
            </w:r>
            <w:r w:rsidRPr="00A97376">
              <w:rPr>
                <w:rFonts w:ascii="Arial" w:hAnsi="Arial" w:cs="Arial"/>
                <w:b/>
                <w:bCs/>
              </w:rPr>
              <w:t>.0</w:t>
            </w:r>
            <w:r w:rsidR="007E57EF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3C0848" w14:paraId="7CBDFF74" w14:textId="7777777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191962D4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7DF10EAB" w14:textId="77777777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3CCA40B" w14:textId="63DAB40C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jc w:val="both"/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Versione 202</w:t>
            </w:r>
            <w:r w:rsidR="00D16038" w:rsidRPr="00A97376">
              <w:rPr>
                <w:rFonts w:ascii="Arial" w:hAnsi="Arial" w:cs="Arial"/>
                <w:b/>
              </w:rPr>
              <w:t>5</w:t>
            </w:r>
            <w:r w:rsidRPr="00A97376">
              <w:rPr>
                <w:rFonts w:ascii="Arial" w:hAnsi="Arial" w:cs="Arial"/>
                <w:b/>
              </w:rPr>
              <w:t>.00.0</w:t>
            </w:r>
            <w:r w:rsidR="00A97376" w:rsidRPr="00A97376">
              <w:rPr>
                <w:rFonts w:ascii="Arial" w:hAnsi="Arial" w:cs="Arial"/>
                <w:b/>
              </w:rPr>
              <w:t>2</w:t>
            </w:r>
          </w:p>
        </w:tc>
      </w:tr>
      <w:tr w:rsidR="003C0848" w14:paraId="38E599F9" w14:textId="7777777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1FFDED98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6B909BC9" w14:textId="77777777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STUDIO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25B5575F" w14:textId="23C8FC28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Versione 202</w:t>
            </w:r>
            <w:r w:rsidR="00772916">
              <w:rPr>
                <w:rFonts w:ascii="Arial" w:hAnsi="Arial" w:cs="Arial"/>
                <w:b/>
              </w:rPr>
              <w:t>5</w:t>
            </w:r>
            <w:r w:rsidRPr="00A97376">
              <w:rPr>
                <w:rFonts w:ascii="Arial" w:hAnsi="Arial" w:cs="Arial"/>
                <w:b/>
              </w:rPr>
              <w:t>.0</w:t>
            </w:r>
            <w:r w:rsidR="00772916">
              <w:rPr>
                <w:rFonts w:ascii="Arial" w:hAnsi="Arial" w:cs="Arial"/>
                <w:b/>
              </w:rPr>
              <w:t>0</w:t>
            </w:r>
            <w:r w:rsidRPr="00A97376">
              <w:rPr>
                <w:rFonts w:ascii="Arial" w:hAnsi="Arial" w:cs="Arial"/>
                <w:b/>
              </w:rPr>
              <w:t>.0</w:t>
            </w:r>
            <w:r w:rsidR="00772916">
              <w:rPr>
                <w:rFonts w:ascii="Arial" w:hAnsi="Arial" w:cs="Arial"/>
                <w:b/>
              </w:rPr>
              <w:t>2</w:t>
            </w:r>
          </w:p>
        </w:tc>
      </w:tr>
      <w:tr w:rsidR="003C0848" w14:paraId="326ED40D" w14:textId="7777777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5B50C3B7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47130A7" w14:textId="77777777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GAMMA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45644318" w14:textId="5F29B286" w:rsidR="003C0848" w:rsidRPr="00A97376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A97376">
              <w:rPr>
                <w:rFonts w:ascii="Arial" w:hAnsi="Arial" w:cs="Arial"/>
                <w:b/>
              </w:rPr>
              <w:t>Versione 202</w:t>
            </w:r>
            <w:r w:rsidR="00B330D7" w:rsidRPr="00A97376">
              <w:rPr>
                <w:rFonts w:ascii="Arial" w:hAnsi="Arial" w:cs="Arial"/>
                <w:b/>
              </w:rPr>
              <w:t>5</w:t>
            </w:r>
            <w:r w:rsidRPr="00A97376">
              <w:rPr>
                <w:rFonts w:ascii="Arial" w:hAnsi="Arial" w:cs="Arial"/>
                <w:b/>
              </w:rPr>
              <w:t>.0</w:t>
            </w:r>
            <w:r w:rsidR="00B330D7" w:rsidRPr="00A97376">
              <w:rPr>
                <w:rFonts w:ascii="Arial" w:hAnsi="Arial" w:cs="Arial"/>
                <w:b/>
              </w:rPr>
              <w:t>0</w:t>
            </w:r>
            <w:r w:rsidRPr="00A97376">
              <w:rPr>
                <w:rFonts w:ascii="Arial" w:hAnsi="Arial" w:cs="Arial"/>
                <w:b/>
              </w:rPr>
              <w:t>.0</w:t>
            </w:r>
            <w:r w:rsidR="00F44C68">
              <w:rPr>
                <w:rFonts w:ascii="Arial" w:hAnsi="Arial" w:cs="Arial"/>
                <w:b/>
              </w:rPr>
              <w:t>1</w:t>
            </w:r>
          </w:p>
        </w:tc>
      </w:tr>
      <w:tr w:rsidR="003C0848" w14:paraId="61352D1A" w14:textId="7777777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60C9B284" w14:textId="77777777" w:rsidR="003C0848" w:rsidRDefault="003C0848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4D249D8" w14:textId="77777777" w:rsidR="003C0848" w:rsidRPr="00200C29" w:rsidRDefault="006039F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200C29">
              <w:rPr>
                <w:rFonts w:ascii="Arial" w:hAnsi="Arial" w:cs="Arial"/>
                <w:b/>
              </w:rPr>
              <w:t>CON.TE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0267BFC9" w14:textId="1F6CC994" w:rsidR="003C0848" w:rsidRPr="00200C29" w:rsidRDefault="006039FA">
            <w:pPr>
              <w:pStyle w:val="Intestazione"/>
              <w:tabs>
                <w:tab w:val="clear" w:pos="4819"/>
                <w:tab w:val="clear" w:pos="9638"/>
              </w:tabs>
              <w:ind w:left="113"/>
              <w:jc w:val="both"/>
              <w:rPr>
                <w:rFonts w:ascii="Arial" w:hAnsi="Arial" w:cs="Arial"/>
                <w:b/>
              </w:rPr>
            </w:pPr>
            <w:r w:rsidRPr="00200C29">
              <w:rPr>
                <w:rFonts w:ascii="Arial" w:hAnsi="Arial" w:cs="Arial"/>
                <w:b/>
              </w:rPr>
              <w:t>Versione 202</w:t>
            </w:r>
            <w:r w:rsidR="006647E3">
              <w:rPr>
                <w:rFonts w:ascii="Arial" w:hAnsi="Arial" w:cs="Arial"/>
                <w:b/>
              </w:rPr>
              <w:t>5</w:t>
            </w:r>
            <w:r w:rsidRPr="00200C29">
              <w:rPr>
                <w:rFonts w:ascii="Arial" w:hAnsi="Arial" w:cs="Arial"/>
                <w:b/>
              </w:rPr>
              <w:t>.</w:t>
            </w:r>
            <w:r w:rsidR="006647E3">
              <w:rPr>
                <w:rFonts w:ascii="Arial" w:hAnsi="Arial" w:cs="Arial"/>
                <w:b/>
              </w:rPr>
              <w:t>00.</w:t>
            </w:r>
            <w:r w:rsidRPr="00200C29">
              <w:rPr>
                <w:rFonts w:ascii="Arial" w:hAnsi="Arial" w:cs="Arial"/>
                <w:b/>
              </w:rPr>
              <w:t>0</w:t>
            </w:r>
            <w:r w:rsidR="006647E3">
              <w:rPr>
                <w:rFonts w:ascii="Arial" w:hAnsi="Arial" w:cs="Arial"/>
                <w:b/>
              </w:rPr>
              <w:t>0</w:t>
            </w:r>
          </w:p>
        </w:tc>
      </w:tr>
      <w:tr w:rsidR="003C0848" w14:paraId="6BBEE0AA" w14:textId="7777777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5010294B" w14:textId="77777777" w:rsidR="003C0848" w:rsidRDefault="003C0848"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70D13D7" w14:textId="77777777" w:rsidR="003C0848" w:rsidRDefault="006039FA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14BDD77E" w14:textId="77777777" w:rsidR="003C0848" w:rsidRDefault="003C0848">
      <w:pPr>
        <w:rPr>
          <w:sz w:val="4"/>
          <w:szCs w:val="4"/>
        </w:rPr>
      </w:pPr>
    </w:p>
    <w:p w14:paraId="5200A875" w14:textId="77777777" w:rsidR="003C0848" w:rsidRDefault="003C0848">
      <w:pPr>
        <w:rPr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3C0848" w14:paraId="2DA32A7F" w14:textId="77777777">
        <w:trPr>
          <w:trHeight w:val="221"/>
          <w:jc w:val="center"/>
        </w:trPr>
        <w:tc>
          <w:tcPr>
            <w:tcW w:w="9629" w:type="dxa"/>
            <w:tcBorders>
              <w:bottom w:val="single" w:sz="4" w:space="0" w:color="365F91"/>
            </w:tcBorders>
            <w:shd w:val="clear" w:color="auto" w:fill="CCCCCC"/>
            <w:vAlign w:val="center"/>
          </w:tcPr>
          <w:p w14:paraId="7E4B665E" w14:textId="77777777" w:rsidR="003C0848" w:rsidRDefault="006039FA">
            <w:pPr>
              <w:pStyle w:val="WWContenutoRilascio"/>
            </w:pPr>
            <w:r>
              <w:t>MULTI – Contenuto del rilascio</w:t>
            </w:r>
          </w:p>
        </w:tc>
      </w:tr>
      <w:tr w:rsidR="003C0848" w14:paraId="4BEA4CED" w14:textId="77777777">
        <w:trPr>
          <w:jc w:val="center"/>
        </w:trPr>
        <w:tc>
          <w:tcPr>
            <w:tcW w:w="9629" w:type="dxa"/>
          </w:tcPr>
          <w:p w14:paraId="2F501987" w14:textId="77777777" w:rsidR="0069287E" w:rsidRPr="0069287E" w:rsidRDefault="0069287E">
            <w:pPr>
              <w:pStyle w:val="corpoAltF"/>
            </w:pPr>
          </w:p>
          <w:p w14:paraId="7977B0F4" w14:textId="68FB54C0" w:rsidR="0021606B" w:rsidRDefault="006039FA" w:rsidP="0021606B">
            <w:pPr>
              <w:pStyle w:val="corpoAltF"/>
              <w:rPr>
                <w:rFonts w:cs="Times New Roman"/>
                <w:b/>
                <w:kern w:val="28"/>
                <w:sz w:val="24"/>
                <w:szCs w:val="24"/>
              </w:rPr>
            </w:pPr>
            <w:r w:rsidRPr="0069287E">
              <w:t xml:space="preserve">Nel presente aggiornamento </w:t>
            </w:r>
            <w:r w:rsidR="004057F0">
              <w:t>sono contenut</w:t>
            </w:r>
            <w:r w:rsidR="00D61E2A">
              <w:t>e</w:t>
            </w:r>
            <w:r w:rsidRPr="0069287E">
              <w:t>:</w:t>
            </w:r>
          </w:p>
          <w:p w14:paraId="3B0BADCB" w14:textId="3782D237" w:rsidR="000C2F77" w:rsidRPr="00DF32EF" w:rsidRDefault="000C2F77">
            <w:pPr>
              <w:spacing w:line="240" w:lineRule="atLeast"/>
              <w:ind w:left="282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bookmarkStart w:id="1" w:name="pID0ECAA0RB0HA"/>
          </w:p>
          <w:p w14:paraId="5A2DF891" w14:textId="1FF09EF4" w:rsidR="003C0848" w:rsidRDefault="006039FA" w:rsidP="004E36BF">
            <w:pPr>
              <w:spacing w:line="240" w:lineRule="atLeast"/>
              <w:ind w:left="70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9287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Corre</w:t>
            </w:r>
            <w:r w:rsidR="00D61E2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zioni alle</w:t>
            </w:r>
            <w:r w:rsidRPr="0069287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anomalie riscontrate nella precedente version</w:t>
            </w:r>
            <w:bookmarkEnd w:id="1"/>
            <w:r w:rsidRPr="0069287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e.</w:t>
            </w:r>
          </w:p>
          <w:p w14:paraId="58EF9845" w14:textId="77777777" w:rsidR="00D61E2A" w:rsidRPr="0069287E" w:rsidRDefault="00D61E2A" w:rsidP="004E36BF">
            <w:pPr>
              <w:spacing w:line="240" w:lineRule="atLeast"/>
              <w:ind w:left="701"/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2FDA2F67" w14:textId="77777777" w:rsidR="00886D2C" w:rsidRDefault="006039FA" w:rsidP="004E36BF">
            <w:pPr>
              <w:ind w:left="701"/>
              <w:rPr>
                <w:rFonts w:ascii="Arial" w:hAnsi="Arial" w:cs="Arial"/>
                <w:sz w:val="20"/>
                <w:szCs w:val="20"/>
              </w:rPr>
            </w:pPr>
            <w:bookmarkStart w:id="2" w:name="pID0EBAA0RB0HA"/>
            <w:r w:rsidRPr="0069287E">
              <w:rPr>
                <w:rFonts w:ascii="Arial" w:hAnsi="Arial" w:cs="Arial"/>
                <w:sz w:val="20"/>
                <w:szCs w:val="20"/>
              </w:rPr>
              <w:t>Per spiegazioni dettagliate si rinvia al fascicolo “</w:t>
            </w:r>
            <w:bookmarkEnd w:id="2"/>
            <w:r w:rsidRPr="0069287E">
              <w:rPr>
                <w:rFonts w:ascii="Arial" w:hAnsi="Arial" w:cs="Arial"/>
                <w:b/>
                <w:bCs/>
                <w:sz w:val="20"/>
                <w:szCs w:val="20"/>
              </w:rPr>
              <w:t>Anomalie Corrette</w:t>
            </w:r>
            <w:r w:rsidRPr="0069287E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6008C7EA" w14:textId="7FB74427" w:rsidR="00D61E2A" w:rsidRPr="0069287E" w:rsidRDefault="00D61E2A" w:rsidP="004E36BF">
            <w:pPr>
              <w:ind w:left="701"/>
            </w:pPr>
          </w:p>
        </w:tc>
      </w:tr>
    </w:tbl>
    <w:p w14:paraId="07943B25" w14:textId="77777777" w:rsidR="00426115" w:rsidRDefault="00426115">
      <w:pPr>
        <w:pStyle w:val="corpoAltF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426115" w14:paraId="2259ACEE" w14:textId="77777777" w:rsidTr="00267077">
        <w:trPr>
          <w:trHeight w:val="221"/>
          <w:jc w:val="center"/>
        </w:trPr>
        <w:tc>
          <w:tcPr>
            <w:tcW w:w="9629" w:type="dxa"/>
            <w:tcBorders>
              <w:bottom w:val="single" w:sz="4" w:space="0" w:color="365F91"/>
            </w:tcBorders>
            <w:shd w:val="clear" w:color="auto" w:fill="CCCCCC"/>
            <w:vAlign w:val="center"/>
          </w:tcPr>
          <w:p w14:paraId="78424B8F" w14:textId="77777777" w:rsidR="00426115" w:rsidRDefault="00426115" w:rsidP="00267077">
            <w:pPr>
              <w:pStyle w:val="WWContenutoRilascio"/>
            </w:pPr>
            <w:bookmarkStart w:id="3" w:name="pID0EAABKHA"/>
            <w:r w:rsidRPr="006602CF">
              <w:rPr>
                <w:bCs/>
              </w:rPr>
              <w:t>MULTI - Avvertenze / Operazioni manuali</w:t>
            </w:r>
            <w:bookmarkEnd w:id="3"/>
          </w:p>
        </w:tc>
      </w:tr>
      <w:tr w:rsidR="00426115" w14:paraId="490B63D6" w14:textId="77777777" w:rsidTr="00267077">
        <w:trPr>
          <w:jc w:val="center"/>
        </w:trPr>
        <w:tc>
          <w:tcPr>
            <w:tcW w:w="9629" w:type="dxa"/>
          </w:tcPr>
          <w:p w14:paraId="1789A74D" w14:textId="77777777" w:rsidR="00E24BDE" w:rsidRDefault="00E24BDE" w:rsidP="00267077">
            <w:pPr>
              <w:pStyle w:val="CorpoAltF0"/>
            </w:pPr>
            <w:bookmarkStart w:id="4" w:name="pID0EDAAKHA"/>
          </w:p>
          <w:p w14:paraId="654BE33A" w14:textId="49C13A54" w:rsidR="00426115" w:rsidRPr="00B6490E" w:rsidRDefault="00426115" w:rsidP="00267077">
            <w:pPr>
              <w:pStyle w:val="CorpoAltF0"/>
            </w:pPr>
            <w:r w:rsidRPr="00B6490E">
              <w:t>Dopo l’installazione del presente aggiornamento</w:t>
            </w:r>
            <w:bookmarkEnd w:id="4"/>
            <w:r>
              <w:t xml:space="preserve"> </w:t>
            </w:r>
            <w:r w:rsidRPr="00B6490E">
              <w:rPr>
                <w:b/>
                <w:bCs/>
              </w:rPr>
              <w:t>MULTI</w:t>
            </w:r>
            <w:r w:rsidRPr="00B6490E">
              <w:t>, coloro che utilizzano l’applicativo</w:t>
            </w:r>
            <w:r>
              <w:t xml:space="preserve"> </w:t>
            </w:r>
            <w:r w:rsidRPr="00B6490E">
              <w:rPr>
                <w:b/>
                <w:bCs/>
              </w:rPr>
              <w:t>REDDITI</w:t>
            </w:r>
            <w:r>
              <w:t xml:space="preserve"> </w:t>
            </w:r>
            <w:r w:rsidRPr="00B6490E">
              <w:t>e adottano il</w:t>
            </w:r>
            <w:r>
              <w:t xml:space="preserve"> </w:t>
            </w:r>
            <w:r w:rsidRPr="00B6490E">
              <w:rPr>
                <w:i/>
                <w:iCs/>
              </w:rPr>
              <w:t>PDC Standard TeamSystem</w:t>
            </w:r>
            <w:r w:rsidRPr="00B6490E">
              <w:t>, devono eseguire obbligatoriamente il comando</w:t>
            </w:r>
            <w:r>
              <w:t xml:space="preserve"> </w:t>
            </w:r>
            <w:r w:rsidRPr="00B6490E">
              <w:rPr>
                <w:b/>
                <w:bCs/>
              </w:rPr>
              <w:t>CPESTD</w:t>
            </w:r>
            <w:r>
              <w:t xml:space="preserve"> </w:t>
            </w:r>
            <w:r w:rsidRPr="00B6490E">
              <w:t>da</w:t>
            </w:r>
            <w:r>
              <w:t xml:space="preserve"> </w:t>
            </w:r>
            <w:r w:rsidRPr="00B6490E">
              <w:rPr>
                <w:b/>
                <w:bCs/>
                <w:i/>
                <w:iCs/>
              </w:rPr>
              <w:t>Redditi 202</w:t>
            </w:r>
            <w:r w:rsidRPr="00550929">
              <w:rPr>
                <w:b/>
                <w:bCs/>
                <w:i/>
                <w:iCs/>
              </w:rPr>
              <w:t>5</w:t>
            </w:r>
            <w:r w:rsidRPr="00550929">
              <w:t xml:space="preserve"> </w:t>
            </w:r>
            <w:r w:rsidRPr="00B6490E">
              <w:t>dopo aver installato la versione</w:t>
            </w:r>
            <w:r w:rsidRPr="00550929">
              <w:t xml:space="preserve"> </w:t>
            </w:r>
            <w:r w:rsidRPr="00B6490E">
              <w:rPr>
                <w:b/>
                <w:bCs/>
              </w:rPr>
              <w:t>Redditi 202</w:t>
            </w:r>
            <w:r w:rsidRPr="00550929">
              <w:rPr>
                <w:b/>
                <w:bCs/>
              </w:rPr>
              <w:t>5</w:t>
            </w:r>
            <w:r w:rsidRPr="00B6490E">
              <w:rPr>
                <w:b/>
                <w:bCs/>
              </w:rPr>
              <w:t>.01.00</w:t>
            </w:r>
            <w:r w:rsidRPr="00550929">
              <w:t xml:space="preserve"> </w:t>
            </w:r>
            <w:r w:rsidRPr="00B6490E">
              <w:t>(</w:t>
            </w:r>
            <w:r w:rsidR="003C2492">
              <w:t xml:space="preserve">che verrà </w:t>
            </w:r>
            <w:r w:rsidRPr="00B6490E">
              <w:t xml:space="preserve">rilasciata </w:t>
            </w:r>
            <w:r w:rsidR="003C2492">
              <w:t>nei prossimi giorni</w:t>
            </w:r>
            <w:r w:rsidRPr="00B6490E">
              <w:t xml:space="preserve">) contenente la gestione del modello </w:t>
            </w:r>
            <w:r w:rsidRPr="00B6490E">
              <w:rPr>
                <w:i/>
                <w:iCs/>
              </w:rPr>
              <w:t>Società di Capitali</w:t>
            </w:r>
            <w:r w:rsidRPr="00B6490E">
              <w:t>, così da aggiornare automaticamente la personalizzazione dei conti standard all’interno di</w:t>
            </w:r>
            <w:r w:rsidRPr="00550929">
              <w:t xml:space="preserve"> </w:t>
            </w:r>
            <w:r w:rsidRPr="00B6490E">
              <w:rPr>
                <w:b/>
                <w:bCs/>
              </w:rPr>
              <w:t>DIRED2</w:t>
            </w:r>
            <w:r w:rsidRPr="00550929">
              <w:rPr>
                <w:b/>
                <w:bCs/>
              </w:rPr>
              <w:t>5</w:t>
            </w:r>
            <w:r w:rsidRPr="00B6490E">
              <w:t>.</w:t>
            </w:r>
          </w:p>
          <w:p w14:paraId="7B496096" w14:textId="17754B57" w:rsidR="00426115" w:rsidRDefault="00426115" w:rsidP="00DC0D61">
            <w:pPr>
              <w:pStyle w:val="CorpoAltF0"/>
            </w:pPr>
            <w:bookmarkStart w:id="5" w:name="pID0ECAAKHA"/>
            <w:r w:rsidRPr="00B6490E">
              <w:t>L’esecuzione di</w:t>
            </w:r>
            <w:bookmarkEnd w:id="5"/>
            <w:r w:rsidRPr="00550929">
              <w:t xml:space="preserve"> </w:t>
            </w:r>
            <w:r w:rsidRPr="00B6490E">
              <w:rPr>
                <w:b/>
                <w:bCs/>
              </w:rPr>
              <w:t>CPESTD</w:t>
            </w:r>
            <w:r w:rsidRPr="00550929">
              <w:t xml:space="preserve"> </w:t>
            </w:r>
            <w:r w:rsidRPr="00B6490E">
              <w:t>va infatti ad</w:t>
            </w:r>
            <w:r w:rsidRPr="00550929">
              <w:t xml:space="preserve"> </w:t>
            </w:r>
            <w:r w:rsidRPr="00B6490E">
              <w:rPr>
                <w:b/>
                <w:bCs/>
              </w:rPr>
              <w:t>allineare il collegamento tra</w:t>
            </w:r>
            <w:r w:rsidRPr="00550929">
              <w:rPr>
                <w:b/>
                <w:bCs/>
              </w:rPr>
              <w:t xml:space="preserve"> </w:t>
            </w:r>
            <w:r w:rsidRPr="00B6490E">
              <w:rPr>
                <w:b/>
                <w:bCs/>
                <w:i/>
                <w:iCs/>
              </w:rPr>
              <w:t>PDC Standard TeamSystem</w:t>
            </w:r>
            <w:r w:rsidRPr="00550929">
              <w:t xml:space="preserve"> </w:t>
            </w:r>
            <w:r w:rsidRPr="00B6490E">
              <w:t>e l’applicativo</w:t>
            </w:r>
            <w:r w:rsidRPr="00550929">
              <w:t xml:space="preserve"> </w:t>
            </w:r>
            <w:r w:rsidRPr="00B6490E">
              <w:rPr>
                <w:b/>
                <w:bCs/>
              </w:rPr>
              <w:t>DIRED2</w:t>
            </w:r>
            <w:r w:rsidRPr="00550929">
              <w:rPr>
                <w:b/>
                <w:bCs/>
              </w:rPr>
              <w:t>5</w:t>
            </w:r>
            <w:r w:rsidRPr="00B6490E">
              <w:t>,</w:t>
            </w:r>
            <w:r w:rsidRPr="00550929">
              <w:t xml:space="preserve"> </w:t>
            </w:r>
            <w:r w:rsidRPr="00B6490E">
              <w:t>per poter eseguire il trasferimento a</w:t>
            </w:r>
            <w:r w:rsidRPr="00550929">
              <w:t>l</w:t>
            </w:r>
            <w:r w:rsidRPr="00B6490E">
              <w:t xml:space="preserve"> quadr</w:t>
            </w:r>
            <w:r w:rsidRPr="00550929">
              <w:t>o</w:t>
            </w:r>
            <w:r w:rsidRPr="00B6490E">
              <w:t xml:space="preserve"> RF, </w:t>
            </w:r>
            <w:r w:rsidRPr="00550929">
              <w:t xml:space="preserve">agli </w:t>
            </w:r>
            <w:r w:rsidRPr="00B6490E">
              <w:t>elementi contabili ISA</w:t>
            </w:r>
            <w:r w:rsidRPr="00550929">
              <w:t>,</w:t>
            </w:r>
            <w:r w:rsidRPr="00B6490E">
              <w:t xml:space="preserve"> </w:t>
            </w:r>
            <w:r w:rsidRPr="00550929">
              <w:t xml:space="preserve">al </w:t>
            </w:r>
            <w:r w:rsidRPr="00550929">
              <w:rPr>
                <w:b/>
                <w:bCs/>
                <w:u w:val="single"/>
              </w:rPr>
              <w:t>nuovo quadro CP</w:t>
            </w:r>
            <w:r w:rsidRPr="00550929">
              <w:t xml:space="preserve"> </w:t>
            </w:r>
            <w:r w:rsidRPr="00B6490E">
              <w:t xml:space="preserve">e </w:t>
            </w:r>
            <w:r w:rsidRPr="00550929">
              <w:t xml:space="preserve">alla </w:t>
            </w:r>
            <w:r w:rsidRPr="00B6490E">
              <w:t>dichiarazione IRAP</w:t>
            </w:r>
            <w:r w:rsidRPr="00550929">
              <w:t xml:space="preserve"> </w:t>
            </w:r>
            <w:r w:rsidRPr="00B6490E">
              <w:t>dei modelli Società di Capitali.</w:t>
            </w:r>
            <w:r w:rsidRPr="00550929">
              <w:t xml:space="preserve"> Per ciò che concerne il trasferimento ai righi del quadro CP si rinvia alla lettura delle note operative Redditi, versione 2025.01.00, in cui l’argomento viene ampiamente trattato. </w:t>
            </w:r>
          </w:p>
        </w:tc>
      </w:tr>
    </w:tbl>
    <w:p w14:paraId="5501E0A2" w14:textId="77777777" w:rsidR="00426115" w:rsidRDefault="00426115" w:rsidP="00426115">
      <w:pPr>
        <w:pStyle w:val="corpoAltF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056631" w14:paraId="71188CED" w14:textId="77777777" w:rsidTr="00267077">
        <w:trPr>
          <w:trHeight w:val="221"/>
          <w:jc w:val="center"/>
        </w:trPr>
        <w:tc>
          <w:tcPr>
            <w:tcW w:w="9629" w:type="dxa"/>
            <w:tcBorders>
              <w:bottom w:val="single" w:sz="4" w:space="0" w:color="365F91"/>
            </w:tcBorders>
            <w:shd w:val="clear" w:color="auto" w:fill="CCCCCC"/>
            <w:vAlign w:val="center"/>
          </w:tcPr>
          <w:p w14:paraId="493AD560" w14:textId="345E423D" w:rsidR="00056631" w:rsidRDefault="00524C40" w:rsidP="00267077">
            <w:pPr>
              <w:pStyle w:val="WWContenutoRilascio"/>
            </w:pPr>
            <w:r>
              <w:t>MULTIPDC – Contenuto del rilascio</w:t>
            </w:r>
          </w:p>
        </w:tc>
      </w:tr>
      <w:tr w:rsidR="00056631" w14:paraId="357C3759" w14:textId="77777777" w:rsidTr="00267077">
        <w:trPr>
          <w:jc w:val="center"/>
        </w:trPr>
        <w:tc>
          <w:tcPr>
            <w:tcW w:w="9629" w:type="dxa"/>
          </w:tcPr>
          <w:p w14:paraId="75F3DA7E" w14:textId="77777777" w:rsidR="00056631" w:rsidRDefault="00056631" w:rsidP="00267077">
            <w:pPr>
              <w:pStyle w:val="corpoAltF"/>
            </w:pPr>
          </w:p>
          <w:p w14:paraId="32B048FE" w14:textId="77777777" w:rsidR="00056631" w:rsidRDefault="002A48AE" w:rsidP="004740C2">
            <w:pPr>
              <w:pStyle w:val="corpoAltF"/>
            </w:pPr>
            <w:r>
              <w:t>Inoltre, c</w:t>
            </w:r>
            <w:r w:rsidR="00056631" w:rsidRPr="00B6490E">
              <w:t xml:space="preserve">on </w:t>
            </w:r>
            <w:r w:rsidR="003539B0">
              <w:t>la pubblicazione</w:t>
            </w:r>
            <w:r w:rsidR="00056631" w:rsidRPr="00B6490E">
              <w:t xml:space="preserve"> delle </w:t>
            </w:r>
            <w:r>
              <w:t>I</w:t>
            </w:r>
            <w:r w:rsidR="00056631" w:rsidRPr="00B6490E">
              <w:t xml:space="preserve">struzioni definitive degli ISA si è reso necessario un intervento </w:t>
            </w:r>
            <w:r w:rsidR="00C03824">
              <w:t xml:space="preserve">al </w:t>
            </w:r>
            <w:bookmarkStart w:id="6" w:name="_Toc190783286"/>
            <w:r w:rsidR="00C03824" w:rsidRPr="00C03824">
              <w:rPr>
                <w:b/>
                <w:bCs/>
                <w:i/>
                <w:iCs/>
              </w:rPr>
              <w:t>Piano dei conti Generale (80)</w:t>
            </w:r>
            <w:bookmarkEnd w:id="6"/>
            <w:r w:rsidR="00C03824">
              <w:t xml:space="preserve"> per </w:t>
            </w:r>
            <w:r w:rsidR="00056631" w:rsidRPr="00B6490E">
              <w:t>alcuni conti delle rimanenze finali ed iniziali.</w:t>
            </w:r>
            <w:r w:rsidR="004740C2">
              <w:t xml:space="preserve"> Tali conti vengono riportati</w:t>
            </w:r>
            <w:r w:rsidR="004740C2" w:rsidRPr="004740C2">
              <w:t xml:space="preserve"> nel fascicolo “</w:t>
            </w:r>
            <w:r w:rsidR="004740C2" w:rsidRPr="004740C2">
              <w:rPr>
                <w:b/>
                <w:bCs/>
              </w:rPr>
              <w:t>Implementazioni</w:t>
            </w:r>
            <w:r w:rsidR="004740C2" w:rsidRPr="004740C2">
              <w:t>”</w:t>
            </w:r>
            <w:r w:rsidR="004740C2">
              <w:t>.</w:t>
            </w:r>
          </w:p>
          <w:p w14:paraId="7BF244FF" w14:textId="77777777" w:rsidR="00DC0D61" w:rsidRDefault="00DC0D61" w:rsidP="004740C2">
            <w:pPr>
              <w:pStyle w:val="corpoAltF"/>
            </w:pPr>
          </w:p>
          <w:p w14:paraId="3E5E9E42" w14:textId="25CB0494" w:rsidR="00DC0D61" w:rsidRDefault="00DC0D61" w:rsidP="004740C2">
            <w:pPr>
              <w:pStyle w:val="corpoAltF"/>
            </w:pPr>
            <w:bookmarkStart w:id="7" w:name="pID0EBAAJHA"/>
            <w:r w:rsidRPr="00DC0D61">
              <w:t>La release contiene la versione 2025.0</w:t>
            </w:r>
            <w:r w:rsidR="00B20A03">
              <w:t>2</w:t>
            </w:r>
            <w:r w:rsidRPr="00DC0D61">
              <w:t>.0</w:t>
            </w:r>
            <w:r w:rsidR="00B20A03">
              <w:t>0</w:t>
            </w:r>
            <w:r w:rsidRPr="00DC0D61">
              <w:t xml:space="preserve"> del </w:t>
            </w:r>
            <w:bookmarkEnd w:id="7"/>
            <w:r w:rsidRPr="00DC0D61">
              <w:rPr>
                <w:b/>
                <w:bCs/>
                <w:i/>
                <w:iCs/>
              </w:rPr>
              <w:t>“Piano dei conti standard”</w:t>
            </w:r>
            <w:r w:rsidRPr="00DC0D61">
              <w:t xml:space="preserve"> (</w:t>
            </w:r>
            <w:r w:rsidRPr="00DC0D61">
              <w:rPr>
                <w:b/>
                <w:bCs/>
              </w:rPr>
              <w:t>ANAPDC</w:t>
            </w:r>
            <w:r w:rsidRPr="00DC0D61">
              <w:t>).</w:t>
            </w:r>
          </w:p>
          <w:p w14:paraId="568E8B20" w14:textId="57384D12" w:rsidR="00DC0D61" w:rsidRDefault="00DC0D61" w:rsidP="004740C2">
            <w:pPr>
              <w:pStyle w:val="corpoAltF"/>
            </w:pPr>
          </w:p>
        </w:tc>
      </w:tr>
    </w:tbl>
    <w:p w14:paraId="55494E00" w14:textId="77777777" w:rsidR="00426115" w:rsidRDefault="00426115">
      <w:pPr>
        <w:pStyle w:val="corpoAltF"/>
      </w:pPr>
    </w:p>
    <w:p w14:paraId="0BE4F9D8" w14:textId="77777777" w:rsidR="00426115" w:rsidRDefault="00426115">
      <w:pPr>
        <w:pStyle w:val="corpoAltF"/>
      </w:pPr>
    </w:p>
    <w:p w14:paraId="64046E70" w14:textId="77777777" w:rsidR="003C0848" w:rsidRDefault="003C0848">
      <w:pPr>
        <w:pStyle w:val="corpoAltF"/>
        <w:sectPr w:rsidR="003C0848">
          <w:headerReference w:type="default" r:id="rId9"/>
          <w:footerReference w:type="default" r:id="rId10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7"/>
      </w:tblGrid>
      <w:tr w:rsidR="003C0848" w14:paraId="39D7E242" w14:textId="77777777">
        <w:trPr>
          <w:trHeight w:val="210"/>
        </w:trPr>
        <w:tc>
          <w:tcPr>
            <w:tcW w:w="9647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CCCCCC"/>
            <w:vAlign w:val="center"/>
            <w:hideMark/>
          </w:tcPr>
          <w:p w14:paraId="190D99F4" w14:textId="77777777" w:rsidR="003C0848" w:rsidRDefault="006039FA">
            <w:pPr>
              <w:ind w:left="135"/>
              <w:textAlignment w:val="baseline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TABELLA BROWSER SUPPORTATI, TABELLA SISTEMI OPERATIVI SUPPORTATI E DATE DI FINE RAPPORTO</w:t>
            </w:r>
          </w:p>
        </w:tc>
      </w:tr>
      <w:tr w:rsidR="003C0848" w14:paraId="04F69A54" w14:textId="77777777">
        <w:tc>
          <w:tcPr>
            <w:tcW w:w="9647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auto"/>
            <w:hideMark/>
          </w:tcPr>
          <w:p w14:paraId="2A0FD5CB" w14:textId="77777777" w:rsidR="003C0848" w:rsidRDefault="003C0848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3C89A217" w14:textId="77777777" w:rsidR="003C0848" w:rsidRDefault="006039FA">
            <w:pPr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tabella riepilogativa dei Sistemi Operativi e dei Browser supportati, con relative date di fine supporto, è consultabile </w:t>
            </w:r>
            <w:r w:rsidRPr="00CA3FAD">
              <w:rPr>
                <w:rFonts w:ascii="Arial" w:hAnsi="Arial" w:cs="Arial"/>
                <w:i/>
                <w:iCs/>
                <w:sz w:val="20"/>
                <w:szCs w:val="20"/>
              </w:rPr>
              <w:t>Online</w:t>
            </w:r>
            <w:r>
              <w:rPr>
                <w:rFonts w:ascii="Arial" w:hAnsi="Arial" w:cs="Arial"/>
                <w:sz w:val="20"/>
                <w:szCs w:val="20"/>
              </w:rPr>
              <w:t xml:space="preserve"> su </w:t>
            </w:r>
            <w:proofErr w:type="spellStart"/>
            <w:r w:rsidRPr="00CA3FAD">
              <w:rPr>
                <w:rFonts w:ascii="Arial" w:hAnsi="Arial" w:cs="Arial"/>
                <w:i/>
                <w:iCs/>
                <w:sz w:val="20"/>
                <w:szCs w:val="20"/>
              </w:rPr>
              <w:t>MySupport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al seguente link:</w:t>
            </w:r>
          </w:p>
          <w:p w14:paraId="071C21ED" w14:textId="77777777" w:rsidR="003C0848" w:rsidRDefault="003C0848">
            <w:pPr>
              <w:pStyle w:val="CorpoAltF0"/>
              <w:rPr>
                <w:rFonts w:cs="Arial"/>
              </w:rPr>
            </w:pPr>
          </w:p>
          <w:p w14:paraId="5D4E4535" w14:textId="77777777" w:rsidR="003C0848" w:rsidRDefault="003C0848">
            <w:pPr>
              <w:pStyle w:val="CorpoAltF0"/>
              <w:rPr>
                <w:rFonts w:cs="Arial"/>
              </w:rPr>
            </w:pPr>
          </w:p>
          <w:p w14:paraId="1EC1E05E" w14:textId="77777777" w:rsidR="003C0848" w:rsidRDefault="003C0848">
            <w:pPr>
              <w:jc w:val="both"/>
              <w:textAlignment w:val="baseline"/>
              <w:rPr>
                <w:rFonts w:ascii="Arial" w:hAnsi="Arial" w:cs="Arial"/>
              </w:rPr>
            </w:pPr>
            <w:hyperlink r:id="rId11" w:tgtFrame="_blank" w:history="1">
              <w:r>
                <w:rPr>
                  <w:rFonts w:ascii="Arial" w:hAnsi="Arial" w:cs="Arial"/>
                  <w:color w:val="0000FF"/>
                  <w:u w:val="single"/>
                </w:rPr>
                <w:t>Requisiti minimi per installazione TS Experience</w:t>
              </w:r>
            </w:hyperlink>
          </w:p>
          <w:p w14:paraId="0EC92F06" w14:textId="77777777" w:rsidR="003C0848" w:rsidRDefault="003C0848">
            <w:pPr>
              <w:pStyle w:val="CorpoAltF0"/>
              <w:rPr>
                <w:rFonts w:cs="Arial"/>
              </w:rPr>
            </w:pPr>
          </w:p>
          <w:p w14:paraId="571DA77C" w14:textId="77777777" w:rsidR="003C0848" w:rsidRDefault="003C0848">
            <w:pPr>
              <w:pStyle w:val="CorpoAltF0"/>
              <w:rPr>
                <w:rFonts w:cs="Arial"/>
              </w:rPr>
            </w:pPr>
          </w:p>
          <w:p w14:paraId="27AF23A1" w14:textId="77777777" w:rsidR="003C0848" w:rsidRDefault="006039FA">
            <w:pPr>
              <w:ind w:left="1430" w:hanging="1430"/>
              <w:jc w:val="both"/>
              <w:textAlignment w:val="baseline"/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ATTENZIONE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per i Sistemi Operativi Windows, le date di fine supporto sono state adeguate seguendo le indicazioni ufficiali del produttore (Microsoft), aggiungendo un periodo di supporto extra di circa 6 mesi da parte di </w:t>
            </w:r>
            <w:r w:rsidRPr="00DD315A">
              <w:rPr>
                <w:rFonts w:ascii="Arial" w:hAnsi="Arial" w:cs="Arial"/>
                <w:i/>
                <w:iCs/>
                <w:sz w:val="20"/>
                <w:szCs w:val="20"/>
              </w:rPr>
              <w:t>TeamSystem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38B3CE5" w14:textId="77777777" w:rsidR="003C0848" w:rsidRDefault="003C0848">
      <w:pPr>
        <w:pStyle w:val="Corpotesto"/>
        <w:spacing w:before="2" w:line="235" w:lineRule="auto"/>
        <w:ind w:left="114"/>
      </w:pPr>
    </w:p>
    <w:p w14:paraId="0FABCF66" w14:textId="77777777" w:rsidR="003C0848" w:rsidRDefault="003C0848">
      <w:pPr>
        <w:jc w:val="center"/>
      </w:pPr>
    </w:p>
    <w:sectPr w:rsidR="003C0848"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0D465" w14:textId="77777777" w:rsidR="004F674A" w:rsidRDefault="004F674A">
      <w:r>
        <w:separator/>
      </w:r>
    </w:p>
  </w:endnote>
  <w:endnote w:type="continuationSeparator" w:id="0">
    <w:p w14:paraId="16CA3958" w14:textId="77777777" w:rsidR="004F674A" w:rsidRDefault="004F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B033" w14:textId="77777777" w:rsidR="003C0848" w:rsidRDefault="006039FA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26243A56" wp14:editId="56DEC62A">
          <wp:extent cx="6120000" cy="3600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3C0848" w14:paraId="3B702C8B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EC75424" w14:textId="77777777" w:rsidR="003C0848" w:rsidRDefault="003C0848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  <w:vAlign w:val="center"/>
        </w:tcPr>
        <w:p w14:paraId="7FF3CB15" w14:textId="77777777" w:rsidR="003C0848" w:rsidRDefault="006039FA">
          <w:pPr>
            <w:spacing w:line="240" w:lineRule="atLeast"/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</w:tc>
      <w:tc>
        <w:tcPr>
          <w:tcW w:w="1701" w:type="dxa"/>
          <w:vAlign w:val="center"/>
        </w:tcPr>
        <w:p w14:paraId="46C2D4F2" w14:textId="77777777" w:rsidR="003C0848" w:rsidRDefault="006039FA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10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5969A829" w14:textId="77777777" w:rsidR="003C0848" w:rsidRDefault="003C0848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B65F6" w14:textId="77777777" w:rsidR="004F674A" w:rsidRDefault="004F674A">
      <w:r>
        <w:separator/>
      </w:r>
    </w:p>
  </w:footnote>
  <w:footnote w:type="continuationSeparator" w:id="0">
    <w:p w14:paraId="71B8075C" w14:textId="77777777" w:rsidR="004F674A" w:rsidRDefault="004F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3C0848" w14:paraId="79D0EC45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4F156AC" w14:textId="77777777" w:rsidR="003C0848" w:rsidRDefault="006039FA">
          <w:pPr>
            <w:pStyle w:val="Intestazione"/>
            <w:rPr>
              <w:rFonts w:ascii="Courier" w:hAnsi="Courier"/>
              <w:b/>
            </w:rPr>
          </w:pPr>
          <w:r>
            <w:rPr>
              <w:noProof/>
            </w:rPr>
            <w:drawing>
              <wp:inline distT="0" distB="0" distL="0" distR="0" wp14:anchorId="2F8DA967" wp14:editId="68A89335">
                <wp:extent cx="1693545" cy="367030"/>
                <wp:effectExtent l="0" t="0" r="1905" b="0"/>
                <wp:docPr id="6" name="Immagine 6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996F626" w14:textId="77777777" w:rsidR="003C0848" w:rsidRDefault="006039FA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F6DFEB3" w14:textId="77777777" w:rsidR="003C0848" w:rsidRDefault="003C0848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3C0848" w14:paraId="55A4B340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5F050BB3" w14:textId="77777777" w:rsidR="003C0848" w:rsidRDefault="003C0848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5F9EBCF3" w14:textId="77777777" w:rsidR="003C0848" w:rsidRDefault="006039FA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67C397D5" w14:textId="77777777" w:rsidR="003C0848" w:rsidRDefault="003C0848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2A7D752B" w14:textId="77777777" w:rsidR="003C0848" w:rsidRDefault="003C0848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lang w:val="it-IT"/>
      </w:rPr>
    </w:lvl>
  </w:abstractNum>
  <w:abstractNum w:abstractNumId="1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A844C61"/>
    <w:multiLevelType w:val="hybridMultilevel"/>
    <w:tmpl w:val="C2920B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E693A"/>
    <w:multiLevelType w:val="hybridMultilevel"/>
    <w:tmpl w:val="512EE59A"/>
    <w:lvl w:ilvl="0" w:tplc="605651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527086">
    <w:abstractNumId w:val="1"/>
  </w:num>
  <w:num w:numId="2" w16cid:durableId="1700009058">
    <w:abstractNumId w:val="3"/>
  </w:num>
  <w:num w:numId="3" w16cid:durableId="42638878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3" w:dllVersion="517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848"/>
    <w:rsid w:val="000221CA"/>
    <w:rsid w:val="00056631"/>
    <w:rsid w:val="00065861"/>
    <w:rsid w:val="00090D14"/>
    <w:rsid w:val="000C2F77"/>
    <w:rsid w:val="00131DFA"/>
    <w:rsid w:val="001466DD"/>
    <w:rsid w:val="00180DA8"/>
    <w:rsid w:val="001E1516"/>
    <w:rsid w:val="00200C29"/>
    <w:rsid w:val="0021606B"/>
    <w:rsid w:val="00236BE8"/>
    <w:rsid w:val="00261F7F"/>
    <w:rsid w:val="002A48AE"/>
    <w:rsid w:val="003047D1"/>
    <w:rsid w:val="003539B0"/>
    <w:rsid w:val="0036682E"/>
    <w:rsid w:val="003B0F49"/>
    <w:rsid w:val="003C0848"/>
    <w:rsid w:val="003C2492"/>
    <w:rsid w:val="004057F0"/>
    <w:rsid w:val="00426115"/>
    <w:rsid w:val="00443935"/>
    <w:rsid w:val="004740C2"/>
    <w:rsid w:val="0049536E"/>
    <w:rsid w:val="004B0442"/>
    <w:rsid w:val="004B7CC3"/>
    <w:rsid w:val="004C1138"/>
    <w:rsid w:val="004C6ABD"/>
    <w:rsid w:val="004E36BF"/>
    <w:rsid w:val="004E7D34"/>
    <w:rsid w:val="004F5F90"/>
    <w:rsid w:val="004F674A"/>
    <w:rsid w:val="00522056"/>
    <w:rsid w:val="005249A6"/>
    <w:rsid w:val="00524C40"/>
    <w:rsid w:val="00550929"/>
    <w:rsid w:val="00575673"/>
    <w:rsid w:val="005812E9"/>
    <w:rsid w:val="005A1D55"/>
    <w:rsid w:val="005D2468"/>
    <w:rsid w:val="006039FA"/>
    <w:rsid w:val="006518C5"/>
    <w:rsid w:val="006602CF"/>
    <w:rsid w:val="006647E3"/>
    <w:rsid w:val="00682C83"/>
    <w:rsid w:val="0069287E"/>
    <w:rsid w:val="006A0D54"/>
    <w:rsid w:val="006A1F26"/>
    <w:rsid w:val="006F364F"/>
    <w:rsid w:val="0072127D"/>
    <w:rsid w:val="00723B50"/>
    <w:rsid w:val="00744E4A"/>
    <w:rsid w:val="00754A66"/>
    <w:rsid w:val="00756F36"/>
    <w:rsid w:val="00772916"/>
    <w:rsid w:val="007A6BF7"/>
    <w:rsid w:val="007C1E6F"/>
    <w:rsid w:val="007C2C2B"/>
    <w:rsid w:val="007E57EF"/>
    <w:rsid w:val="00800913"/>
    <w:rsid w:val="00886D2C"/>
    <w:rsid w:val="00894F91"/>
    <w:rsid w:val="008A7C7E"/>
    <w:rsid w:val="008F6762"/>
    <w:rsid w:val="00906714"/>
    <w:rsid w:val="00907C83"/>
    <w:rsid w:val="00950A86"/>
    <w:rsid w:val="00995F38"/>
    <w:rsid w:val="009A561F"/>
    <w:rsid w:val="009B6173"/>
    <w:rsid w:val="009B6703"/>
    <w:rsid w:val="009C551F"/>
    <w:rsid w:val="009F2AE5"/>
    <w:rsid w:val="00A10D44"/>
    <w:rsid w:val="00A41071"/>
    <w:rsid w:val="00A54895"/>
    <w:rsid w:val="00A63EB3"/>
    <w:rsid w:val="00A73265"/>
    <w:rsid w:val="00A73465"/>
    <w:rsid w:val="00A97376"/>
    <w:rsid w:val="00AB1B26"/>
    <w:rsid w:val="00B20A03"/>
    <w:rsid w:val="00B21BB5"/>
    <w:rsid w:val="00B24153"/>
    <w:rsid w:val="00B330D7"/>
    <w:rsid w:val="00B5048C"/>
    <w:rsid w:val="00B75D3E"/>
    <w:rsid w:val="00BC0D2E"/>
    <w:rsid w:val="00BD0684"/>
    <w:rsid w:val="00C03824"/>
    <w:rsid w:val="00C1653A"/>
    <w:rsid w:val="00C52125"/>
    <w:rsid w:val="00CA3FAD"/>
    <w:rsid w:val="00CB7438"/>
    <w:rsid w:val="00CF0B59"/>
    <w:rsid w:val="00D16038"/>
    <w:rsid w:val="00D3302B"/>
    <w:rsid w:val="00D56500"/>
    <w:rsid w:val="00D61E2A"/>
    <w:rsid w:val="00D74B31"/>
    <w:rsid w:val="00DA16F1"/>
    <w:rsid w:val="00DC0D61"/>
    <w:rsid w:val="00DC74FC"/>
    <w:rsid w:val="00DD315A"/>
    <w:rsid w:val="00DF32EF"/>
    <w:rsid w:val="00E07C09"/>
    <w:rsid w:val="00E24BDE"/>
    <w:rsid w:val="00E25D66"/>
    <w:rsid w:val="00EE6E9D"/>
    <w:rsid w:val="00F37185"/>
    <w:rsid w:val="00F4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0976C60"/>
  <w15:docId w15:val="{127CC94C-101D-4A02-834A-31718BAF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link w:val="Puntoelenco1Carattere"/>
    <w:qFormat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qFormat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character" w:customStyle="1" w:styleId="IntestazioneCarattere1">
    <w:name w:val="Intestazione Carattere1"/>
    <w:basedOn w:val="Carpredefinitoparagrafo"/>
  </w:style>
  <w:style w:type="character" w:customStyle="1" w:styleId="CorpotestoCarattere">
    <w:name w:val="Corpo testo Carattere"/>
    <w:basedOn w:val="Carpredefinitoparagrafo"/>
    <w:link w:val="Corpotesto"/>
    <w:rPr>
      <w:rFonts w:ascii="Verdana" w:hAnsi="Verdana" w:cs="Arial"/>
      <w:szCs w:val="24"/>
    </w:rPr>
  </w:style>
  <w:style w:type="paragraph" w:styleId="Paragrafoelenco">
    <w:name w:val="List Paragraph"/>
    <w:aliases w:val="TS Paragrafo elenco"/>
    <w:basedOn w:val="Normale"/>
    <w:link w:val="ParagrafoelencoCarattere"/>
    <w:uiPriority w:val="34"/>
    <w:qFormat/>
    <w:pPr>
      <w:widowControl w:val="0"/>
      <w:autoSpaceDE w:val="0"/>
      <w:autoSpaceDN w:val="0"/>
      <w:spacing w:after="200" w:line="276" w:lineRule="auto"/>
      <w:ind w:left="720"/>
      <w:contextualSpacing/>
    </w:pPr>
    <w:rPr>
      <w:rFonts w:asciiTheme="minorHAnsi" w:eastAsia="Calibri" w:hAnsiTheme="minorHAnsi" w:cstheme="minorBidi"/>
      <w:sz w:val="22"/>
      <w:szCs w:val="22"/>
      <w:lang w:val="en-US" w:eastAsia="en-US"/>
    </w:rPr>
  </w:style>
  <w:style w:type="table" w:customStyle="1" w:styleId="NormalTable0">
    <w:name w:val="Normal Table0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  <w:ind w:left="62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Pr>
      <w:rFonts w:ascii="Courier New" w:hAnsi="Courier New"/>
    </w:rPr>
  </w:style>
  <w:style w:type="character" w:customStyle="1" w:styleId="Puntoelenco1Carattere">
    <w:name w:val="Punto elenco 1 Carattere"/>
    <w:link w:val="Puntoelenco1"/>
    <w:rPr>
      <w:rFonts w:ascii="Arial" w:hAnsi="Arial" w:cs="Arial"/>
    </w:rPr>
  </w:style>
  <w:style w:type="character" w:customStyle="1" w:styleId="Titolo1Carattere">
    <w:name w:val="Titolo 1 Carattere"/>
    <w:basedOn w:val="Carpredefinitoparagrafo"/>
    <w:link w:val="Titolo1"/>
    <w:uiPriority w:val="9"/>
    <w:rPr>
      <w:b/>
      <w:sz w:val="32"/>
    </w:rPr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customStyle="1" w:styleId="searchresulthighlight">
    <w:name w:val="search_result_highlight"/>
    <w:basedOn w:val="Carpredefinitoparagrafo"/>
  </w:style>
  <w:style w:type="character" w:customStyle="1" w:styleId="Menzione1">
    <w:name w:val="Menzione1"/>
    <w:basedOn w:val="Carpredefinitoparagrafo"/>
    <w:uiPriority w:val="99"/>
    <w:unhideWhenUsed/>
    <w:rPr>
      <w:color w:val="2B579A"/>
      <w:shd w:val="clear" w:color="auto" w:fill="E1DFDD"/>
    </w:rPr>
  </w:style>
  <w:style w:type="paragraph" w:customStyle="1" w:styleId="StileParagrafo">
    <w:name w:val="Stile_Paragrafo"/>
    <w:basedOn w:val="Normale"/>
    <w:link w:val="StileParagrafoCarattere"/>
    <w:autoRedefine/>
    <w:qFormat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20"/>
      <w:lang w:eastAsia="x-none"/>
    </w:rPr>
  </w:style>
  <w:style w:type="character" w:customStyle="1" w:styleId="StileParagrafoCarattere">
    <w:name w:val="Stile_Paragrafo Carattere"/>
    <w:link w:val="StileParagrafo"/>
    <w:rPr>
      <w:rFonts w:ascii="Arial" w:hAnsi="Arial" w:cs="Arial"/>
      <w:b/>
      <w:bCs/>
      <w:lang w:eastAsia="x-none"/>
    </w:rPr>
  </w:style>
  <w:style w:type="character" w:customStyle="1" w:styleId="normaltextrun">
    <w:name w:val="normaltextrun"/>
  </w:style>
  <w:style w:type="character" w:customStyle="1" w:styleId="Titolo6Carattere">
    <w:name w:val="Titolo 6 Carattere"/>
    <w:link w:val="Titolo6"/>
    <w:rPr>
      <w:i/>
      <w:sz w:val="22"/>
    </w:rPr>
  </w:style>
  <w:style w:type="character" w:customStyle="1" w:styleId="PidipaginaCarattere">
    <w:name w:val="Piè di pagina Carattere"/>
    <w:basedOn w:val="Carpredefinitoparagrafo"/>
    <w:link w:val="Pidipagina"/>
  </w:style>
  <w:style w:type="character" w:customStyle="1" w:styleId="corpo0028alt002bf0029carattere">
    <w:name w:val="corpo__0028alt_002bf_0029_carattere"/>
    <w:basedOn w:val="Carpredefinitoparagrafo"/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character" w:customStyle="1" w:styleId="eop">
    <w:name w:val="eop"/>
    <w:basedOn w:val="Carpredefinitoparagrafo"/>
  </w:style>
  <w:style w:type="paragraph" w:customStyle="1" w:styleId="abstract">
    <w:name w:val="abstract"/>
    <w:basedOn w:val="Normale"/>
    <w:pPr>
      <w:spacing w:before="100" w:beforeAutospacing="1" w:after="100" w:afterAutospacing="1"/>
    </w:pPr>
  </w:style>
  <w:style w:type="character" w:customStyle="1" w:styleId="enfasi0028grassetto0029">
    <w:name w:val="enfasi__0028grassetto_0029"/>
    <w:basedOn w:val="Carpredefinitoparagrafo"/>
  </w:style>
  <w:style w:type="character" w:customStyle="1" w:styleId="ParagrafoelencoCarattere">
    <w:name w:val="Paragrafo elenco Carattere"/>
    <w:aliases w:val="TS Paragrafo elenco Carattere"/>
    <w:link w:val="Paragrafoelenco"/>
    <w:uiPriority w:val="34"/>
    <w:rPr>
      <w:rFonts w:asciiTheme="minorHAnsi" w:eastAsia="Calibri" w:hAnsiTheme="minorHAnsi" w:cstheme="minorBidi"/>
      <w:sz w:val="22"/>
      <w:szCs w:val="22"/>
      <w:lang w:val="en-US" w:eastAsia="en-US"/>
    </w:rPr>
  </w:style>
  <w:style w:type="character" w:customStyle="1" w:styleId="markedcontent">
    <w:name w:val="markedcontent"/>
    <w:basedOn w:val="Carpredefinitoparagrafo"/>
  </w:style>
  <w:style w:type="character" w:customStyle="1" w:styleId="ui-text">
    <w:name w:val="ui-text"/>
    <w:basedOn w:val="Carpredefinitoparagrafo"/>
  </w:style>
  <w:style w:type="character" w:styleId="Titolodellibro">
    <w:name w:val="Book Title"/>
    <w:basedOn w:val="Carpredefinitoparagrafo"/>
    <w:uiPriority w:val="33"/>
    <w:qFormat/>
    <w:rsid w:val="00DF32EF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08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4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1821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0330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640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6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4030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53892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5345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221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7401">
              <w:marLeft w:val="5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636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8734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13628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6173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53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50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19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7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6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04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9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61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9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8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16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5344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851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5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658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264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037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9295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893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3073179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4003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3332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8741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6798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42592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4523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8856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02989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13961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35276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93153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649375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75571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042569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221020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010833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18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23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1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327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18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680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77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8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90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91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8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684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741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4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75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86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4026">
              <w:marLeft w:val="10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0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116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1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8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362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58838">
              <w:marLeft w:val="11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0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69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9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5568">
              <w:marLeft w:val="4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1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72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6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13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7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6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5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5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9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06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767935">
              <w:marLeft w:val="141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7331">
              <w:marLeft w:val="105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6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2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6558">
              <w:marLeft w:val="81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7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1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7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1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107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6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5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82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96851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8488">
              <w:marLeft w:val="56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5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148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8269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0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4711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29450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3213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65796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5461">
              <w:marLeft w:val="-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80076">
              <w:marLeft w:val="7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653678">
              <w:marLeft w:val="-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9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03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212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1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0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4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23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3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968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9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5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242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626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8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91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129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94358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889363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197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42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97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056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303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488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4163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393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348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51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34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6091">
              <w:marLeft w:val="4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7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9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9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62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66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7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97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42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053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83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91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1457">
              <w:marLeft w:val="14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7336">
              <w:marLeft w:val="225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8808">
              <w:marLeft w:val="189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3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2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5369">
          <w:marLeft w:val="7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44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803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1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48274">
              <w:marLeft w:val="5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616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4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81679">
              <w:marLeft w:val="42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2392">
              <w:marLeft w:val="70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7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4138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1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05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05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56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3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021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436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026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57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19008">
              <w:marLeft w:val="7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65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6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7617">
              <w:marLeft w:val="11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5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8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145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2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27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936">
              <w:marLeft w:val="5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79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67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13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11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89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4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9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765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34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1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46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28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871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0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9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98344">
              <w:marLeft w:val="94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46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6381">
              <w:marLeft w:val="6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0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5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5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2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3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5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82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40420">
              <w:marLeft w:val="454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8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93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3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72455">
              <w:marLeft w:val="4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7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0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24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7003">
              <w:marLeft w:val="4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7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1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4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8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6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133853">
              <w:marLeft w:val="1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.teamsystem.com/cs3public/showdoc.aspx?IdDoc=59099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elfior\Desktop\PAGHE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FE41C-FBE0-4212-9909-999B96EF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PAGHE_AAAAXXYY_CR</Template>
  <TotalTime>4570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subject/>
  <dc:creator>lbelfior</dc:creator>
  <cp:keywords/>
  <dc:description/>
  <cp:lastModifiedBy>Loredana Belfiori</cp:lastModifiedBy>
  <cp:revision>39</cp:revision>
  <cp:lastPrinted>2019-01-16T14:59:00Z</cp:lastPrinted>
  <dcterms:created xsi:type="dcterms:W3CDTF">2021-10-04T12:11:00Z</dcterms:created>
  <dcterms:modified xsi:type="dcterms:W3CDTF">2025-03-27T09:47:00Z</dcterms:modified>
</cp:coreProperties>
</file>