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WTipoDocumento"/>
      </w:pPr>
      <w:bookmarkStart w:id="0" w:name="_Toc33011301"/>
      <w:bookmarkStart w:id="1" w:name="_GoBack"/>
      <w:r>
        <w:t>ANOMALIE CORRETTE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3544"/>
        <w:gridCol w:w="3831"/>
      </w:tblGrid>
      <w:tr>
        <w:trPr>
          <w:cantSplit/>
          <w:trHeight w:val="221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CorpoAltF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158875" cy="1384300"/>
                  <wp:effectExtent l="0" t="0" r="3175" b="6350"/>
                  <wp:docPr id="8" name="Immagine 1" descr="PAGHE_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CorpoAltF0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RELEASE </w:t>
            </w:r>
            <w:proofErr w:type="spellStart"/>
            <w:r>
              <w:rPr>
                <w:rFonts w:cs="Arial"/>
                <w:b/>
                <w:lang w:val="en-US"/>
              </w:rPr>
              <w:t>Versione</w:t>
            </w:r>
            <w:proofErr w:type="spellEnd"/>
            <w:r>
              <w:rPr>
                <w:rFonts w:cs="Arial"/>
                <w:b/>
                <w:lang w:val="en-US"/>
              </w:rPr>
              <w:t xml:space="preserve"> 2017.0.0</w:t>
            </w:r>
          </w:p>
        </w:tc>
      </w:tr>
      <w:tr>
        <w:trPr>
          <w:cantSplit/>
          <w:trHeight w:val="268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GECOM PAGENTRY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Aggiornamento procedura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2017.0.0 (Versione completa)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31.05.2017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Riferimento: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Anomalie Corrette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Classificazione: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Guida utente</w:t>
            </w:r>
          </w:p>
        </w:tc>
      </w:tr>
    </w:tbl>
    <w:p>
      <w:pPr>
        <w:pStyle w:val="corpoAltF"/>
      </w:pPr>
    </w:p>
    <w:p>
      <w:pPr>
        <w:pStyle w:val="corpoAltF"/>
      </w:pPr>
    </w:p>
    <w:p>
      <w:pPr>
        <w:pStyle w:val="WWNewPage"/>
      </w:pPr>
    </w:p>
    <w:p>
      <w:pPr>
        <w:pStyle w:val="corpoAltF"/>
        <w:pBdr>
          <w:top w:val="single" w:sz="12" w:space="1" w:color="365F91"/>
          <w:left w:val="single" w:sz="12" w:space="4" w:color="365F91"/>
          <w:bottom w:val="single" w:sz="18" w:space="1" w:color="365F91"/>
          <w:right w:val="single" w:sz="18" w:space="4" w:color="365F91"/>
        </w:pBdr>
        <w:ind w:left="142" w:right="141"/>
        <w:jc w:val="center"/>
        <w:rPr>
          <w:b/>
          <w:i/>
          <w:spacing w:val="14"/>
          <w:sz w:val="28"/>
          <w:szCs w:val="28"/>
        </w:rPr>
      </w:pPr>
      <w:bookmarkStart w:id="2" w:name="INDICE"/>
      <w:bookmarkEnd w:id="2"/>
      <w:r>
        <w:rPr>
          <w:b/>
          <w:i/>
          <w:spacing w:val="14"/>
          <w:sz w:val="28"/>
          <w:szCs w:val="28"/>
        </w:rPr>
        <w:t>ANOMALIE CORRETTE</w:t>
      </w:r>
    </w:p>
    <w:p>
      <w:pPr>
        <w:pStyle w:val="corpoAltF"/>
      </w:pPr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rPr>
          <w:rStyle w:val="Collegamentoipertestuale"/>
          <w:i w:val="0"/>
          <w:iCs/>
          <w:color w:val="auto"/>
          <w:spacing w:val="-20"/>
          <w:szCs w:val="28"/>
          <w:u w:val="none"/>
        </w:rPr>
        <w:fldChar w:fldCharType="begin"/>
      </w:r>
      <w:r>
        <w:rPr>
          <w:rStyle w:val="Collegamentoipertestuale"/>
          <w:iCs/>
          <w:color w:val="auto"/>
          <w:spacing w:val="-20"/>
          <w:szCs w:val="28"/>
          <w:u w:val="none"/>
        </w:rPr>
        <w:instrText xml:space="preserve"> TOC \h \z \t "TS-titolo-01;1;TS-titolo-04;4;TS-titolo-Comando;2;TS-titolo-05;5;WW_NormativaSoftware;3" </w:instrText>
      </w:r>
      <w:r>
        <w:rPr>
          <w:rStyle w:val="Collegamentoipertestuale"/>
          <w:i w:val="0"/>
          <w:iCs/>
          <w:color w:val="auto"/>
          <w:spacing w:val="-20"/>
          <w:szCs w:val="28"/>
          <w:u w:val="none"/>
        </w:rPr>
        <w:fldChar w:fldCharType="separate"/>
      </w:r>
      <w:hyperlink w:anchor="_Toc484012489" w:history="1">
        <w:r>
          <w:rPr>
            <w:rStyle w:val="Collegamentoipertestuale"/>
          </w:rPr>
          <w:t>Gestione mal./mat./inf.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_Toc484012489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84012490" w:history="1">
        <w:r>
          <w:rPr>
            <w:rStyle w:val="Collegamentoipertestuale"/>
          </w:rPr>
          <w:t>Gestione presenze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_Toc484012490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corpoAltF"/>
        <w:rPr>
          <w:rStyle w:val="Collegamentoipertestuale"/>
          <w:i/>
          <w:iCs/>
          <w:noProof/>
          <w:color w:val="auto"/>
          <w:spacing w:val="-20"/>
          <w:szCs w:val="28"/>
          <w:u w:val="none"/>
        </w:rPr>
      </w:pPr>
      <w:r>
        <w:rPr>
          <w:rStyle w:val="Collegamentoipertestuale"/>
          <w:b/>
          <w:i/>
          <w:iCs/>
          <w:noProof/>
          <w:color w:val="auto"/>
          <w:spacing w:val="-20"/>
          <w:szCs w:val="28"/>
          <w:u w:val="none"/>
        </w:rPr>
        <w:fldChar w:fldCharType="end"/>
      </w:r>
    </w:p>
    <w:p>
      <w:pPr>
        <w:pStyle w:val="CorpoAltF0"/>
        <w:rPr>
          <w:rStyle w:val="Collegamentoipertestuale"/>
          <w:color w:val="auto"/>
          <w:u w:val="none"/>
        </w:rPr>
      </w:pPr>
    </w:p>
    <w:p>
      <w:pPr>
        <w:pStyle w:val="corpoAltF"/>
      </w:pPr>
    </w:p>
    <w:p>
      <w:pPr>
        <w:pStyle w:val="corpoAltF"/>
        <w:sectPr>
          <w:headerReference w:type="default" r:id="rId10"/>
          <w:footerReference w:type="default" r:id="rId11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bookmarkEnd w:id="0"/>
    <w:p>
      <w:pPr>
        <w:pStyle w:val="CorpoAltF0"/>
      </w:pPr>
    </w:p>
    <w:p>
      <w:pPr>
        <w:pStyle w:val="TS-titolo-04"/>
      </w:pPr>
      <w:bookmarkStart w:id="3" w:name="_Toc452020403"/>
      <w:bookmarkStart w:id="4" w:name="_Toc484012489"/>
      <w:r>
        <w:t>Gestione mal./</w:t>
      </w:r>
      <w:proofErr w:type="spellStart"/>
      <w:r>
        <w:t>mat</w:t>
      </w:r>
      <w:proofErr w:type="spellEnd"/>
      <w:r>
        <w:t>./</w:t>
      </w:r>
      <w:proofErr w:type="spellStart"/>
      <w:r>
        <w:t>inf</w:t>
      </w:r>
      <w:proofErr w:type="spellEnd"/>
      <w:r>
        <w:t>.</w:t>
      </w:r>
      <w:bookmarkEnd w:id="3"/>
      <w:bookmarkEnd w:id="4"/>
    </w:p>
    <w:p>
      <w:pPr>
        <w:pStyle w:val="CorpoAltF0"/>
        <w:spacing w:before="120"/>
      </w:pPr>
      <w:r>
        <w:t>Nel caso d’inserimento di un evento di maternità obbligatoria all’interno della funzione in oggetto della gestione presenze, il programma richiedeva sempre la data di parto effettivo.</w:t>
      </w:r>
    </w:p>
    <w:p>
      <w:pPr>
        <w:pStyle w:val="CorpoAltF0"/>
      </w:pPr>
    </w:p>
    <w:p>
      <w:pPr>
        <w:pStyle w:val="CorpoAltF0"/>
      </w:pPr>
    </w:p>
    <w:p>
      <w:pPr>
        <w:pStyle w:val="TS-titolo-04"/>
      </w:pPr>
      <w:bookmarkStart w:id="5" w:name="_Toc484012490"/>
      <w:r>
        <w:t>Gestione presenze</w:t>
      </w:r>
      <w:bookmarkEnd w:id="5"/>
    </w:p>
    <w:p>
      <w:pPr>
        <w:pStyle w:val="CorpoAltF0"/>
        <w:spacing w:before="120"/>
      </w:pPr>
      <w:r>
        <w:t xml:space="preserve">A seguito dell’installazione della versione </w:t>
      </w:r>
      <w:r>
        <w:rPr>
          <w:b/>
        </w:rPr>
        <w:t>PAGHE 2017.1.0</w:t>
      </w:r>
      <w:r>
        <w:t>, nel caso di compilazione del campo “</w:t>
      </w:r>
      <w:r>
        <w:rPr>
          <w:i/>
        </w:rPr>
        <w:t>Uso anagrafica PAGHE</w:t>
      </w:r>
      <w:r>
        <w:t>” in tabella “</w:t>
      </w:r>
      <w:r>
        <w:rPr>
          <w:i/>
        </w:rPr>
        <w:t>Personalizzazioni</w:t>
      </w:r>
      <w:r>
        <w:t>”, accedendo alla gestione presenze il programma terminava in errore.</w:t>
      </w:r>
    </w:p>
    <w:p>
      <w:pPr>
        <w:pStyle w:val="CorpoAltF0"/>
      </w:pPr>
    </w:p>
    <w:p>
      <w:pPr>
        <w:pStyle w:val="CorpoAltF0"/>
      </w:pPr>
    </w:p>
    <w:p>
      <w:pPr>
        <w:pStyle w:val="WWTipoDocumento"/>
        <w:rPr>
          <w:sz w:val="20"/>
          <w:szCs w:val="20"/>
        </w:rPr>
      </w:pPr>
      <w:r>
        <w:t>----------------------------------</w:t>
      </w:r>
    </w:p>
    <w:bookmarkEnd w:id="1"/>
    <w:p>
      <w:pPr>
        <w:pStyle w:val="CorpoAltF0"/>
      </w:pPr>
    </w:p>
    <w:sectPr>
      <w:headerReference w:type="default" r:id="rId12"/>
      <w:footerReference w:type="default" r:id="rId13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PAGENTRY 2017.0.0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right"/>
      <w:rPr>
        <w:noProof/>
      </w:rPr>
    </w:pPr>
  </w:p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12800" cy="349200"/>
                <wp:effectExtent l="0" t="0" r="0" b="0"/>
                <wp:docPr id="9" name="Immagine 9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PAGENTRY 2017.0.0</w:t>
          </w:r>
        </w:p>
      </w:tc>
      <w:tc>
        <w:tcPr>
          <w:tcW w:w="1701" w:type="dxa"/>
        </w:tcPr>
        <w:p>
          <w:pPr>
            <w:spacing w:line="240" w:lineRule="atLeast"/>
            <w:ind w:right="213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  <w:p>
          <w:pPr>
            <w:spacing w:line="240" w:lineRule="atLeast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</w:r>
          <w:r>
            <w:rPr>
              <w:rStyle w:val="Numeropagina"/>
              <w:rFonts w:ascii="Arial" w:hAnsi="Arial" w:cs="Arial"/>
              <w:sz w:val="20"/>
            </w:rPr>
            <w:pict>
              <v:roundrect id="AutoShape 1" o:spid="_x0000_s2049" style="width:68.6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filled="f" fillcolor="#365f91" strokecolor="#365f91 [2404]">
                <v:textbox inset=",.3mm,,.3mm">
                  <w:txbxContent>
                    <w:p>
                      <w:pPr>
                        <w:jc w:val="center"/>
                        <w:rPr>
                          <w:rFonts w:ascii="Verdana" w:hAnsi="Verdana"/>
                          <w:b/>
                          <w:color w:val="365F91"/>
                          <w:sz w:val="12"/>
                          <w:szCs w:val="12"/>
                        </w:rPr>
                      </w:pPr>
                      <w:hyperlink w:anchor="INDICE" w:history="1">
                        <w:r>
                          <w:rPr>
                            <w:rStyle w:val="Collegamentoipertestuale"/>
                            <w:rFonts w:ascii="Verdana" w:hAnsi="Verdana"/>
                            <w:b/>
                            <w:color w:val="365F91"/>
                            <w:sz w:val="12"/>
                            <w:szCs w:val="12"/>
                          </w:rPr>
                          <w:t>Torna all’indice</w:t>
                        </w:r>
                      </w:hyperlink>
                    </w:p>
                  </w:txbxContent>
                </v:textbox>
                <w10:wrap type="none"/>
                <w10:anchorlock/>
              </v:roundrect>
            </w:pict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7" name="Immagine 7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>
      <w:trPr>
        <w:trHeight w:hRule="exact" w:val="567"/>
      </w:trPr>
      <w:tc>
        <w:tcPr>
          <w:tcW w:w="9639" w:type="dxa"/>
        </w:tcPr>
        <w:p>
          <w:pPr>
            <w:pStyle w:val="TS-testata-01"/>
            <w:tabs>
              <w:tab w:val="clear" w:pos="9638"/>
            </w:tabs>
            <w:rPr>
              <w:b w:val="0"/>
              <w:color w:val="FFFFFF"/>
              <w:sz w:val="32"/>
            </w:rPr>
          </w:pPr>
          <w:r>
            <w:t>PAGENTRY – ANOMALIE CORRETTE</w:t>
          </w:r>
        </w:p>
      </w:tc>
    </w:tr>
  </w:tbl>
  <w:p>
    <w:pPr>
      <w:pStyle w:val="corpoAlt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C14"/>
    <w:multiLevelType w:val="hybridMultilevel"/>
    <w:tmpl w:val="25EAF1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F81C70"/>
    <w:multiLevelType w:val="hybridMultilevel"/>
    <w:tmpl w:val="5F7210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A3733"/>
    <w:multiLevelType w:val="hybridMultilevel"/>
    <w:tmpl w:val="D2C214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EE14FAE"/>
    <w:multiLevelType w:val="hybridMultilevel"/>
    <w:tmpl w:val="3B3821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EB05DD"/>
    <w:multiLevelType w:val="hybridMultilevel"/>
    <w:tmpl w:val="4B64C0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57AE2"/>
    <w:multiLevelType w:val="hybridMultilevel"/>
    <w:tmpl w:val="1E949A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F11FD"/>
    <w:multiLevelType w:val="hybridMultilevel"/>
    <w:tmpl w:val="72F235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6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F541A"/>
    <w:multiLevelType w:val="hybridMultilevel"/>
    <w:tmpl w:val="531EFE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857C8"/>
    <w:multiLevelType w:val="hybridMultilevel"/>
    <w:tmpl w:val="D2C42D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C57B51"/>
    <w:multiLevelType w:val="hybridMultilevel"/>
    <w:tmpl w:val="57B06D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D6424"/>
    <w:multiLevelType w:val="hybridMultilevel"/>
    <w:tmpl w:val="268AD3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CB0957"/>
    <w:multiLevelType w:val="hybridMultilevel"/>
    <w:tmpl w:val="FA22B1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B1AA6"/>
    <w:multiLevelType w:val="hybridMultilevel"/>
    <w:tmpl w:val="1CDEE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7"/>
  </w:num>
  <w:num w:numId="5">
    <w:abstractNumId w:val="8"/>
  </w:num>
  <w:num w:numId="6">
    <w:abstractNumId w:val="20"/>
  </w:num>
  <w:num w:numId="7">
    <w:abstractNumId w:val="13"/>
  </w:num>
  <w:num w:numId="8">
    <w:abstractNumId w:val="15"/>
  </w:num>
  <w:num w:numId="9">
    <w:abstractNumId w:val="19"/>
  </w:num>
  <w:num w:numId="10">
    <w:abstractNumId w:val="9"/>
  </w:num>
  <w:num w:numId="11">
    <w:abstractNumId w:val="16"/>
  </w:num>
  <w:num w:numId="12">
    <w:abstractNumId w:val="14"/>
  </w:num>
  <w:num w:numId="13">
    <w:abstractNumId w:val="28"/>
  </w:num>
  <w:num w:numId="14">
    <w:abstractNumId w:val="4"/>
  </w:num>
  <w:num w:numId="15">
    <w:abstractNumId w:val="25"/>
  </w:num>
  <w:num w:numId="16">
    <w:abstractNumId w:val="26"/>
  </w:num>
  <w:num w:numId="17">
    <w:abstractNumId w:val="18"/>
  </w:num>
  <w:num w:numId="18">
    <w:abstractNumId w:val="31"/>
  </w:num>
  <w:num w:numId="19">
    <w:abstractNumId w:val="17"/>
  </w:num>
  <w:num w:numId="20">
    <w:abstractNumId w:val="30"/>
  </w:num>
  <w:num w:numId="21">
    <w:abstractNumId w:val="2"/>
  </w:num>
  <w:num w:numId="22">
    <w:abstractNumId w:val="11"/>
  </w:num>
  <w:num w:numId="23">
    <w:abstractNumId w:val="0"/>
  </w:num>
  <w:num w:numId="24">
    <w:abstractNumId w:val="7"/>
  </w:num>
  <w:num w:numId="25">
    <w:abstractNumId w:val="29"/>
  </w:num>
  <w:num w:numId="26">
    <w:abstractNumId w:val="24"/>
  </w:num>
  <w:num w:numId="27">
    <w:abstractNumId w:val="3"/>
  </w:num>
  <w:num w:numId="28">
    <w:abstractNumId w:val="12"/>
  </w:num>
  <w:num w:numId="29">
    <w:abstractNumId w:val="23"/>
  </w:num>
  <w:num w:numId="30">
    <w:abstractNumId w:val="21"/>
  </w:num>
  <w:num w:numId="31">
    <w:abstractNumId w:val="10"/>
  </w:num>
  <w:num w:numId="32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1" fill="f" fillcolor="white" strokecolor="red">
      <v:fill color="white" on="f"/>
      <v:stroke color="red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rFonts w:cs="Arial"/>
      <w:bCs/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 w:cs="Arial"/>
      <w:b/>
      <w:bCs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pPr>
      <w:spacing w:before="60"/>
      <w:jc w:val="left"/>
    </w:pPr>
    <w:rPr>
      <w:color w:val="17365D"/>
      <w:sz w:val="28"/>
    </w:rPr>
  </w:style>
  <w:style w:type="paragraph" w:customStyle="1" w:styleId="WWAnomalie">
    <w:name w:val="WW_Anomalie"/>
    <w:basedOn w:val="WWNormativaSoftware"/>
    <w:next w:val="CorpoAltF0"/>
    <w:link w:val="WWAnomalieCarattere"/>
    <w:pPr>
      <w:ind w:left="176"/>
    </w:pPr>
  </w:style>
  <w:style w:type="character" w:customStyle="1" w:styleId="WWAnomalieCarattere">
    <w:name w:val="WW_Anomalie Carattere"/>
    <w:link w:val="WWAnomalie"/>
    <w:rPr>
      <w:rFonts w:ascii="Arial" w:hAnsi="Arial"/>
      <w:b/>
      <w:bCs/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1737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05473854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7298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4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4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1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28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0781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37692630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8704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5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amadsen\Winny\Paghe\Documentale\MODELLI%20NOTE\PAGHE_AAAAXXYY_A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6BBD5-4F5C-4CBF-8326-CA821ADF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PAGHE_AAAAXXYY_AN.dotx</Template>
  <TotalTime>1192</TotalTime>
  <Pages>2</Pages>
  <Words>92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1038</CharactersWithSpaces>
  <SharedDoc>false</SharedDoc>
  <HLinks>
    <vt:vector size="84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_Toc425959737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_Toc425959736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_Toc425959735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_Toc425959734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_Toc425959733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_Toc425959732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_Toc425959731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_Toc425959730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_Toc425959729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_Toc425959728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_Toc425959727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_Toc425959726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_Toc425959725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Barbara Mandolini</cp:lastModifiedBy>
  <cp:revision>65</cp:revision>
  <cp:lastPrinted>2017-05-31T14:46:00Z</cp:lastPrinted>
  <dcterms:created xsi:type="dcterms:W3CDTF">2016-04-27T10:35:00Z</dcterms:created>
  <dcterms:modified xsi:type="dcterms:W3CDTF">2017-05-31T14:46:00Z</dcterms:modified>
</cp:coreProperties>
</file>