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WWTipoDocumento"/>
        <w:ind w:left="0"/>
      </w:pPr>
      <w:bookmarkStart w:id="0" w:name="_Toc33011301"/>
      <w:bookmarkStart w:id="1" w:name="_GoBack"/>
      <w:r>
        <w:t>IMPLEMENTAZIONI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3544"/>
        <w:gridCol w:w="3831"/>
      </w:tblGrid>
      <w:tr>
        <w:trPr>
          <w:cantSplit/>
          <w:trHeight w:val="221"/>
          <w:jc w:val="center"/>
        </w:trPr>
        <w:tc>
          <w:tcPr>
            <w:tcW w:w="2273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pStyle w:val="CorpoAltF0"/>
              <w:jc w:val="center"/>
              <w:rPr>
                <w:rFonts w:cs="Arial"/>
              </w:rPr>
            </w:pPr>
            <w:bookmarkStart w:id="2" w:name="INDICE"/>
            <w:bookmarkEnd w:id="2"/>
            <w:r>
              <w:rPr>
                <w:rFonts w:cs="Arial"/>
                <w:noProof/>
              </w:rPr>
              <w:drawing>
                <wp:inline distT="0" distB="0" distL="0" distR="0">
                  <wp:extent cx="1158875" cy="1384300"/>
                  <wp:effectExtent l="0" t="0" r="3175" b="6350"/>
                  <wp:docPr id="8" name="Immagine 1" descr="PAGHE_spl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>
            <w:pPr>
              <w:pStyle w:val="CorpoAltF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RELEASE Versione 2017.0.0</w:t>
            </w:r>
          </w:p>
        </w:tc>
      </w:tr>
      <w:tr>
        <w:trPr>
          <w:cantSplit/>
          <w:trHeight w:val="268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Applicativo: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GECOM PAGENTRY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Oggetto: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Aggiornamento procedura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Versione: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2017.0.0 (Versione completa)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di rilascio: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31.05.2017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Riferimento: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Implementazioni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Classificazione: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Guida utente</w:t>
            </w:r>
          </w:p>
        </w:tc>
      </w:tr>
    </w:tbl>
    <w:p>
      <w:pPr>
        <w:pStyle w:val="corpoAltF"/>
      </w:pPr>
    </w:p>
    <w:p>
      <w:pPr>
        <w:pStyle w:val="corpoAltF"/>
      </w:pPr>
    </w:p>
    <w:p>
      <w:pPr>
        <w:pStyle w:val="WWNewPage"/>
      </w:pPr>
    </w:p>
    <w:p>
      <w:pPr>
        <w:pStyle w:val="corpoAltF"/>
        <w:pBdr>
          <w:top w:val="single" w:sz="12" w:space="1" w:color="365F91"/>
          <w:left w:val="single" w:sz="12" w:space="4" w:color="365F91"/>
          <w:bottom w:val="single" w:sz="18" w:space="1" w:color="365F91"/>
          <w:right w:val="single" w:sz="18" w:space="4" w:color="365F91"/>
        </w:pBdr>
        <w:ind w:left="142" w:right="141"/>
        <w:jc w:val="center"/>
        <w:rPr>
          <w:b/>
          <w:i/>
          <w:spacing w:val="14"/>
          <w:sz w:val="28"/>
          <w:szCs w:val="28"/>
        </w:rPr>
      </w:pPr>
      <w:r>
        <w:rPr>
          <w:b/>
          <w:i/>
          <w:spacing w:val="14"/>
          <w:sz w:val="28"/>
          <w:szCs w:val="28"/>
        </w:rPr>
        <w:t>IMPLEMENTAZIONI</w:t>
      </w:r>
    </w:p>
    <w:p>
      <w:pPr>
        <w:pStyle w:val="corpoAltF"/>
      </w:pPr>
    </w:p>
    <w:p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rPr>
          <w:rStyle w:val="Collegamentoipertestuale"/>
          <w:b w:val="0"/>
          <w:i/>
          <w:iCs/>
          <w:color w:val="auto"/>
          <w:spacing w:val="-20"/>
          <w:szCs w:val="28"/>
          <w:u w:val="none"/>
        </w:rPr>
        <w:fldChar w:fldCharType="begin"/>
      </w:r>
      <w:r>
        <w:rPr>
          <w:rStyle w:val="Collegamentoipertestuale"/>
          <w:b w:val="0"/>
          <w:i/>
          <w:iCs/>
          <w:color w:val="auto"/>
          <w:spacing w:val="-20"/>
          <w:szCs w:val="28"/>
          <w:u w:val="none"/>
        </w:rPr>
        <w:instrText xml:space="preserve"> TOC \h \z \t "TS-titolo-01;1;TS-titolo-04;4;TS-titolo-Comando;2;TS-titolo-05;5;WW_NormativaSoftware;3" </w:instrText>
      </w:r>
      <w:r>
        <w:rPr>
          <w:rStyle w:val="Collegamentoipertestuale"/>
          <w:b w:val="0"/>
          <w:i/>
          <w:iCs/>
          <w:color w:val="auto"/>
          <w:spacing w:val="-20"/>
          <w:szCs w:val="28"/>
          <w:u w:val="none"/>
        </w:rPr>
        <w:fldChar w:fldCharType="separate"/>
      </w:r>
      <w:hyperlink w:anchor="_Toc484012550" w:history="1">
        <w:r>
          <w:rPr>
            <w:rStyle w:val="Collegamentoipertestuale"/>
          </w:rPr>
          <w:t>PAGENTRY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_Toc484012550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84012551" w:history="1">
        <w:r>
          <w:rPr>
            <w:rStyle w:val="Collegamentoipertestuale"/>
          </w:rPr>
          <w:t>Gestione dipendenti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_Toc484012551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484012552" w:history="1">
        <w:r>
          <w:rPr>
            <w:rStyle w:val="Collegamentoipertestuale"/>
          </w:rPr>
          <w:t>Funzionalità Export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_Toc484012552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84012553" w:history="1">
        <w:r>
          <w:rPr>
            <w:rStyle w:val="Collegamentoipertestuale"/>
          </w:rPr>
          <w:t>Export su griglie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_Toc484012553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corpoAltF"/>
        <w:rPr>
          <w:rStyle w:val="Collegamentoipertestuale"/>
          <w:i/>
          <w:iCs/>
          <w:noProof/>
          <w:color w:val="auto"/>
          <w:spacing w:val="-20"/>
          <w:szCs w:val="28"/>
          <w:u w:val="none"/>
        </w:rPr>
      </w:pPr>
      <w:r>
        <w:rPr>
          <w:rStyle w:val="Collegamentoipertestuale"/>
          <w:b/>
          <w:i/>
          <w:iCs/>
          <w:noProof/>
          <w:color w:val="auto"/>
          <w:spacing w:val="-20"/>
          <w:szCs w:val="28"/>
          <w:u w:val="none"/>
        </w:rPr>
        <w:fldChar w:fldCharType="end"/>
      </w:r>
    </w:p>
    <w:p>
      <w:pPr>
        <w:pStyle w:val="CorpoAltF0"/>
      </w:pPr>
    </w:p>
    <w:p>
      <w:pPr>
        <w:pStyle w:val="CorpoAltF0"/>
        <w:sectPr>
          <w:headerReference w:type="default" r:id="rId10"/>
          <w:footerReference w:type="default" r:id="rId11"/>
          <w:pgSz w:w="11907" w:h="16840" w:code="9"/>
          <w:pgMar w:top="567" w:right="1134" w:bottom="1134" w:left="1134" w:header="397" w:footer="397" w:gutter="0"/>
          <w:pgNumType w:chapStyle="1" w:chapSep="period"/>
          <w:cols w:space="720"/>
          <w:noEndnote/>
        </w:sectPr>
      </w:pPr>
    </w:p>
    <w:p>
      <w:pPr>
        <w:pStyle w:val="CorpoAltF0"/>
      </w:pPr>
      <w:bookmarkStart w:id="3" w:name="_Toc278194175"/>
      <w:bookmarkStart w:id="4" w:name="_Toc282608826"/>
      <w:bookmarkStart w:id="5" w:name="_Toc423079193"/>
      <w:bookmarkEnd w:id="0"/>
    </w:p>
    <w:p>
      <w:pPr>
        <w:pStyle w:val="WWNewPage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1"/>
      </w:tblGrid>
      <w:tr>
        <w:trPr>
          <w:trHeight w:val="558"/>
        </w:trPr>
        <w:tc>
          <w:tcPr>
            <w:tcW w:w="68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pStyle w:val="TS-titolo-01"/>
              <w:outlineLvl w:val="0"/>
            </w:pPr>
            <w:bookmarkStart w:id="6" w:name="_Toc484012550"/>
            <w:r>
              <w:t>PAGENTRY</w:t>
            </w:r>
            <w:bookmarkEnd w:id="6"/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>
            <w:pPr>
              <w:pStyle w:val="TS-titolo-02"/>
              <w:outlineLvl w:val="0"/>
            </w:pPr>
          </w:p>
        </w:tc>
      </w:tr>
    </w:tbl>
    <w:p>
      <w:pPr>
        <w:pStyle w:val="CorpoAltF0"/>
      </w:pPr>
    </w:p>
    <w:p>
      <w:pPr>
        <w:pStyle w:val="TS-titolo-04"/>
      </w:pPr>
      <w:bookmarkStart w:id="7" w:name="_Toc483899873"/>
      <w:bookmarkStart w:id="8" w:name="_Toc484012551"/>
      <w:bookmarkEnd w:id="3"/>
      <w:bookmarkEnd w:id="4"/>
      <w:bookmarkEnd w:id="5"/>
      <w:r>
        <w:t xml:space="preserve">Gestione </w:t>
      </w:r>
      <w:bookmarkEnd w:id="7"/>
      <w:r>
        <w:t>dipendenti</w:t>
      </w:r>
      <w:bookmarkEnd w:id="8"/>
    </w:p>
    <w:p>
      <w:pPr>
        <w:pStyle w:val="CorpoAltF0"/>
        <w:spacing w:before="120"/>
      </w:pPr>
      <w:r>
        <w:t>All’interno della scelta in oggetto (presente in assenza di compilazione del campo “</w:t>
      </w:r>
      <w:r>
        <w:rPr>
          <w:i/>
        </w:rPr>
        <w:t>Uso anagrafica PAGHE</w:t>
      </w:r>
      <w:r>
        <w:t>” di tabella “</w:t>
      </w:r>
      <w:r>
        <w:rPr>
          <w:i/>
        </w:rPr>
        <w:t>Personalizzazioni</w:t>
      </w:r>
      <w:r>
        <w:t>”) è stata implementata la funzione “</w:t>
      </w:r>
      <w:r>
        <w:rPr>
          <w:i/>
        </w:rPr>
        <w:t>Ricerca (F2)</w:t>
      </w:r>
      <w:r>
        <w:t>” nei campi tipo assunzione e tipo licenziamento.</w:t>
      </w:r>
    </w:p>
    <w:p>
      <w:pPr>
        <w:pStyle w:val="CorpoAltF0"/>
      </w:pPr>
    </w:p>
    <w:p>
      <w:pPr>
        <w:pStyle w:val="CorpoAltF0"/>
      </w:pPr>
    </w:p>
    <w:p>
      <w:pPr>
        <w:pStyle w:val="CorpoAltF0"/>
      </w:pPr>
    </w:p>
    <w:p>
      <w:pPr>
        <w:pStyle w:val="CorpoAltF0"/>
      </w:pPr>
    </w:p>
    <w:p>
      <w:pPr>
        <w:pStyle w:val="CorpoAltF0"/>
      </w:pPr>
    </w:p>
    <w:p>
      <w:pPr>
        <w:pStyle w:val="WWNewPage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1"/>
      </w:tblGrid>
      <w:tr>
        <w:trPr>
          <w:trHeight w:val="558"/>
        </w:trPr>
        <w:tc>
          <w:tcPr>
            <w:tcW w:w="68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pStyle w:val="TS-titolo-01"/>
              <w:outlineLvl w:val="0"/>
            </w:pPr>
            <w:bookmarkStart w:id="9" w:name="_Toc477798803"/>
            <w:bookmarkStart w:id="10" w:name="_Toc477799153"/>
            <w:bookmarkStart w:id="11" w:name="_Toc484012552"/>
            <w:r>
              <w:t>Funzionalità Export</w:t>
            </w:r>
            <w:bookmarkEnd w:id="9"/>
            <w:bookmarkEnd w:id="10"/>
            <w:bookmarkEnd w:id="11"/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>
            <w:pPr>
              <w:pStyle w:val="TS-titolo-02"/>
              <w:outlineLvl w:val="0"/>
            </w:pPr>
          </w:p>
        </w:tc>
      </w:tr>
    </w:tbl>
    <w:p>
      <w:pPr>
        <w:pStyle w:val="CorpoAltF0"/>
      </w:pPr>
    </w:p>
    <w:p>
      <w:pPr>
        <w:pStyle w:val="TS-titolo-04"/>
      </w:pPr>
      <w:bookmarkStart w:id="12" w:name="Export_griglie"/>
      <w:bookmarkStart w:id="13" w:name="_Toc477798804"/>
      <w:bookmarkStart w:id="14" w:name="_Toc477799154"/>
      <w:bookmarkStart w:id="15" w:name="_Toc484012553"/>
      <w:bookmarkEnd w:id="12"/>
      <w:r>
        <w:t>Export su griglie</w:t>
      </w:r>
      <w:bookmarkEnd w:id="13"/>
      <w:bookmarkEnd w:id="14"/>
      <w:bookmarkEnd w:id="15"/>
    </w:p>
    <w:p>
      <w:pPr>
        <w:pStyle w:val="CorpoAltF0"/>
        <w:tabs>
          <w:tab w:val="left" w:pos="284"/>
        </w:tabs>
        <w:spacing w:before="120"/>
      </w:pPr>
      <w:r>
        <w:t>Il programma è stato implementato per consentire di effettuare l’export delle griglie presenti nella procedura, direttamente all’interno della gestione.</w:t>
      </w:r>
    </w:p>
    <w:p>
      <w:pPr>
        <w:pStyle w:val="CorpoAltF0"/>
        <w:tabs>
          <w:tab w:val="left" w:pos="284"/>
        </w:tabs>
        <w:spacing w:before="60"/>
      </w:pPr>
      <w:r>
        <w:t>A tal fine in corrispondenza di ciascuna griglia il programma visualizzerà il pulsante “</w:t>
      </w:r>
      <w:r>
        <w:rPr>
          <w:i/>
        </w:rPr>
        <w:t>Export griglia</w:t>
      </w:r>
      <w:r>
        <w:t>”.</w:t>
      </w:r>
    </w:p>
    <w:p>
      <w:pPr>
        <w:pStyle w:val="CorpoAltF0"/>
        <w:tabs>
          <w:tab w:val="left" w:pos="284"/>
        </w:tabs>
        <w:spacing w:before="60"/>
      </w:pPr>
      <w:r>
        <w:t>A titolo esemplificativo di seguito si espone l’applicazione della funzione in esame alla scelta “</w:t>
      </w:r>
      <w:proofErr w:type="spellStart"/>
      <w:r>
        <w:rPr>
          <w:i/>
        </w:rPr>
        <w:t>Inquiry</w:t>
      </w:r>
      <w:proofErr w:type="spellEnd"/>
      <w:r>
        <w:rPr>
          <w:i/>
        </w:rPr>
        <w:t xml:space="preserve"> presenze</w:t>
      </w:r>
      <w:r>
        <w:t>”.</w:t>
      </w:r>
    </w:p>
    <w:p>
      <w:pPr>
        <w:pStyle w:val="CorpoAltF0"/>
        <w:spacing w:before="120"/>
        <w:jc w:val="center"/>
      </w:pPr>
      <w:r>
        <w:rPr>
          <w:noProof/>
        </w:rPr>
        <w:drawing>
          <wp:inline distT="0" distB="0" distL="0" distR="0">
            <wp:extent cx="5040000" cy="3851769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85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AltF0"/>
      </w:pPr>
    </w:p>
    <w:p>
      <w:pPr>
        <w:pStyle w:val="CorpoAltF0"/>
      </w:pPr>
      <w:r>
        <w:t>Selezionando il pulsante “</w:t>
      </w:r>
      <w:r>
        <w:rPr>
          <w:i/>
        </w:rPr>
        <w:t>Export griglia</w:t>
      </w:r>
      <w:r>
        <w:t>” viene proposta la seguente maschera:</w:t>
      </w:r>
    </w:p>
    <w:p>
      <w:pPr>
        <w:pStyle w:val="Ignora"/>
      </w:pPr>
      <w:r>
        <w:br w:type="page"/>
      </w:r>
    </w:p>
    <w:p>
      <w:pPr>
        <w:pStyle w:val="CorpoAltF0"/>
      </w:pPr>
    </w:p>
    <w:p>
      <w:pPr>
        <w:pStyle w:val="CorpoAltF0"/>
        <w:spacing w:before="120"/>
        <w:jc w:val="center"/>
      </w:pPr>
      <w:r>
        <w:rPr>
          <w:noProof/>
        </w:rPr>
        <w:drawing>
          <wp:inline distT="0" distB="0" distL="0" distR="0">
            <wp:extent cx="5040000" cy="2681227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AltF0"/>
      </w:pPr>
    </w:p>
    <w:p>
      <w:pPr>
        <w:pStyle w:val="CorpoAltF0"/>
      </w:pPr>
      <w:r>
        <w:t>Nel riquadro “</w:t>
      </w:r>
      <w:r>
        <w:rPr>
          <w:i/>
        </w:rPr>
        <w:t>Tipo export</w:t>
      </w:r>
      <w:r>
        <w:t>” occorre indicare la destinazione del file generato con l’esecuzione dell’export, scegliendo tra server o pc locale.</w:t>
      </w:r>
    </w:p>
    <w:p>
      <w:pPr>
        <w:pStyle w:val="CorpoAltF0"/>
        <w:spacing w:before="120"/>
      </w:pPr>
      <w:r>
        <w:t>Nel riquadro “</w:t>
      </w:r>
      <w:r>
        <w:rPr>
          <w:i/>
        </w:rPr>
        <w:t>Altre opzioni</w:t>
      </w:r>
      <w:r>
        <w:t>”, valorizzando il campo “</w:t>
      </w:r>
      <w:r>
        <w:rPr>
          <w:i/>
        </w:rPr>
        <w:t>Apri il file alla fine dell’elaborazione</w:t>
      </w:r>
      <w:r>
        <w:t>”, è possibile aprire il file generato con l’esportazione al termine dell’elaborazione, selezionando l’applicativo da utilizzare per la visualizzazione del file:</w:t>
      </w:r>
    </w:p>
    <w:p>
      <w:pPr>
        <w:pStyle w:val="CorpoAltF0"/>
        <w:numPr>
          <w:ilvl w:val="0"/>
          <w:numId w:val="27"/>
        </w:numPr>
        <w:spacing w:before="60"/>
        <w:ind w:left="284" w:hanging="284"/>
      </w:pPr>
      <w:r>
        <w:t>“</w:t>
      </w:r>
      <w:r>
        <w:rPr>
          <w:i/>
        </w:rPr>
        <w:t>con l’applicazione associata all’estensione</w:t>
      </w:r>
      <w:r>
        <w:t>” (l’applicativo viene selezionato automaticamente dal programma in base all’estensione del file);</w:t>
      </w:r>
    </w:p>
    <w:p>
      <w:pPr>
        <w:pStyle w:val="CorpoAltF0"/>
        <w:numPr>
          <w:ilvl w:val="0"/>
          <w:numId w:val="27"/>
        </w:numPr>
        <w:spacing w:before="60"/>
        <w:ind w:left="284" w:hanging="284"/>
      </w:pPr>
      <w:r>
        <w:t>“</w:t>
      </w:r>
      <w:r>
        <w:rPr>
          <w:i/>
        </w:rPr>
        <w:t>con Microsoft Excel</w:t>
      </w:r>
      <w:r>
        <w:t>”;</w:t>
      </w:r>
    </w:p>
    <w:p>
      <w:pPr>
        <w:pStyle w:val="CorpoAltF0"/>
        <w:numPr>
          <w:ilvl w:val="0"/>
          <w:numId w:val="27"/>
        </w:numPr>
        <w:spacing w:before="60"/>
        <w:ind w:left="284" w:hanging="284"/>
      </w:pPr>
      <w:r>
        <w:t>“</w:t>
      </w:r>
      <w:r>
        <w:rPr>
          <w:i/>
        </w:rPr>
        <w:t>con Open Office</w:t>
      </w:r>
      <w:r>
        <w:t>”;</w:t>
      </w:r>
    </w:p>
    <w:p>
      <w:pPr>
        <w:pStyle w:val="CorpoAltF0"/>
        <w:numPr>
          <w:ilvl w:val="0"/>
          <w:numId w:val="27"/>
        </w:numPr>
        <w:spacing w:before="60"/>
        <w:ind w:left="284" w:hanging="284"/>
      </w:pPr>
      <w:r>
        <w:t>“</w:t>
      </w:r>
      <w:r>
        <w:rPr>
          <w:i/>
        </w:rPr>
        <w:t>con Microsoft Word</w:t>
      </w:r>
      <w:r>
        <w:t>”.</w:t>
      </w:r>
    </w:p>
    <w:p>
      <w:pPr>
        <w:pStyle w:val="CorpoAltF0"/>
      </w:pPr>
    </w:p>
    <w:p>
      <w:pPr>
        <w:pStyle w:val="CorpoAltF0"/>
      </w:pPr>
      <w:r>
        <w:t>Confermando l’elaborazione il programma propone la maschera di esplorazione delle risorse, al fine d’indicare il percorso di memorizzazione del file; in funzione della selezione effettuata nel riquadro “</w:t>
      </w:r>
      <w:r>
        <w:rPr>
          <w:i/>
        </w:rPr>
        <w:t>Tipo export</w:t>
      </w:r>
      <w:r>
        <w:t>” (all’interno della cartella delle stampe presente sul server, come nell’esempio di cui sotto, oppure in una qualsiasi posizione del pc locale).</w:t>
      </w:r>
    </w:p>
    <w:p>
      <w:pPr>
        <w:pStyle w:val="CorpoAltF0"/>
      </w:pPr>
    </w:p>
    <w:p>
      <w:pPr>
        <w:pStyle w:val="CorpoAltF0"/>
        <w:jc w:val="center"/>
      </w:pPr>
      <w:r>
        <w:rPr>
          <w:noProof/>
        </w:rPr>
        <w:drawing>
          <wp:inline distT="0" distB="0" distL="0" distR="0">
            <wp:extent cx="4320000" cy="301425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01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Ignora"/>
      </w:pPr>
      <w:r>
        <w:br w:type="page"/>
      </w:r>
    </w:p>
    <w:p>
      <w:pPr>
        <w:pStyle w:val="CorpoAltF0"/>
        <w:jc w:val="center"/>
      </w:pPr>
    </w:p>
    <w:p>
      <w:pPr>
        <w:pStyle w:val="CorpoAltF0"/>
        <w:jc w:val="center"/>
      </w:pPr>
      <w:r>
        <w:rPr>
          <w:noProof/>
        </w:rPr>
        <w:drawing>
          <wp:inline distT="0" distB="0" distL="0" distR="0">
            <wp:extent cx="5400000" cy="3282534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28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>
      <w:pPr>
        <w:pStyle w:val="CorpoAltF0"/>
      </w:pPr>
    </w:p>
    <w:sectPr>
      <w:headerReference w:type="default" r:id="rId16"/>
      <w:footerReference w:type="default" r:id="rId17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PAGENTRY 2017.0.0</w:t>
          </w:r>
        </w:p>
      </w:tc>
      <w:tc>
        <w:tcPr>
          <w:tcW w:w="1701" w:type="dxa"/>
        </w:tcPr>
        <w:p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1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>
    <w:pPr>
      <w:pStyle w:val="corpoAltF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12800" cy="349200"/>
                <wp:effectExtent l="0" t="0" r="0" b="0"/>
                <wp:docPr id="15" name="Immagine 15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80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PAGENTRY 2017.0.0</w:t>
          </w:r>
        </w:p>
      </w:tc>
      <w:tc>
        <w:tcPr>
          <w:tcW w:w="1701" w:type="dxa"/>
        </w:tcPr>
        <w:p>
          <w:pPr>
            <w:spacing w:line="240" w:lineRule="atLeast"/>
            <w:ind w:right="213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4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  <w:p>
          <w:pPr>
            <w:spacing w:line="240" w:lineRule="atLeast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</w:r>
          <w:r>
            <w:rPr>
              <w:rStyle w:val="Numeropagina"/>
              <w:rFonts w:ascii="Arial" w:hAnsi="Arial" w:cs="Arial"/>
              <w:sz w:val="20"/>
            </w:rPr>
            <w:pict>
              <v:roundrect id="AutoShape 1" o:spid="_x0000_s2049" style="width:68.6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filled="f" fillcolor="#365f91" strokecolor="#365f91 [2404]">
                <v:textbox style="mso-next-textbox:#AutoShape 1" inset=",.3mm,,.3mm">
                  <w:txbxContent>
                    <w:p>
                      <w:pPr>
                        <w:jc w:val="center"/>
                        <w:rPr>
                          <w:rFonts w:ascii="Verdana" w:hAnsi="Verdana"/>
                          <w:b/>
                          <w:color w:val="365F91"/>
                          <w:sz w:val="12"/>
                          <w:szCs w:val="12"/>
                        </w:rPr>
                      </w:pPr>
                      <w:hyperlink w:anchor="INDICE" w:history="1">
                        <w:r>
                          <w:rPr>
                            <w:rStyle w:val="Collegamentoipertestuale"/>
                            <w:rFonts w:ascii="Verdana" w:hAnsi="Verdana"/>
                            <w:b/>
                            <w:color w:val="365F91"/>
                            <w:sz w:val="12"/>
                            <w:szCs w:val="12"/>
                          </w:rPr>
                          <w:t>Torna all’indice</w:t>
                        </w:r>
                      </w:hyperlink>
                    </w:p>
                  </w:txbxContent>
                </v:textbox>
                <w10:wrap type="none"/>
                <w10:anchorlock/>
              </v:roundrect>
            </w:pict>
          </w:r>
        </w:p>
      </w:tc>
    </w:tr>
  </w:tbl>
  <w:p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>
          <w:pPr>
            <w:pStyle w:val="Intestazione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40" name="Immagine 40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>
    <w:pPr>
      <w:pStyle w:val="CorpoAltF0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70" w:type="dxa"/>
      <w:tblBorders>
        <w:bottom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>
      <w:trPr>
        <w:trHeight w:hRule="exact" w:val="567"/>
      </w:trPr>
      <w:tc>
        <w:tcPr>
          <w:tcW w:w="9639" w:type="dxa"/>
        </w:tcPr>
        <w:p>
          <w:pPr>
            <w:pStyle w:val="TS-testata-01"/>
            <w:tabs>
              <w:tab w:val="clear" w:pos="9638"/>
            </w:tabs>
          </w:pPr>
          <w:r>
            <w:t>PAGENTRY – IMPLEMENTAZIONI</w:t>
          </w:r>
        </w:p>
      </w:tc>
    </w:tr>
  </w:tbl>
  <w:p>
    <w:pPr>
      <w:pStyle w:val="corpoAltF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890" w:hanging="360"/>
      </w:pPr>
      <w:rPr>
        <w:rFonts w:ascii="Wingdings" w:hAnsi="Wingdings" w:cs="Wingdings" w:hint="default"/>
      </w:rPr>
    </w:lvl>
  </w:abstractNum>
  <w:abstractNum w:abstractNumId="1">
    <w:nsid w:val="00000007"/>
    <w:multiLevelType w:val="singleLevel"/>
    <w:tmpl w:val="00000007"/>
    <w:name w:val="WW8Num18"/>
    <w:lvl w:ilvl="0">
      <w:start w:val="1"/>
      <w:numFmt w:val="bullet"/>
      <w:lvlText w:val=""/>
      <w:lvlJc w:val="left"/>
      <w:pPr>
        <w:tabs>
          <w:tab w:val="num" w:pos="757"/>
        </w:tabs>
        <w:ind w:left="757" w:hanging="284"/>
      </w:pPr>
      <w:rPr>
        <w:rFonts w:ascii="Wingdings" w:hAnsi="Wingdings" w:cs="Wingdings" w:hint="default"/>
      </w:rPr>
    </w:lvl>
  </w:abstractNum>
  <w:abstractNum w:abstractNumId="2">
    <w:nsid w:val="0AAF16FA"/>
    <w:multiLevelType w:val="hybridMultilevel"/>
    <w:tmpl w:val="E2D8F6B0"/>
    <w:lvl w:ilvl="0" w:tplc="4564863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D91007"/>
    <w:multiLevelType w:val="hybridMultilevel"/>
    <w:tmpl w:val="3F589400"/>
    <w:lvl w:ilvl="0" w:tplc="0410000B">
      <w:start w:val="1"/>
      <w:numFmt w:val="bullet"/>
      <w:lvlText w:val="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4">
    <w:nsid w:val="12237C0A"/>
    <w:multiLevelType w:val="hybridMultilevel"/>
    <w:tmpl w:val="92E61D64"/>
    <w:lvl w:ilvl="0" w:tplc="105AB2E8"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3DC02EA"/>
    <w:multiLevelType w:val="hybridMultilevel"/>
    <w:tmpl w:val="E08858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F1A97"/>
    <w:multiLevelType w:val="hybridMultilevel"/>
    <w:tmpl w:val="7B8C3442"/>
    <w:lvl w:ilvl="0" w:tplc="4FA276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F2BEB"/>
    <w:multiLevelType w:val="hybridMultilevel"/>
    <w:tmpl w:val="01DCA666"/>
    <w:lvl w:ilvl="0" w:tplc="47BA2694">
      <w:start w:val="8522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495292C"/>
    <w:multiLevelType w:val="hybridMultilevel"/>
    <w:tmpl w:val="8ECED724"/>
    <w:lvl w:ilvl="0" w:tplc="B1C8DD5E">
      <w:start w:val="1"/>
      <w:numFmt w:val="bullet"/>
      <w:lvlText w:val=""/>
      <w:lvlJc w:val="left"/>
      <w:pPr>
        <w:tabs>
          <w:tab w:val="num" w:pos="1352"/>
        </w:tabs>
        <w:ind w:left="1352" w:hanging="927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>
    <w:nsid w:val="25893045"/>
    <w:multiLevelType w:val="hybridMultilevel"/>
    <w:tmpl w:val="C090EF9C"/>
    <w:lvl w:ilvl="0" w:tplc="E14482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800B8"/>
    <w:multiLevelType w:val="hybridMultilevel"/>
    <w:tmpl w:val="40124F5A"/>
    <w:lvl w:ilvl="0" w:tplc="105AB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A1C55"/>
    <w:multiLevelType w:val="hybridMultilevel"/>
    <w:tmpl w:val="44D061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83059E"/>
    <w:multiLevelType w:val="hybridMultilevel"/>
    <w:tmpl w:val="76F88FA2"/>
    <w:lvl w:ilvl="0" w:tplc="0410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86C7F"/>
    <w:multiLevelType w:val="hybridMultilevel"/>
    <w:tmpl w:val="1A1849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6F52F2"/>
    <w:multiLevelType w:val="hybridMultilevel"/>
    <w:tmpl w:val="3E92F3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84CED"/>
    <w:multiLevelType w:val="hybridMultilevel"/>
    <w:tmpl w:val="4F3057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805E71"/>
    <w:multiLevelType w:val="hybridMultilevel"/>
    <w:tmpl w:val="D7E6178A"/>
    <w:lvl w:ilvl="0" w:tplc="0BC00B5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C410BA1"/>
    <w:multiLevelType w:val="hybridMultilevel"/>
    <w:tmpl w:val="890ACA4E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177AC7"/>
    <w:multiLevelType w:val="hybridMultilevel"/>
    <w:tmpl w:val="1FBA95FE"/>
    <w:lvl w:ilvl="0" w:tplc="09602B5E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0"/>
        <w:szCs w:val="20"/>
      </w:rPr>
    </w:lvl>
    <w:lvl w:ilvl="1" w:tplc="105AB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erlin Sans FB" w:hAnsi="Arial" w:cs="Arial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B2059B"/>
    <w:multiLevelType w:val="hybridMultilevel"/>
    <w:tmpl w:val="8A1251C2"/>
    <w:lvl w:ilvl="0" w:tplc="43A2FF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E87A92"/>
    <w:multiLevelType w:val="hybridMultilevel"/>
    <w:tmpl w:val="FDB473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A576D8"/>
    <w:multiLevelType w:val="hybridMultilevel"/>
    <w:tmpl w:val="101088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B402AF"/>
    <w:multiLevelType w:val="hybridMultilevel"/>
    <w:tmpl w:val="6A5A6276"/>
    <w:lvl w:ilvl="0" w:tplc="E14482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BE0CA2"/>
    <w:multiLevelType w:val="hybridMultilevel"/>
    <w:tmpl w:val="06A2F3F4"/>
    <w:lvl w:ilvl="0" w:tplc="B672CED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1106AB3"/>
    <w:multiLevelType w:val="hybridMultilevel"/>
    <w:tmpl w:val="44981188"/>
    <w:lvl w:ilvl="0" w:tplc="09602B5E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366390"/>
    <w:multiLevelType w:val="hybridMultilevel"/>
    <w:tmpl w:val="C72682E6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411FC4"/>
    <w:multiLevelType w:val="hybridMultilevel"/>
    <w:tmpl w:val="F8CA1562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7ECD6046"/>
    <w:multiLevelType w:val="hybridMultilevel"/>
    <w:tmpl w:val="4AA27B3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0"/>
  </w:num>
  <w:num w:numId="5">
    <w:abstractNumId w:val="27"/>
  </w:num>
  <w:num w:numId="6">
    <w:abstractNumId w:val="11"/>
  </w:num>
  <w:num w:numId="7">
    <w:abstractNumId w:val="2"/>
  </w:num>
  <w:num w:numId="8">
    <w:abstractNumId w:val="17"/>
  </w:num>
  <w:num w:numId="9">
    <w:abstractNumId w:val="13"/>
  </w:num>
  <w:num w:numId="10">
    <w:abstractNumId w:val="22"/>
  </w:num>
  <w:num w:numId="11">
    <w:abstractNumId w:val="24"/>
  </w:num>
  <w:num w:numId="12">
    <w:abstractNumId w:val="16"/>
  </w:num>
  <w:num w:numId="13">
    <w:abstractNumId w:val="20"/>
  </w:num>
  <w:num w:numId="14">
    <w:abstractNumId w:val="9"/>
  </w:num>
  <w:num w:numId="15">
    <w:abstractNumId w:val="23"/>
  </w:num>
  <w:num w:numId="16">
    <w:abstractNumId w:val="18"/>
  </w:num>
  <w:num w:numId="17">
    <w:abstractNumId w:val="4"/>
  </w:num>
  <w:num w:numId="18">
    <w:abstractNumId w:val="26"/>
  </w:num>
  <w:num w:numId="19">
    <w:abstractNumId w:val="5"/>
  </w:num>
  <w:num w:numId="20">
    <w:abstractNumId w:val="15"/>
  </w:num>
  <w:num w:numId="21">
    <w:abstractNumId w:val="12"/>
  </w:num>
  <w:num w:numId="22">
    <w:abstractNumId w:val="28"/>
  </w:num>
  <w:num w:numId="23">
    <w:abstractNumId w:val="21"/>
  </w:num>
  <w:num w:numId="24">
    <w:abstractNumId w:val="14"/>
  </w:num>
  <w:num w:numId="25">
    <w:abstractNumId w:val="25"/>
  </w:num>
  <w:num w:numId="26">
    <w:abstractNumId w:val="19"/>
  </w:num>
  <w:num w:numId="2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51" fill="f" fillcolor="white" strokecolor="red">
      <v:fill color="white" on="f"/>
      <v:stroke color="red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double" w:sz="4" w:space="1" w:color="365F91"/>
        <w:bottom w:val="double" w:sz="4" w:space="0" w:color="365F91"/>
      </w:pBdr>
      <w:shd w:val="clear" w:color="auto" w:fill="365F91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FFFFFF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link w:val="TS-titolo-01Carattere"/>
    <w:autoRedefine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tabs>
        <w:tab w:val="left" w:pos="7014"/>
      </w:tabs>
      <w:ind w:left="0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link w:val="Corpodeltesto3Caratter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pBdr>
        <w:top w:val="single" w:sz="4" w:space="1" w:color="365F91"/>
        <w:bottom w:val="single" w:sz="4" w:space="0" w:color="365F91"/>
      </w:pBdr>
      <w:shd w:val="clear" w:color="auto" w:fill="auto"/>
      <w:spacing w:before="120"/>
      <w:ind w:left="113"/>
    </w:pPr>
    <w:rPr>
      <w:color w:val="auto"/>
    </w:r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Sommario2"/>
    <w:next w:val="CorpoAltF0"/>
    <w:autoRedefine/>
    <w:uiPriority w:val="39"/>
    <w:pPr>
      <w:pBdr>
        <w:top w:val="none" w:sz="0" w:space="0" w:color="auto"/>
        <w:bottom w:val="none" w:sz="0" w:space="0" w:color="auto"/>
      </w:pBdr>
      <w:shd w:val="clear" w:color="auto" w:fill="D9D9D9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uiPriority w:val="22"/>
    <w:qFormat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NormativaSoftware">
    <w:name w:val="WW_NormativaSoftware"/>
    <w:basedOn w:val="TS-titolo-Comando"/>
    <w:next w:val="CorpoAltF0"/>
    <w:pPr>
      <w:spacing w:before="60"/>
      <w:ind w:left="176"/>
      <w:jc w:val="left"/>
    </w:pPr>
    <w:rPr>
      <w:color w:val="17365D"/>
      <w:sz w:val="28"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pPr>
      <w:ind w:left="142"/>
    </w:pPr>
    <w:rPr>
      <w:b/>
      <w:color w:val="FFFFFF" w:themeColor="background1"/>
      <w:sz w:val="10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TS-titolo-01Carattere">
    <w:name w:val="TS-titolo-01 Carattere"/>
    <w:link w:val="TS-titolo-01"/>
    <w:rPr>
      <w:rFonts w:ascii="Arial" w:hAnsi="Arial" w:cs="Arial"/>
      <w:b/>
      <w:i/>
      <w:sz w:val="28"/>
    </w:rPr>
  </w:style>
  <w:style w:type="character" w:styleId="Enfasicorsivo">
    <w:name w:val="Emphasis"/>
    <w:uiPriority w:val="20"/>
    <w:qFormat/>
    <w:rPr>
      <w:b/>
      <w:bCs/>
      <w:i w:val="0"/>
      <w:iCs w:val="0"/>
    </w:rPr>
  </w:style>
  <w:style w:type="character" w:customStyle="1" w:styleId="st1">
    <w:name w:val="st1"/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hAnsi="Courier New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ccnlconormal">
    <w:name w:val="ccnlco_normal"/>
    <w:basedOn w:val="Normale"/>
    <w:pPr>
      <w:spacing w:before="100" w:beforeAutospacing="1" w:after="100" w:afterAutospacing="1"/>
    </w:pPr>
  </w:style>
  <w:style w:type="character" w:customStyle="1" w:styleId="Corpodeltesto3Carattere">
    <w:name w:val="Corpo del testo 3 Carattere"/>
    <w:link w:val="Corpodeltesto3"/>
    <w:rPr>
      <w:rFonts w:ascii="Arial" w:hAnsi="Arial"/>
      <w:b/>
    </w:rPr>
  </w:style>
  <w:style w:type="paragraph" w:customStyle="1" w:styleId="Ignora">
    <w:name w:val="Ignora"/>
    <w:basedOn w:val="CorpoAltF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double" w:sz="4" w:space="1" w:color="365F91"/>
        <w:bottom w:val="double" w:sz="4" w:space="0" w:color="365F91"/>
      </w:pBdr>
      <w:shd w:val="clear" w:color="auto" w:fill="365F91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FFFFFF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  <w:lang w:val="x-none" w:eastAsia="x-none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pBdr>
        <w:top w:val="single" w:sz="4" w:space="1" w:color="365F91"/>
        <w:bottom w:val="single" w:sz="4" w:space="0" w:color="365F91"/>
      </w:pBdr>
      <w:shd w:val="clear" w:color="auto" w:fill="auto"/>
      <w:spacing w:before="120"/>
      <w:ind w:left="113"/>
    </w:pPr>
    <w:rPr>
      <w:color w:val="auto"/>
    </w:r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Sommario2"/>
    <w:next w:val="CorpoAltF0"/>
    <w:autoRedefine/>
    <w:uiPriority w:val="39"/>
    <w:pPr>
      <w:pBdr>
        <w:top w:val="none" w:sz="0" w:space="0" w:color="auto"/>
        <w:bottom w:val="none" w:sz="0" w:space="0" w:color="auto"/>
      </w:pBdr>
      <w:shd w:val="clear" w:color="auto" w:fill="D9D9D9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  <w:lang w:val="x-none" w:eastAsia="x-none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NormativaSoftware">
    <w:name w:val="WW_NormativaSoftware"/>
    <w:basedOn w:val="TS-titolo-Comando"/>
    <w:next w:val="CorpoAltF0"/>
    <w:qFormat/>
    <w:pPr>
      <w:spacing w:before="60"/>
      <w:jc w:val="left"/>
    </w:pPr>
    <w:rPr>
      <w:color w:val="17365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9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1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702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7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59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8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89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8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9362">
                  <w:marLeft w:val="150"/>
                  <w:marRight w:val="1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DDDDDD"/>
                      </w:divBdr>
                      <w:divsChild>
                        <w:div w:id="20291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93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0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3638">
                  <w:marLeft w:val="150"/>
                  <w:marRight w:val="1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DDDDDD"/>
                      </w:divBdr>
                      <w:divsChild>
                        <w:div w:id="164569448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5" w:color="D7D7D7"/>
                            <w:left w:val="single" w:sz="6" w:space="5" w:color="D7D7D7"/>
                            <w:bottom w:val="single" w:sz="6" w:space="5" w:color="D7D7D7"/>
                            <w:right w:val="single" w:sz="6" w:space="5" w:color="D7D7D7"/>
                          </w:divBdr>
                          <w:divsChild>
                            <w:div w:id="17992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8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03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88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302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6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77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7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5639">
              <w:marLeft w:val="66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3732">
              <w:marLeft w:val="42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1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coli\Documents\Rep.NOTE\Modelli\Mod.%20note%20PAGH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0C23-6121-4D45-A4DD-34C952E3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 note PAGHE.dot</Template>
  <TotalTime>52</TotalTime>
  <Pages>4</Pages>
  <Words>267</Words>
  <Characters>2192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2455</CharactersWithSpaces>
  <SharedDoc>false</SharedDoc>
  <HLinks>
    <vt:vector size="84" baseType="variant"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_Toc425959737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_Toc425959736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_Toc425959735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_Toc425959734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_Toc425959733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_Toc425959732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_Toc425959731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_Toc425959730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_Toc425959729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_Toc425959728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_Toc425959727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_Toc425959726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_Toc425959725</vt:lpwstr>
      </vt:variant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Luca Moricoli</dc:creator>
  <cp:lastModifiedBy>Barbara Mandolini</cp:lastModifiedBy>
  <cp:revision>23</cp:revision>
  <cp:lastPrinted>2017-05-31T14:47:00Z</cp:lastPrinted>
  <dcterms:created xsi:type="dcterms:W3CDTF">2016-04-13T17:15:00Z</dcterms:created>
  <dcterms:modified xsi:type="dcterms:W3CDTF">2017-05-31T14:47:00Z</dcterms:modified>
</cp:coreProperties>
</file>