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79" w:rsidRDefault="00022579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022579" w:rsidRPr="00587E28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2579" w:rsidRPr="00587E28" w:rsidRDefault="005A6DFC">
            <w:pPr>
              <w:pStyle w:val="WWRelease"/>
              <w:jc w:val="center"/>
              <w:rPr>
                <w:lang w:val="en-US"/>
              </w:rPr>
            </w:pPr>
            <w:r w:rsidRPr="00587E28">
              <w:rPr>
                <w:lang w:val="en-US"/>
              </w:rPr>
              <w:t xml:space="preserve">RELEASE </w:t>
            </w:r>
            <w:proofErr w:type="spellStart"/>
            <w:r w:rsidRPr="00587E28">
              <w:rPr>
                <w:lang w:val="en-US"/>
              </w:rPr>
              <w:t>Versione</w:t>
            </w:r>
            <w:proofErr w:type="spellEnd"/>
            <w:r w:rsidRPr="00587E28">
              <w:rPr>
                <w:lang w:val="en-US"/>
              </w:rPr>
              <w:t xml:space="preserve"> 2017.2.</w:t>
            </w:r>
            <w:r w:rsidR="00AB47C6" w:rsidRPr="00587E28">
              <w:rPr>
                <w:lang w:val="en-US"/>
              </w:rPr>
              <w:t>3</w:t>
            </w:r>
          </w:p>
        </w:tc>
      </w:tr>
    </w:tbl>
    <w:p w:rsidR="00022579" w:rsidRPr="00587E28" w:rsidRDefault="00022579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5A6DFC">
            <w:pPr>
              <w:pStyle w:val="WWTipoDocumento"/>
            </w:pPr>
            <w:r w:rsidRPr="00587E28">
              <w:t>CONTENUTO DEL RILASCIO</w:t>
            </w:r>
          </w:p>
          <w:p w:rsidR="00022579" w:rsidRPr="00587E28" w:rsidRDefault="005A6DFC">
            <w:pPr>
              <w:pStyle w:val="CorpoAltF0"/>
              <w:rPr>
                <w:color w:val="000000"/>
              </w:rPr>
            </w:pPr>
            <w:r w:rsidRPr="00587E28"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587E28">
              <w:rPr>
                <w:rFonts w:cs="Arial"/>
                <w:b/>
                <w:sz w:val="28"/>
                <w:szCs w:val="28"/>
              </w:rPr>
              <w:t>GECOM PAGHE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</w:rPr>
            </w:pPr>
            <w:r w:rsidRPr="00587E28">
              <w:rPr>
                <w:rFonts w:cs="Arial"/>
              </w:rPr>
              <w:t>Aggiornamento procedura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AB47C6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2017.2.3</w:t>
            </w:r>
            <w:r w:rsidR="005A6DFC" w:rsidRPr="00587E28">
              <w:rPr>
                <w:rFonts w:cs="Arial"/>
                <w:b/>
              </w:rPr>
              <w:t xml:space="preserve"> (Update)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33137B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22</w:t>
            </w:r>
            <w:r w:rsidR="005A6DFC" w:rsidRPr="00587E28">
              <w:rPr>
                <w:rFonts w:cs="Arial"/>
                <w:b/>
              </w:rPr>
              <w:t>.1</w:t>
            </w:r>
            <w:r w:rsidR="00AB47C6" w:rsidRPr="00587E28">
              <w:rPr>
                <w:rFonts w:cs="Arial"/>
                <w:b/>
              </w:rPr>
              <w:t>1</w:t>
            </w:r>
            <w:r w:rsidR="005A6DFC" w:rsidRPr="00587E28">
              <w:rPr>
                <w:rFonts w:cs="Arial"/>
                <w:b/>
              </w:rPr>
              <w:t>.2017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Contenuto del Rilascio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Guida utente</w:t>
            </w:r>
          </w:p>
        </w:tc>
      </w:tr>
      <w:tr w:rsidR="00022579" w:rsidRPr="00587E28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022579" w:rsidRPr="00587E28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587E28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022579" w:rsidRPr="00587E28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587E28">
              <w:rPr>
                <w:rFonts w:ascii="Arial" w:hAnsi="Arial" w:cs="Arial"/>
                <w:b/>
              </w:rPr>
              <w:t>Versione  2017</w:t>
            </w:r>
            <w:proofErr w:type="gramEnd"/>
            <w:r w:rsidRPr="00587E28">
              <w:rPr>
                <w:rFonts w:ascii="Arial" w:hAnsi="Arial" w:cs="Arial"/>
                <w:b/>
              </w:rPr>
              <w:t>.2.2</w:t>
            </w:r>
          </w:p>
        </w:tc>
      </w:tr>
      <w:tr w:rsidR="00022579" w:rsidRPr="00587E28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587E28">
              <w:rPr>
                <w:rFonts w:ascii="Arial" w:hAnsi="Arial" w:cs="Arial"/>
                <w:b/>
              </w:rPr>
              <w:t>Versione  2017</w:t>
            </w:r>
            <w:proofErr w:type="gramEnd"/>
            <w:r w:rsidRPr="00587E28">
              <w:rPr>
                <w:rFonts w:ascii="Arial" w:hAnsi="Arial" w:cs="Arial"/>
                <w:b/>
              </w:rPr>
              <w:t>.2.0</w:t>
            </w:r>
          </w:p>
        </w:tc>
      </w:tr>
      <w:tr w:rsidR="00022579" w:rsidRPr="00587E28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587E28">
              <w:rPr>
                <w:rFonts w:ascii="Arial" w:hAnsi="Arial" w:cs="Arial"/>
                <w:b/>
              </w:rPr>
              <w:t>Versione  2017</w:t>
            </w:r>
            <w:proofErr w:type="gramEnd"/>
            <w:r w:rsidRPr="00587E28">
              <w:rPr>
                <w:rFonts w:ascii="Arial" w:hAnsi="Arial" w:cs="Arial"/>
                <w:b/>
              </w:rPr>
              <w:t>.4.0</w:t>
            </w:r>
          </w:p>
        </w:tc>
      </w:tr>
      <w:tr w:rsidR="00022579" w:rsidRPr="00587E28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022579" w:rsidRPr="00587E28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22579" w:rsidRPr="00587E28" w:rsidRDefault="00022579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7E28"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:rsidR="00022579" w:rsidRPr="00587E28" w:rsidRDefault="00022579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022579" w:rsidRPr="00587E28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022579" w:rsidRPr="00587E28" w:rsidRDefault="005A6DFC">
            <w:pPr>
              <w:pStyle w:val="WWContenutoRilascio"/>
            </w:pPr>
            <w:r w:rsidRPr="00587E28">
              <w:t>Contenuto del rilascio</w:t>
            </w:r>
          </w:p>
        </w:tc>
      </w:tr>
      <w:tr w:rsidR="00022579" w:rsidRPr="00587E28">
        <w:trPr>
          <w:jc w:val="center"/>
        </w:trPr>
        <w:tc>
          <w:tcPr>
            <w:tcW w:w="9671" w:type="dxa"/>
          </w:tcPr>
          <w:p w:rsidR="0033137B" w:rsidRPr="00587E28" w:rsidRDefault="0033137B" w:rsidP="0033137B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Esonero contributivo conducenti che esercitano trasporto internazionale</w:t>
            </w:r>
          </w:p>
          <w:p w:rsidR="0033137B" w:rsidRPr="00587E28" w:rsidRDefault="006E6086" w:rsidP="0033137B">
            <w:pPr>
              <w:pStyle w:val="corpoAltF"/>
              <w:ind w:left="454" w:right="170"/>
            </w:pPr>
            <w:r w:rsidRPr="00587E28">
              <w:t>Implementata la gestione dell’esonero contributivo previsto dall’art. 1, co. 651, L. n. 208/2015 e disciplinato con Circolare INPS n. 167 del 10/11/2017.</w:t>
            </w:r>
          </w:p>
          <w:p w:rsidR="00022579" w:rsidRPr="00587E28" w:rsidRDefault="005A6DFC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Aziende agricole</w:t>
            </w:r>
            <w:r w:rsidR="0026103C" w:rsidRPr="00587E28">
              <w:rPr>
                <w:b/>
                <w:sz w:val="22"/>
                <w:szCs w:val="22"/>
              </w:rPr>
              <w:t>: Prelievo dati DMAG</w:t>
            </w:r>
          </w:p>
          <w:p w:rsidR="00B07CAE" w:rsidRPr="00587E28" w:rsidRDefault="00B07CAE">
            <w:pPr>
              <w:pStyle w:val="corpoAltF"/>
              <w:ind w:left="454" w:right="170"/>
            </w:pPr>
            <w:r w:rsidRPr="00587E28">
              <w:t>Implementato il programma al fine di:</w:t>
            </w:r>
          </w:p>
          <w:p w:rsidR="00022579" w:rsidRPr="00587E28" w:rsidRDefault="00A85F64" w:rsidP="00B07CAE">
            <w:pPr>
              <w:pStyle w:val="corpoAltF"/>
              <w:numPr>
                <w:ilvl w:val="0"/>
                <w:numId w:val="13"/>
              </w:numPr>
              <w:ind w:left="729" w:right="170" w:hanging="142"/>
            </w:pPr>
            <w:r w:rsidRPr="00587E28">
              <w:t>effettuare automaticamente il p</w:t>
            </w:r>
            <w:r w:rsidR="001813F4" w:rsidRPr="00587E28">
              <w:t xml:space="preserve">relievo </w:t>
            </w:r>
            <w:r w:rsidRPr="00587E28">
              <w:t xml:space="preserve">dei </w:t>
            </w:r>
            <w:r w:rsidR="001813F4" w:rsidRPr="00587E28">
              <w:t xml:space="preserve">dati </w:t>
            </w:r>
            <w:r w:rsidR="0026103C" w:rsidRPr="00587E28">
              <w:t xml:space="preserve">mensili </w:t>
            </w:r>
            <w:r w:rsidR="001813F4" w:rsidRPr="00587E28">
              <w:t xml:space="preserve">DMAG </w:t>
            </w:r>
            <w:r w:rsidR="0026103C" w:rsidRPr="00587E28">
              <w:t>in fase di quadratura della mensilità</w:t>
            </w:r>
            <w:r w:rsidRPr="00587E28">
              <w:t xml:space="preserve"> (</w:t>
            </w:r>
            <w:r w:rsidRPr="00587E28">
              <w:rPr>
                <w:b/>
              </w:rPr>
              <w:t>QUADR</w:t>
            </w:r>
            <w:r w:rsidRPr="00587E28">
              <w:t>);</w:t>
            </w:r>
          </w:p>
          <w:p w:rsidR="00A85F64" w:rsidRPr="00587E28" w:rsidRDefault="00A85F64" w:rsidP="00B07CAE">
            <w:pPr>
              <w:pStyle w:val="corpoAltF"/>
              <w:numPr>
                <w:ilvl w:val="0"/>
                <w:numId w:val="13"/>
              </w:numPr>
              <w:ind w:left="729" w:right="170" w:hanging="142"/>
            </w:pPr>
            <w:r w:rsidRPr="00587E28">
              <w:t>determinare la retribuzione giornaliera teorica e persa considerando la retribuzione per fondo;</w:t>
            </w:r>
          </w:p>
          <w:p w:rsidR="0026103C" w:rsidRPr="00587E28" w:rsidRDefault="00A85F64" w:rsidP="00A85F64">
            <w:pPr>
              <w:pStyle w:val="corpoAltF"/>
              <w:numPr>
                <w:ilvl w:val="0"/>
                <w:numId w:val="13"/>
              </w:numPr>
              <w:ind w:left="729" w:right="170" w:hanging="142"/>
            </w:pPr>
            <w:r w:rsidRPr="00587E28">
              <w:t>effettuare il p</w:t>
            </w:r>
            <w:r w:rsidR="0026103C" w:rsidRPr="00587E28">
              <w:t>relievo dati DMAG relativi agli eventi di CISOA autorizzati</w:t>
            </w:r>
            <w:r w:rsidRPr="00587E28">
              <w:t>.</w:t>
            </w:r>
          </w:p>
          <w:p w:rsidR="001930D4" w:rsidRPr="00587E28" w:rsidRDefault="001930D4" w:rsidP="001930D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CCNL Edilizia</w:t>
            </w:r>
          </w:p>
          <w:p w:rsidR="001930D4" w:rsidRPr="00587E28" w:rsidRDefault="001930D4" w:rsidP="001930D4">
            <w:pPr>
              <w:pStyle w:val="corpoAltF"/>
              <w:numPr>
                <w:ilvl w:val="0"/>
                <w:numId w:val="12"/>
              </w:numPr>
              <w:ind w:left="731" w:right="170" w:hanging="249"/>
            </w:pPr>
            <w:r w:rsidRPr="00587E28">
              <w:t xml:space="preserve">Calcolo contributo APE: implementato il programma per effettuare l’eventuale adeguamento al minimale nel caso </w:t>
            </w:r>
            <w:r w:rsidR="00CC615B" w:rsidRPr="00587E28">
              <w:t>di</w:t>
            </w:r>
            <w:r w:rsidRPr="00587E28">
              <w:t xml:space="preserve"> dipendente</w:t>
            </w:r>
            <w:r w:rsidR="00C9593F" w:rsidRPr="00587E28">
              <w:t xml:space="preserve"> assunto e licenziato nello stesso mese, anche se</w:t>
            </w:r>
            <w:r w:rsidRPr="00587E28">
              <w:t xml:space="preserve"> in forza meno di 15 giorni;</w:t>
            </w:r>
          </w:p>
          <w:p w:rsidR="001930D4" w:rsidRPr="00587E28" w:rsidRDefault="001930D4" w:rsidP="001930D4">
            <w:pPr>
              <w:pStyle w:val="corpoAltF"/>
              <w:numPr>
                <w:ilvl w:val="0"/>
                <w:numId w:val="12"/>
              </w:numPr>
              <w:ind w:left="731" w:right="170" w:hanging="249"/>
            </w:pPr>
            <w:bookmarkStart w:id="0" w:name="_Toc498331067"/>
            <w:r w:rsidRPr="00587E28">
              <w:t>Contributo provinciale Cassa Edile di Verona</w:t>
            </w:r>
            <w:bookmarkEnd w:id="0"/>
            <w:r w:rsidR="00A14461" w:rsidRPr="00587E28">
              <w:t xml:space="preserve"> (accordo del 24 gennaio 2017)</w:t>
            </w:r>
            <w:r w:rsidRPr="00587E28">
              <w:t>: modificato il programma per effettuare il calcolo solo per le aziende edili iscritte al Fondo PREVEDI</w:t>
            </w:r>
            <w:r w:rsidR="00A14461" w:rsidRPr="00587E28">
              <w:t>.</w:t>
            </w:r>
          </w:p>
          <w:p w:rsidR="001930D4" w:rsidRPr="00587E28" w:rsidRDefault="007F4DFA" w:rsidP="001930D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CCNL Terziario Confcommercio / Confesercenti</w:t>
            </w:r>
          </w:p>
          <w:p w:rsidR="001930D4" w:rsidRPr="00587E28" w:rsidRDefault="007F4DFA" w:rsidP="001930D4">
            <w:pPr>
              <w:pStyle w:val="corpoAltF"/>
              <w:ind w:left="454" w:right="170"/>
            </w:pPr>
            <w:r w:rsidRPr="00587E28">
              <w:t>Implementato il programma per calcolare l’Elemento Economico di Garanzia previsto dai contratti in oggetto.</w:t>
            </w:r>
          </w:p>
          <w:p w:rsidR="00BF4AC8" w:rsidRPr="00587E28" w:rsidRDefault="00BF4AC8" w:rsidP="00BF4AC8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Acconto imposta sostitutiva su rivalutazione TFR</w:t>
            </w:r>
          </w:p>
          <w:p w:rsidR="00BF4AC8" w:rsidRPr="00587E28" w:rsidRDefault="00BF4AC8" w:rsidP="00BF4AC8">
            <w:pPr>
              <w:pStyle w:val="corpoAltF"/>
              <w:ind w:left="454" w:right="170"/>
            </w:pPr>
            <w:r w:rsidRPr="00587E28">
              <w:t>Con la quadratura del mese di novembre il programma trasferisce nella delega F24 scadente il 16 dicembre 2017 l’importo dell’acconto dell’imposta sostitutiva sul TFR.</w:t>
            </w:r>
          </w:p>
          <w:p w:rsidR="00BF4AC8" w:rsidRPr="00587E28" w:rsidRDefault="00BF4AC8" w:rsidP="00BF4AC8">
            <w:pPr>
              <w:pStyle w:val="corpoAltF"/>
              <w:ind w:left="454" w:right="170"/>
            </w:pPr>
            <w:r w:rsidRPr="00587E28">
              <w:t>Le modalità operative rimangono invariate rispetto all’anno precedente.</w:t>
            </w:r>
          </w:p>
          <w:p w:rsidR="00022579" w:rsidRPr="00587E28" w:rsidRDefault="005A6DFC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TB0307 – Tabella contributi casse edili</w:t>
            </w:r>
          </w:p>
          <w:p w:rsidR="00022579" w:rsidRPr="00587E28" w:rsidRDefault="00AB47C6">
            <w:pPr>
              <w:pStyle w:val="corpoAltF"/>
              <w:ind w:left="454" w:right="170"/>
            </w:pPr>
            <w:r w:rsidRPr="00587E28">
              <w:t>Introdotto il nuovo “</w:t>
            </w:r>
            <w:r w:rsidRPr="00587E28">
              <w:rPr>
                <w:i/>
              </w:rPr>
              <w:t>Codice calcolo particolare</w:t>
            </w:r>
            <w:r w:rsidRPr="00587E28">
              <w:t xml:space="preserve">” </w:t>
            </w:r>
            <w:r w:rsidRPr="00587E28">
              <w:rPr>
                <w:b/>
              </w:rPr>
              <w:t>CA01</w:t>
            </w:r>
            <w:r w:rsidRPr="00587E28">
              <w:t xml:space="preserve"> (Cassa Edile Artigiana Sardegna) e m</w:t>
            </w:r>
            <w:r w:rsidR="005A6DFC" w:rsidRPr="00587E28">
              <w:t>odificato il calcolo associato a</w:t>
            </w:r>
            <w:r w:rsidRPr="00587E28">
              <w:t>l</w:t>
            </w:r>
            <w:r w:rsidR="005A6DFC" w:rsidRPr="00587E28">
              <w:t xml:space="preserve"> “</w:t>
            </w:r>
            <w:r w:rsidR="005A6DFC" w:rsidRPr="00587E28">
              <w:rPr>
                <w:i/>
              </w:rPr>
              <w:t>Codice calcolo particolare</w:t>
            </w:r>
            <w:r w:rsidR="005A6DFC" w:rsidRPr="00587E28">
              <w:t xml:space="preserve">” </w:t>
            </w:r>
            <w:r w:rsidRPr="00587E28">
              <w:rPr>
                <w:b/>
              </w:rPr>
              <w:t>VB00</w:t>
            </w:r>
            <w:r w:rsidR="005A6DFC" w:rsidRPr="00587E28">
              <w:t xml:space="preserve"> (Cassa Edile di </w:t>
            </w:r>
            <w:r w:rsidRPr="00587E28">
              <w:t>Verbano, Cusio ed Ossola</w:t>
            </w:r>
            <w:r w:rsidR="005A6DFC" w:rsidRPr="00587E28">
              <w:t xml:space="preserve">) e </w:t>
            </w:r>
            <w:r w:rsidRPr="00587E28">
              <w:rPr>
                <w:b/>
              </w:rPr>
              <w:t>BZ00</w:t>
            </w:r>
            <w:r w:rsidR="005A6DFC" w:rsidRPr="00587E28">
              <w:t xml:space="preserve"> (Cassa Edile di </w:t>
            </w:r>
            <w:r w:rsidRPr="00587E28">
              <w:t>Bolzano</w:t>
            </w:r>
            <w:r w:rsidR="005A6DFC" w:rsidRPr="00587E28">
              <w:t>).</w:t>
            </w:r>
          </w:p>
          <w:p w:rsidR="007462A4" w:rsidRPr="00587E28" w:rsidRDefault="007462A4" w:rsidP="007462A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TB0313 – Tabella collegamento altri contributi</w:t>
            </w:r>
            <w:bookmarkStart w:id="1" w:name="_GoBack"/>
            <w:bookmarkEnd w:id="1"/>
          </w:p>
          <w:p w:rsidR="007462A4" w:rsidRPr="00587E28" w:rsidRDefault="007462A4" w:rsidP="007462A4">
            <w:pPr>
              <w:pStyle w:val="corpoAltF"/>
              <w:ind w:left="454" w:right="170"/>
            </w:pPr>
            <w:r w:rsidRPr="00587E28">
              <w:t>Implementata la sezione “</w:t>
            </w:r>
            <w:r w:rsidRPr="00587E28">
              <w:rPr>
                <w:i/>
              </w:rPr>
              <w:t>Parametri aggiuntivi</w:t>
            </w:r>
            <w:r w:rsidRPr="00587E28">
              <w:t>” con l’inserimento del campo “</w:t>
            </w:r>
            <w:r w:rsidRPr="00587E28">
              <w:rPr>
                <w:i/>
              </w:rPr>
              <w:t>Gruppo contratto dipendente</w:t>
            </w:r>
            <w:r w:rsidRPr="00587E28">
              <w:t>”.</w:t>
            </w:r>
          </w:p>
          <w:p w:rsidR="00C9593F" w:rsidRPr="00587E28" w:rsidRDefault="00C9593F" w:rsidP="00C9593F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lastRenderedPageBreak/>
              <w:t>TB0305 / TB0801</w:t>
            </w:r>
          </w:p>
          <w:p w:rsidR="00C9593F" w:rsidRPr="00587E28" w:rsidRDefault="00C9593F" w:rsidP="00C9593F">
            <w:pPr>
              <w:pStyle w:val="corpoAltF"/>
              <w:ind w:left="454" w:right="170"/>
            </w:pPr>
            <w:r w:rsidRPr="00587E28">
              <w:t xml:space="preserve">Creati nuovi codici enti </w:t>
            </w:r>
            <w:r w:rsidR="00587E28" w:rsidRPr="00587E28">
              <w:t xml:space="preserve">e fondi </w:t>
            </w:r>
            <w:r w:rsidRPr="00587E28">
              <w:t>interni.</w:t>
            </w:r>
          </w:p>
          <w:p w:rsidR="00175600" w:rsidRPr="00587E28" w:rsidRDefault="00175600" w:rsidP="00175600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TB0901 – Tabella malattia</w:t>
            </w:r>
          </w:p>
          <w:p w:rsidR="00175600" w:rsidRPr="00587E28" w:rsidRDefault="00175600" w:rsidP="00175600">
            <w:pPr>
              <w:pStyle w:val="corpoAltF"/>
              <w:ind w:left="454" w:right="170"/>
            </w:pPr>
            <w:r w:rsidRPr="00587E28">
              <w:t xml:space="preserve">Viene fornito il nuovo codice tabella comporto </w:t>
            </w:r>
            <w:r w:rsidRPr="00587E28">
              <w:rPr>
                <w:b/>
              </w:rPr>
              <w:t>8826</w:t>
            </w:r>
            <w:r w:rsidRPr="00587E28">
              <w:t xml:space="preserve"> – Scuole Private Materne FISM (</w:t>
            </w:r>
            <w:r w:rsidRPr="00587E28">
              <w:rPr>
                <w:b/>
              </w:rPr>
              <w:t>CONTRA</w:t>
            </w:r>
            <w:r w:rsidRPr="00587E28">
              <w:t xml:space="preserve"> codici contratto </w:t>
            </w:r>
            <w:r w:rsidRPr="00587E28">
              <w:rPr>
                <w:b/>
              </w:rPr>
              <w:t>8826</w:t>
            </w:r>
            <w:r w:rsidRPr="00587E28">
              <w:t xml:space="preserve">, </w:t>
            </w:r>
            <w:r w:rsidRPr="00587E28">
              <w:rPr>
                <w:b/>
              </w:rPr>
              <w:t>8836</w:t>
            </w:r>
            <w:r w:rsidRPr="00587E28">
              <w:t xml:space="preserve">, </w:t>
            </w:r>
            <w:r w:rsidRPr="00587E28">
              <w:rPr>
                <w:b/>
              </w:rPr>
              <w:t>8861</w:t>
            </w:r>
            <w:r w:rsidRPr="00587E28">
              <w:t xml:space="preserve">, </w:t>
            </w:r>
            <w:r w:rsidRPr="00587E28">
              <w:rPr>
                <w:b/>
              </w:rPr>
              <w:t>8862</w:t>
            </w:r>
            <w:r w:rsidRPr="00587E28">
              <w:t xml:space="preserve">, </w:t>
            </w:r>
            <w:r w:rsidRPr="00587E28">
              <w:rPr>
                <w:b/>
              </w:rPr>
              <w:t>8863</w:t>
            </w:r>
            <w:r w:rsidRPr="00587E28">
              <w:t xml:space="preserve"> e </w:t>
            </w:r>
            <w:r w:rsidRPr="00587E28">
              <w:rPr>
                <w:b/>
              </w:rPr>
              <w:t>8864</w:t>
            </w:r>
            <w:r w:rsidRPr="00587E28">
              <w:t>)</w:t>
            </w:r>
            <w:r w:rsidR="00CC615B" w:rsidRPr="00587E28">
              <w:t>.</w:t>
            </w:r>
          </w:p>
          <w:p w:rsidR="00A85F64" w:rsidRPr="00587E28" w:rsidRDefault="00A85F64" w:rsidP="00A85F6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STADIP – Lettera certificato di stipendio</w:t>
            </w:r>
          </w:p>
          <w:p w:rsidR="004F7B89" w:rsidRPr="00587E28" w:rsidRDefault="00244CB8" w:rsidP="004F7B89">
            <w:pPr>
              <w:pStyle w:val="corpoAltF"/>
              <w:numPr>
                <w:ilvl w:val="0"/>
                <w:numId w:val="15"/>
              </w:numPr>
              <w:ind w:left="729" w:right="170" w:hanging="284"/>
            </w:pPr>
            <w:r w:rsidRPr="00587E28">
              <w:t>Modifica</w:t>
            </w:r>
            <w:r w:rsidR="004F7B89" w:rsidRPr="00587E28">
              <w:t xml:space="preserve"> delle</w:t>
            </w:r>
            <w:r w:rsidRPr="00587E28">
              <w:t xml:space="preserve"> modalità di rilevazione della retribuzione lorda evidenziata in stampa</w:t>
            </w:r>
            <w:r w:rsidR="004F7B89" w:rsidRPr="00587E28">
              <w:t>;</w:t>
            </w:r>
          </w:p>
          <w:p w:rsidR="00A85F64" w:rsidRPr="00587E28" w:rsidRDefault="004F7B89" w:rsidP="004F7B89">
            <w:pPr>
              <w:pStyle w:val="corpoAltF"/>
              <w:numPr>
                <w:ilvl w:val="0"/>
                <w:numId w:val="15"/>
              </w:numPr>
              <w:ind w:left="729" w:right="170" w:hanging="284"/>
            </w:pPr>
            <w:r w:rsidRPr="00587E28">
              <w:t xml:space="preserve">Inserite opzioni per la scelta delle voci (trattenute e bonus </w:t>
            </w:r>
            <w:proofErr w:type="spellStart"/>
            <w:r w:rsidRPr="00587E28">
              <w:t>irpef</w:t>
            </w:r>
            <w:proofErr w:type="spellEnd"/>
            <w:r w:rsidRPr="00587E28">
              <w:t>) da evidenziare in stampa.</w:t>
            </w:r>
          </w:p>
          <w:p w:rsidR="00A85F64" w:rsidRPr="00587E28" w:rsidRDefault="00A85F64" w:rsidP="00A85F6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BUDGET – Budget e Costo del personale</w:t>
            </w:r>
          </w:p>
          <w:p w:rsidR="00A85F64" w:rsidRPr="00587E28" w:rsidRDefault="00A85F64" w:rsidP="00F54538">
            <w:pPr>
              <w:pStyle w:val="corpoAltF"/>
              <w:ind w:left="454" w:right="170"/>
            </w:pPr>
            <w:r w:rsidRPr="00587E28">
              <w:t>Implementato il programma al fine di consentire</w:t>
            </w:r>
            <w:r w:rsidR="00F54538">
              <w:t xml:space="preserve"> l’</w:t>
            </w:r>
            <w:r w:rsidRPr="00587E28">
              <w:t>elaborazione del consuntivo anche in assenza del corrispondente preventivo.</w:t>
            </w:r>
          </w:p>
          <w:p w:rsidR="007462A4" w:rsidRPr="00587E28" w:rsidRDefault="007462A4">
            <w:pPr>
              <w:pStyle w:val="corpoAltF"/>
              <w:ind w:left="454" w:right="170"/>
            </w:pPr>
          </w:p>
          <w:p w:rsidR="00A85F64" w:rsidRPr="00587E28" w:rsidRDefault="00A85F64">
            <w:pPr>
              <w:pStyle w:val="corpoAltF"/>
              <w:ind w:left="454" w:right="170"/>
            </w:pPr>
          </w:p>
          <w:p w:rsidR="00A85F64" w:rsidRPr="00587E28" w:rsidRDefault="00A85F64">
            <w:pPr>
              <w:pStyle w:val="corpoAltF"/>
              <w:ind w:left="454" w:right="170"/>
            </w:pPr>
          </w:p>
          <w:p w:rsidR="00022579" w:rsidRPr="00587E28" w:rsidRDefault="005A6DFC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41" w:right="170" w:hanging="283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Anomalie risolte</w:t>
            </w:r>
          </w:p>
          <w:p w:rsidR="00022579" w:rsidRPr="00587E28" w:rsidRDefault="005A6DFC">
            <w:pPr>
              <w:pStyle w:val="corpoAltF"/>
              <w:ind w:left="441" w:right="170"/>
            </w:pPr>
            <w:r w:rsidRPr="00587E28">
              <w:t>Correzione anomalie varie.</w:t>
            </w:r>
          </w:p>
          <w:p w:rsidR="00783D74" w:rsidRPr="00587E28" w:rsidRDefault="00783D74">
            <w:pPr>
              <w:pStyle w:val="corpoAltF"/>
              <w:ind w:left="441" w:right="170"/>
            </w:pPr>
          </w:p>
          <w:p w:rsidR="00783D74" w:rsidRPr="00587E28" w:rsidRDefault="00783D74">
            <w:pPr>
              <w:pStyle w:val="corpoAltF"/>
              <w:ind w:left="441" w:right="170"/>
            </w:pPr>
          </w:p>
          <w:p w:rsidR="00783D74" w:rsidRPr="00587E28" w:rsidRDefault="00605634">
            <w:pPr>
              <w:pStyle w:val="corpoAltF"/>
              <w:ind w:left="441" w:right="170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  <w:u w:val="single"/>
              </w:rPr>
              <w:t>Errata corrige</w:t>
            </w:r>
            <w:r w:rsidRPr="00587E28">
              <w:rPr>
                <w:b/>
                <w:sz w:val="22"/>
                <w:szCs w:val="22"/>
              </w:rPr>
              <w:t>: Lav</w:t>
            </w:r>
            <w:r w:rsidR="00415E21" w:rsidRPr="00587E28">
              <w:rPr>
                <w:b/>
                <w:sz w:val="22"/>
                <w:szCs w:val="22"/>
              </w:rPr>
              <w:t>.</w:t>
            </w:r>
            <w:r w:rsidRPr="00587E28">
              <w:rPr>
                <w:b/>
                <w:sz w:val="22"/>
                <w:szCs w:val="22"/>
              </w:rPr>
              <w:t xml:space="preserve"> </w:t>
            </w:r>
            <w:r w:rsidR="00415E21" w:rsidRPr="00587E28">
              <w:rPr>
                <w:b/>
                <w:sz w:val="22"/>
                <w:szCs w:val="22"/>
              </w:rPr>
              <w:t>“</w:t>
            </w:r>
            <w:proofErr w:type="spellStart"/>
            <w:r w:rsidRPr="00587E28">
              <w:rPr>
                <w:b/>
                <w:sz w:val="22"/>
                <w:szCs w:val="22"/>
              </w:rPr>
              <w:t>impatriati</w:t>
            </w:r>
            <w:proofErr w:type="spellEnd"/>
            <w:r w:rsidR="00415E21" w:rsidRPr="00587E28">
              <w:rPr>
                <w:b/>
                <w:sz w:val="22"/>
                <w:szCs w:val="22"/>
              </w:rPr>
              <w:t>”</w:t>
            </w:r>
            <w:r w:rsidRPr="00587E28">
              <w:rPr>
                <w:b/>
                <w:sz w:val="22"/>
                <w:szCs w:val="22"/>
              </w:rPr>
              <w:t xml:space="preserve"> (art. 16, </w:t>
            </w:r>
            <w:proofErr w:type="gramStart"/>
            <w:r w:rsidRPr="00587E28">
              <w:rPr>
                <w:b/>
                <w:sz w:val="22"/>
                <w:szCs w:val="22"/>
              </w:rPr>
              <w:t>D.Lgs</w:t>
            </w:r>
            <w:proofErr w:type="gramEnd"/>
            <w:r w:rsidRPr="00587E28">
              <w:rPr>
                <w:b/>
                <w:sz w:val="22"/>
                <w:szCs w:val="22"/>
              </w:rPr>
              <w:t>. 147/2015)</w:t>
            </w:r>
            <w:r w:rsidR="00415E21" w:rsidRPr="00587E28">
              <w:rPr>
                <w:b/>
                <w:sz w:val="22"/>
                <w:szCs w:val="22"/>
              </w:rPr>
              <w:t xml:space="preserve"> e Bonus Irpef D.L. 66/2014</w:t>
            </w:r>
          </w:p>
          <w:p w:rsidR="00783D74" w:rsidRPr="00587E28" w:rsidRDefault="00605634" w:rsidP="00415E21">
            <w:pPr>
              <w:pStyle w:val="corpoAltF"/>
              <w:spacing w:before="40"/>
              <w:ind w:left="442" w:right="170"/>
            </w:pPr>
            <w:r w:rsidRPr="00587E28">
              <w:t xml:space="preserve">Diversamente da quanto indicato nelle note operative alla </w:t>
            </w:r>
            <w:proofErr w:type="spellStart"/>
            <w:r w:rsidRPr="00587E28">
              <w:t>vers</w:t>
            </w:r>
            <w:proofErr w:type="spellEnd"/>
            <w:r w:rsidRPr="00587E28">
              <w:t>. PAGHE 2016.1.2,</w:t>
            </w:r>
            <w:r w:rsidR="00A30336" w:rsidRPr="00587E28">
              <w:t xml:space="preserve"> </w:t>
            </w:r>
            <w:r w:rsidR="008A0993" w:rsidRPr="00587E28">
              <w:t>nulla è previsto in merito alla non applicazione del</w:t>
            </w:r>
            <w:r w:rsidR="00A30336" w:rsidRPr="00587E28">
              <w:t xml:space="preserve">l’agevolazione fiscale </w:t>
            </w:r>
            <w:r w:rsidR="008A0993" w:rsidRPr="00587E28">
              <w:t>relativa a</w:t>
            </w:r>
            <w:r w:rsidR="00A30336" w:rsidRPr="00587E28">
              <w:t>i lavoratori “</w:t>
            </w:r>
            <w:proofErr w:type="spellStart"/>
            <w:r w:rsidR="00A30336" w:rsidRPr="00587E28">
              <w:t>impatriati</w:t>
            </w:r>
            <w:proofErr w:type="spellEnd"/>
            <w:r w:rsidR="00A30336" w:rsidRPr="00587E28">
              <w:t xml:space="preserve">” </w:t>
            </w:r>
            <w:r w:rsidR="002E30EF" w:rsidRPr="00587E28">
              <w:t>ai fini della determinazione del reddito complessivo utile al calcolo del bonus Irpef D.L. 66/2014.</w:t>
            </w:r>
          </w:p>
          <w:p w:rsidR="002E30EF" w:rsidRPr="00587E28" w:rsidRDefault="002E30EF">
            <w:pPr>
              <w:pStyle w:val="corpoAltF"/>
              <w:ind w:left="441" w:right="170"/>
            </w:pPr>
            <w:r w:rsidRPr="00587E28">
              <w:t xml:space="preserve">Pertanto, l’imponibile Irpef </w:t>
            </w:r>
            <w:r w:rsidR="00415E21" w:rsidRPr="00587E28">
              <w:t xml:space="preserve">di riferimento per il </w:t>
            </w:r>
            <w:r w:rsidRPr="00587E28">
              <w:t>calcolo del bonus Irpef (vedi sezione “</w:t>
            </w:r>
            <w:r w:rsidRPr="00587E28">
              <w:rPr>
                <w:i/>
              </w:rPr>
              <w:t>Totali &gt; Detrazioni – IRPEF &gt; Credito dl. 66/2014 art. 1</w:t>
            </w:r>
            <w:r w:rsidRPr="00587E28">
              <w:t xml:space="preserve">” di </w:t>
            </w:r>
            <w:r w:rsidRPr="00587E28">
              <w:rPr>
                <w:b/>
              </w:rPr>
              <w:t>CEDOL</w:t>
            </w:r>
            <w:r w:rsidRPr="00587E28">
              <w:t>) deve essere determinato al netto dell’</w:t>
            </w:r>
            <w:r w:rsidR="00A30336" w:rsidRPr="00587E28">
              <w:t>importo esent</w:t>
            </w:r>
            <w:r w:rsidRPr="00587E28">
              <w:t xml:space="preserve">e </w:t>
            </w:r>
            <w:r w:rsidR="00415E21" w:rsidRPr="00587E28">
              <w:t>spettante al lavoratore</w:t>
            </w:r>
            <w:r w:rsidRPr="00587E28">
              <w:t xml:space="preserve"> “</w:t>
            </w:r>
            <w:proofErr w:type="spellStart"/>
            <w:r w:rsidR="00415E21" w:rsidRPr="00587E28">
              <w:t>impatriato</w:t>
            </w:r>
            <w:proofErr w:type="spellEnd"/>
            <w:r w:rsidRPr="00587E28">
              <w:t>”.</w:t>
            </w:r>
          </w:p>
          <w:p w:rsidR="002E30EF" w:rsidRPr="00587E28" w:rsidRDefault="002E30EF">
            <w:pPr>
              <w:pStyle w:val="corpoAltF"/>
              <w:ind w:left="441" w:right="170"/>
            </w:pPr>
            <w:r w:rsidRPr="00587E28">
              <w:t xml:space="preserve">Si sottolinea </w:t>
            </w:r>
            <w:r w:rsidR="00BA7D98" w:rsidRPr="00587E28">
              <w:t>comunque che, in presenza di lavoratore “</w:t>
            </w:r>
            <w:proofErr w:type="spellStart"/>
            <w:r w:rsidR="00BA7D98" w:rsidRPr="00587E28">
              <w:t>impatriato</w:t>
            </w:r>
            <w:proofErr w:type="spellEnd"/>
            <w:r w:rsidR="00BA7D98" w:rsidRPr="00587E28">
              <w:t>”,</w:t>
            </w:r>
            <w:r w:rsidRPr="00587E28">
              <w:t xml:space="preserve"> il programma ha</w:t>
            </w:r>
            <w:r w:rsidR="00415E21" w:rsidRPr="00587E28">
              <w:t xml:space="preserve"> sempre </w:t>
            </w:r>
            <w:r w:rsidR="00426E00" w:rsidRPr="00587E28">
              <w:t xml:space="preserve">applicato </w:t>
            </w:r>
            <w:r w:rsidR="00BA7D98" w:rsidRPr="00587E28">
              <w:t xml:space="preserve">tale </w:t>
            </w:r>
            <w:r w:rsidR="00426E00" w:rsidRPr="00587E28">
              <w:t>modalità di calcolo del bonus Irpef.</w:t>
            </w:r>
          </w:p>
          <w:p w:rsidR="00783D74" w:rsidRPr="00587E28" w:rsidRDefault="00783D74">
            <w:pPr>
              <w:pStyle w:val="corpoAltF"/>
              <w:ind w:left="441" w:right="170"/>
            </w:pPr>
          </w:p>
          <w:p w:rsidR="00783D74" w:rsidRPr="00587E28" w:rsidRDefault="00783D74">
            <w:pPr>
              <w:pStyle w:val="corpoAltF"/>
              <w:ind w:left="441" w:right="170"/>
            </w:pPr>
          </w:p>
          <w:p w:rsidR="00783D74" w:rsidRPr="00587E28" w:rsidRDefault="00783D74">
            <w:pPr>
              <w:pStyle w:val="corpoAltF"/>
              <w:ind w:left="441" w:right="170"/>
            </w:pPr>
          </w:p>
        </w:tc>
      </w:tr>
    </w:tbl>
    <w:p w:rsidR="00022579" w:rsidRPr="00587E28" w:rsidRDefault="00022579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022579" w:rsidRPr="00587E28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022579" w:rsidRPr="00587E28" w:rsidRDefault="005A6DFC">
            <w:pPr>
              <w:pStyle w:val="WWContenutoRilascio"/>
              <w:rPr>
                <w:rFonts w:cs="Arial"/>
              </w:rPr>
            </w:pPr>
            <w:r w:rsidRPr="00587E28">
              <w:rPr>
                <w:rFonts w:cs="Arial"/>
              </w:rPr>
              <w:t>Avvertenze / Operazioni manuali</w:t>
            </w:r>
          </w:p>
        </w:tc>
      </w:tr>
      <w:tr w:rsidR="00022579" w:rsidRPr="00587E28">
        <w:trPr>
          <w:jc w:val="center"/>
        </w:trPr>
        <w:tc>
          <w:tcPr>
            <w:tcW w:w="9671" w:type="dxa"/>
          </w:tcPr>
          <w:p w:rsidR="00022579" w:rsidRPr="00587E28" w:rsidRDefault="00022579">
            <w:pPr>
              <w:pStyle w:val="CorpoAltF0"/>
            </w:pPr>
          </w:p>
          <w:p w:rsidR="00022579" w:rsidRPr="00587E28" w:rsidRDefault="005A6DFC">
            <w:pPr>
              <w:pStyle w:val="corpoAltF"/>
              <w:numPr>
                <w:ilvl w:val="0"/>
                <w:numId w:val="6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Con l’installazione della presente versione il programma effettua automaticamente la conversione degli archivi.</w:t>
            </w:r>
          </w:p>
          <w:p w:rsidR="00022579" w:rsidRPr="00587E28" w:rsidRDefault="00022579">
            <w:pPr>
              <w:pStyle w:val="CorpoAltF0"/>
            </w:pPr>
          </w:p>
        </w:tc>
      </w:tr>
    </w:tbl>
    <w:p w:rsidR="00022579" w:rsidRPr="00587E28" w:rsidRDefault="005A6DFC">
      <w:pPr>
        <w:pStyle w:val="CorpoAltF0"/>
      </w:pPr>
      <w:bookmarkStart w:id="2" w:name="_Toc33011301"/>
      <w:r w:rsidRPr="00587E28">
        <w:br w:type="page"/>
      </w:r>
    </w:p>
    <w:p w:rsidR="00022579" w:rsidRPr="00587E28" w:rsidRDefault="00022579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022579" w:rsidRPr="00587E28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022579" w:rsidRPr="00587E28" w:rsidRDefault="005A6DFC">
            <w:pPr>
              <w:pStyle w:val="WWContenutoRilascio"/>
              <w:rPr>
                <w:rFonts w:cs="Arial"/>
              </w:rPr>
            </w:pPr>
            <w:r w:rsidRPr="00587E28">
              <w:rPr>
                <w:rFonts w:cs="Arial"/>
              </w:rPr>
              <w:t>Note di installazione</w:t>
            </w:r>
          </w:p>
        </w:tc>
      </w:tr>
    </w:tbl>
    <w:p w:rsidR="00022579" w:rsidRPr="00587E28" w:rsidRDefault="00022579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022579" w:rsidRPr="00587E28">
        <w:trPr>
          <w:jc w:val="center"/>
        </w:trPr>
        <w:tc>
          <w:tcPr>
            <w:tcW w:w="4825" w:type="dxa"/>
            <w:shd w:val="clear" w:color="auto" w:fill="BFBFBF"/>
          </w:tcPr>
          <w:p w:rsidR="00022579" w:rsidRPr="00587E28" w:rsidRDefault="005A6DFC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 w:rsidRPr="00587E28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022579" w:rsidRPr="00587E28" w:rsidRDefault="005A6DFC">
            <w:pPr>
              <w:pStyle w:val="corpoAltF"/>
              <w:jc w:val="center"/>
              <w:rPr>
                <w:sz w:val="18"/>
                <w:szCs w:val="18"/>
              </w:rPr>
            </w:pPr>
            <w:r w:rsidRPr="00587E28">
              <w:rPr>
                <w:sz w:val="18"/>
                <w:szCs w:val="18"/>
              </w:rPr>
              <w:t>Ambiente LINUX</w:t>
            </w:r>
          </w:p>
        </w:tc>
      </w:tr>
      <w:tr w:rsidR="00022579" w:rsidRPr="00587E28">
        <w:trPr>
          <w:jc w:val="center"/>
        </w:trPr>
        <w:tc>
          <w:tcPr>
            <w:tcW w:w="4825" w:type="dxa"/>
          </w:tcPr>
          <w:p w:rsidR="00022579" w:rsidRPr="00587E28" w:rsidRDefault="005A6DFC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022579" w:rsidRPr="00587E28" w:rsidRDefault="005A6DF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587E28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587E28"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022579" w:rsidRPr="00587E28" w:rsidRDefault="005A6DF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587E28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587E2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022579" w:rsidRPr="00587E28" w:rsidRDefault="00022579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022579" w:rsidRPr="00587E28" w:rsidRDefault="005A6DFC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022579" w:rsidRPr="00587E28" w:rsidRDefault="005A6DFC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587E28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587E28"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:rsidR="00022579" w:rsidRPr="00587E28" w:rsidRDefault="00022579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022579" w:rsidRPr="00587E28" w:rsidRDefault="00022579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022579" w:rsidRPr="00587E28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022579" w:rsidRPr="00587E28" w:rsidRDefault="005A6DFC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587E28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587E28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587E28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022579" w:rsidRPr="00587E28" w:rsidRDefault="005A6DFC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587E28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587E28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587E28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022579" w:rsidRPr="00587E28" w:rsidRDefault="00022579">
      <w:pPr>
        <w:pStyle w:val="Ignora"/>
        <w:rPr>
          <w:sz w:val="10"/>
          <w:szCs w:val="10"/>
          <w:lang w:val="en-GB"/>
        </w:rPr>
      </w:pPr>
    </w:p>
    <w:p w:rsidR="00022579" w:rsidRPr="00587E28" w:rsidRDefault="005A6DFC"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587E28"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022579" w:rsidRPr="00587E28" w:rsidRDefault="005A6DFC"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587E28"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022579" w:rsidRPr="00587E28" w:rsidRDefault="00022579">
      <w:pPr>
        <w:pStyle w:val="CorpoAltF0"/>
        <w:rPr>
          <w:sz w:val="10"/>
          <w:szCs w:val="10"/>
        </w:rPr>
      </w:pPr>
    </w:p>
    <w:p w:rsidR="00022579" w:rsidRPr="00587E28" w:rsidRDefault="00022579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022579" w:rsidRPr="00587E28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022579" w:rsidRPr="00587E28" w:rsidRDefault="005A6DFC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587E28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022579" w:rsidRPr="00587E28" w:rsidRDefault="00022579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022579" w:rsidRPr="00587E28" w:rsidRDefault="00022579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022579" w:rsidRPr="00587E28" w:rsidRDefault="005A6DFC">
            <w:pPr>
              <w:rPr>
                <w:rFonts w:ascii="LFT Etica Lt" w:hAnsi="LFT Etica Lt" w:cs="Arial"/>
                <w:sz w:val="12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/>
          <w:sz w:val="18"/>
          <w:szCs w:val="18"/>
        </w:rPr>
      </w:pPr>
      <w:r w:rsidRPr="00587E28"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 w:rsidR="00022579" w:rsidRPr="00587E28" w:rsidRDefault="005A6DFC"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 w:rsidRPr="00587E28">
        <w:rPr>
          <w:rFonts w:ascii="LFT Etica Lt" w:hAnsi="LFT Etica Lt"/>
          <w:b/>
          <w:sz w:val="18"/>
          <w:szCs w:val="18"/>
        </w:rPr>
        <w:t>Ubuntu 16.04 LTS 64 bit</w:t>
      </w:r>
    </w:p>
    <w:p w:rsidR="00022579" w:rsidRPr="00587E28" w:rsidRDefault="005A6DFC"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587E28">
        <w:rPr>
          <w:rFonts w:ascii="LFT Etica Lt" w:hAnsi="LFT Etica Lt"/>
          <w:b/>
          <w:sz w:val="18"/>
          <w:szCs w:val="18"/>
        </w:rPr>
        <w:t>CentOS</w:t>
      </w:r>
      <w:proofErr w:type="spellEnd"/>
      <w:r w:rsidRPr="00587E28">
        <w:rPr>
          <w:rFonts w:ascii="LFT Etica Lt" w:hAnsi="LFT Etica Lt"/>
          <w:b/>
          <w:sz w:val="18"/>
          <w:szCs w:val="18"/>
        </w:rPr>
        <w:t xml:space="preserve"> 7.3 64 bit</w:t>
      </w:r>
    </w:p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 w:cs="Arial"/>
          <w:i/>
          <w:sz w:val="18"/>
          <w:szCs w:val="18"/>
        </w:rPr>
      </w:pPr>
      <w:r w:rsidRPr="00587E28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022579" w:rsidRPr="00587E28" w:rsidRDefault="005A6DFC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POLYEDRO ultima versione rilasciata</w:t>
      </w:r>
    </w:p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587E28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587E28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587E28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022579" w:rsidRPr="00587E28" w:rsidRDefault="005A6DFC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TeamPortal ultima versione rilasciata</w:t>
      </w:r>
    </w:p>
    <w:p w:rsidR="00022579" w:rsidRPr="00587E28" w:rsidRDefault="005A6DFC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022579" w:rsidRPr="00587E28" w:rsidRDefault="005A6DFC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 xml:space="preserve">Sysint/W 20140100 </w:t>
      </w:r>
    </w:p>
    <w:p w:rsidR="00022579" w:rsidRPr="00587E28" w:rsidRDefault="005A6DFC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SysIntGateway ultima versione rilasciata</w:t>
      </w:r>
    </w:p>
    <w:p w:rsidR="00022579" w:rsidRPr="00587E28" w:rsidRDefault="005A6DFC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Runtime Cobol 812-20160100</w:t>
      </w:r>
    </w:p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 w:cs="Arial"/>
          <w:b/>
          <w:sz w:val="18"/>
          <w:szCs w:val="18"/>
        </w:rPr>
      </w:pPr>
      <w:r w:rsidRPr="00587E28"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 w:rsidR="00022579" w:rsidRDefault="005A6DFC">
      <w:pPr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587E28">
        <w:rPr>
          <w:rFonts w:ascii="LFT Etica Lt" w:hAnsi="LFT Etica Lt" w:cs="Arial"/>
          <w:sz w:val="18"/>
          <w:szCs w:val="18"/>
        </w:rPr>
        <w:t>treeRTG</w:t>
      </w:r>
      <w:proofErr w:type="spellEnd"/>
      <w:r w:rsidRPr="00587E28">
        <w:rPr>
          <w:rFonts w:ascii="LFT Etica Lt" w:hAnsi="LFT Etica Lt" w:cs="Arial"/>
          <w:sz w:val="18"/>
          <w:szCs w:val="18"/>
        </w:rPr>
        <w:t>.</w:t>
      </w:r>
    </w:p>
    <w:bookmarkEnd w:id="2"/>
    <w:sectPr w:rsidR="00022579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579" w:rsidRDefault="005A6DFC">
      <w:r>
        <w:separator/>
      </w:r>
    </w:p>
  </w:endnote>
  <w:endnote w:type="continuationSeparator" w:id="0">
    <w:p w:rsidR="00022579" w:rsidRDefault="005A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79" w:rsidRDefault="005A6DFC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022579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022579" w:rsidRDefault="00022579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022579" w:rsidRDefault="005A6DFC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022579" w:rsidRDefault="005A6DFC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</w:t>
          </w:r>
          <w:r w:rsidR="0029108B">
            <w:rPr>
              <w:rFonts w:ascii="Arial" w:hAnsi="Arial" w:cs="Arial"/>
              <w:i/>
              <w:sz w:val="20"/>
              <w:szCs w:val="20"/>
            </w:rPr>
            <w:t>3</w:t>
          </w:r>
        </w:p>
      </w:tc>
      <w:tc>
        <w:tcPr>
          <w:tcW w:w="1701" w:type="dxa"/>
        </w:tcPr>
        <w:p w:rsidR="00022579" w:rsidRDefault="005A6DFC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54538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022579" w:rsidRDefault="00022579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579" w:rsidRDefault="005A6DFC">
      <w:r>
        <w:separator/>
      </w:r>
    </w:p>
  </w:footnote>
  <w:footnote w:type="continuationSeparator" w:id="0">
    <w:p w:rsidR="00022579" w:rsidRDefault="005A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022579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22579" w:rsidRDefault="005A6DFC">
          <w:pPr>
            <w:pStyle w:val="Intestazione"/>
            <w:spacing w:before="4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22579" w:rsidRDefault="005A6DFC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22579" w:rsidRDefault="00022579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022579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22579" w:rsidRDefault="00022579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022579" w:rsidRDefault="005A6DFC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022579" w:rsidRDefault="00022579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022579" w:rsidRDefault="00022579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F9F"/>
    <w:multiLevelType w:val="hybridMultilevel"/>
    <w:tmpl w:val="646C089E"/>
    <w:lvl w:ilvl="0" w:tplc="30D4B79C">
      <w:start w:val="20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6A2716A"/>
    <w:multiLevelType w:val="hybridMultilevel"/>
    <w:tmpl w:val="A3440972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FE5280C"/>
    <w:multiLevelType w:val="hybridMultilevel"/>
    <w:tmpl w:val="3EC8FE2C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7744D5"/>
    <w:multiLevelType w:val="hybridMultilevel"/>
    <w:tmpl w:val="DD9E90CC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55847BE1"/>
    <w:multiLevelType w:val="hybridMultilevel"/>
    <w:tmpl w:val="8036313A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3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1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51905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579"/>
    <w:rsid w:val="00022579"/>
    <w:rsid w:val="00175600"/>
    <w:rsid w:val="001813F4"/>
    <w:rsid w:val="001930D4"/>
    <w:rsid w:val="00244CB8"/>
    <w:rsid w:val="002505BC"/>
    <w:rsid w:val="0026103C"/>
    <w:rsid w:val="0029108B"/>
    <w:rsid w:val="002E30EF"/>
    <w:rsid w:val="0033137B"/>
    <w:rsid w:val="00415E21"/>
    <w:rsid w:val="00426E00"/>
    <w:rsid w:val="004F7B89"/>
    <w:rsid w:val="00587E28"/>
    <w:rsid w:val="005A6DFC"/>
    <w:rsid w:val="00605634"/>
    <w:rsid w:val="00620B7F"/>
    <w:rsid w:val="006E6086"/>
    <w:rsid w:val="007462A4"/>
    <w:rsid w:val="00752E0A"/>
    <w:rsid w:val="00783D74"/>
    <w:rsid w:val="007F4DFA"/>
    <w:rsid w:val="008465DE"/>
    <w:rsid w:val="008A0993"/>
    <w:rsid w:val="00A14461"/>
    <w:rsid w:val="00A30336"/>
    <w:rsid w:val="00A85F64"/>
    <w:rsid w:val="00AB47C6"/>
    <w:rsid w:val="00AF3A23"/>
    <w:rsid w:val="00B07CAE"/>
    <w:rsid w:val="00BA7D98"/>
    <w:rsid w:val="00BF4AC8"/>
    <w:rsid w:val="00C9593F"/>
    <w:rsid w:val="00CC615B"/>
    <w:rsid w:val="00ED21C0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492334AE"/>
  <w15:docId w15:val="{F17AED43-DE08-4D76-80F1-200C60A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llegamentoipertestuale0">
    <w:name w:val="collegamento_ipertestuale"/>
    <w:basedOn w:val="Carpredefinitoparagrafo"/>
    <w:rPr>
      <w:color w:val="0000FF"/>
      <w:u w:val="single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70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15">
              <w:marLeft w:val="9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DE26-968B-47D3-8F2E-5CF49C02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</Template>
  <TotalTime>737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Luca Moricoli</cp:lastModifiedBy>
  <cp:revision>125</cp:revision>
  <cp:lastPrinted>2017-11-22T16:53:00Z</cp:lastPrinted>
  <dcterms:created xsi:type="dcterms:W3CDTF">2017-07-25T07:53:00Z</dcterms:created>
  <dcterms:modified xsi:type="dcterms:W3CDTF">2017-11-22T16:54:00Z</dcterms:modified>
</cp:coreProperties>
</file>