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EF" w:rsidRDefault="002521EF">
      <w:pPr>
        <w:pStyle w:val="corpoAltF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2232"/>
        <w:gridCol w:w="3611"/>
      </w:tblGrid>
      <w:tr w:rsidR="002521EF">
        <w:trPr>
          <w:cantSplit/>
          <w:trHeight w:val="221"/>
        </w:trPr>
        <w:tc>
          <w:tcPr>
            <w:tcW w:w="3472" w:type="dxa"/>
            <w:vMerge w:val="restart"/>
            <w:tcBorders>
              <w:top w:val="nil"/>
              <w:left w:val="nil"/>
              <w:right w:val="single" w:sz="4" w:space="0" w:color="808080"/>
            </w:tcBorders>
          </w:tcPr>
          <w:p w:rsidR="002521EF" w:rsidRDefault="004528FB">
            <w:pPr>
              <w:pStyle w:val="Titoloindice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222.75pt">
                  <v:imagedata r:id="rId7" o:title="PAGHE_splash"/>
                  <o:lock v:ext="edit" aspectratio="f"/>
                </v:shape>
              </w:pict>
            </w:r>
          </w:p>
        </w:tc>
        <w:tc>
          <w:tcPr>
            <w:tcW w:w="61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2521EF" w:rsidRDefault="002521EF">
            <w:pPr>
              <w:pStyle w:val="WWRelease"/>
            </w:pPr>
          </w:p>
        </w:tc>
      </w:tr>
      <w:tr w:rsidR="002521EF">
        <w:trPr>
          <w:cantSplit/>
          <w:trHeight w:val="268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PAGHE</w:t>
            </w:r>
          </w:p>
        </w:tc>
      </w:tr>
      <w:tr w:rsidR="002521EF">
        <w:trPr>
          <w:cantSplit/>
          <w:trHeight w:val="266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Aggiornamento Guida in Linea</w:t>
            </w:r>
          </w:p>
        </w:tc>
      </w:tr>
      <w:tr w:rsidR="002521EF">
        <w:trPr>
          <w:cantSplit/>
          <w:trHeight w:val="266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2017.2.</w:t>
            </w:r>
            <w:r w:rsidR="004528FB">
              <w:rPr>
                <w:rFonts w:ascii="Arial" w:hAnsi="Arial" w:cs="Arial"/>
                <w:b/>
              </w:rPr>
              <w:t>4</w:t>
            </w:r>
          </w:p>
        </w:tc>
      </w:tr>
      <w:tr w:rsidR="002521EF">
        <w:trPr>
          <w:cantSplit/>
          <w:trHeight w:val="266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1EF" w:rsidRDefault="00BC4BC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528FB">
              <w:rPr>
                <w:rFonts w:ascii="Arial" w:hAnsi="Arial" w:cs="Arial"/>
                <w:b/>
              </w:rPr>
              <w:t>8</w:t>
            </w:r>
            <w:r w:rsidR="00883C98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 w:rsidR="00883C98">
              <w:rPr>
                <w:rFonts w:ascii="Arial" w:hAnsi="Arial" w:cs="Arial"/>
                <w:b/>
              </w:rPr>
              <w:t>.2017</w:t>
            </w:r>
          </w:p>
        </w:tc>
      </w:tr>
      <w:tr w:rsidR="002521EF">
        <w:trPr>
          <w:cantSplit/>
          <w:trHeight w:val="266"/>
        </w:trPr>
        <w:tc>
          <w:tcPr>
            <w:tcW w:w="3472" w:type="dxa"/>
            <w:vMerge/>
            <w:tcBorders>
              <w:left w:val="nil"/>
              <w:right w:val="nil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2521EF" w:rsidRDefault="002521EF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2521EF" w:rsidRDefault="002521EF">
            <w:pPr>
              <w:rPr>
                <w:rFonts w:ascii="Arial" w:hAnsi="Arial" w:cs="Arial"/>
              </w:rPr>
            </w:pPr>
          </w:p>
        </w:tc>
      </w:tr>
      <w:tr w:rsidR="002521EF">
        <w:trPr>
          <w:cantSplit/>
          <w:trHeight w:val="221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2521EF" w:rsidRDefault="002521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521EF">
        <w:trPr>
          <w:cantSplit/>
          <w:trHeight w:val="1419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rPr>
                <w:color w:val="000000"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521EF" w:rsidRDefault="00883C98">
            <w:pPr>
              <w:pStyle w:val="Intestazio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Guida In Linea</w:t>
            </w:r>
          </w:p>
        </w:tc>
      </w:tr>
      <w:tr w:rsidR="002521EF">
        <w:trPr>
          <w:cantSplit/>
          <w:trHeight w:val="221"/>
        </w:trPr>
        <w:tc>
          <w:tcPr>
            <w:tcW w:w="3472" w:type="dxa"/>
            <w:vMerge/>
            <w:tcBorders>
              <w:left w:val="nil"/>
              <w:right w:val="nil"/>
            </w:tcBorders>
            <w:shd w:val="clear" w:color="auto" w:fill="auto"/>
          </w:tcPr>
          <w:p w:rsidR="002521EF" w:rsidRDefault="002521EF">
            <w:pPr>
              <w:pStyle w:val="Titoloindice"/>
              <w:rPr>
                <w:color w:val="000000"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2521EF" w:rsidRDefault="002521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1EF">
        <w:trPr>
          <w:cantSplit/>
          <w:trHeight w:val="221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pStyle w:val="Titoloindice"/>
              <w:rPr>
                <w:color w:val="000000"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2521EF" w:rsidRDefault="002521E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21EF">
        <w:trPr>
          <w:cantSplit/>
          <w:trHeight w:val="753"/>
        </w:trPr>
        <w:tc>
          <w:tcPr>
            <w:tcW w:w="3472" w:type="dxa"/>
            <w:vMerge/>
            <w:tcBorders>
              <w:left w:val="nil"/>
              <w:right w:val="single" w:sz="4" w:space="0" w:color="808080"/>
            </w:tcBorders>
          </w:tcPr>
          <w:p w:rsidR="002521EF" w:rsidRDefault="002521EF">
            <w:pPr>
              <w:pStyle w:val="Titoloindice"/>
              <w:rPr>
                <w:color w:val="000000"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521EF" w:rsidRDefault="002521EF">
            <w:pPr>
              <w:pStyle w:val="Intestazione"/>
              <w:tabs>
                <w:tab w:val="clear" w:pos="4819"/>
                <w:tab w:val="clear" w:pos="9638"/>
              </w:tabs>
              <w:spacing w:before="2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2521EF" w:rsidRDefault="002521EF">
      <w:pPr>
        <w:pStyle w:val="CorpoAltF0"/>
      </w:pPr>
    </w:p>
    <w:p w:rsidR="002521EF" w:rsidRDefault="002521EF">
      <w:pPr>
        <w:pStyle w:val="CorpoAltF0"/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71"/>
      </w:tblGrid>
      <w:tr w:rsidR="002521EF">
        <w:trPr>
          <w:trHeight w:val="221"/>
        </w:trPr>
        <w:tc>
          <w:tcPr>
            <w:tcW w:w="9671" w:type="dxa"/>
            <w:shd w:val="clear" w:color="auto" w:fill="CCCCCC"/>
            <w:vAlign w:val="center"/>
          </w:tcPr>
          <w:p w:rsidR="002521EF" w:rsidRDefault="00883C9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AVVERTENZE</w:t>
            </w:r>
          </w:p>
        </w:tc>
      </w:tr>
      <w:tr w:rsidR="002521EF">
        <w:tc>
          <w:tcPr>
            <w:tcW w:w="9671" w:type="dxa"/>
          </w:tcPr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883C98">
            <w:pPr>
              <w:pStyle w:val="CorpoAltF0"/>
            </w:pPr>
            <w:r>
              <w:rPr>
                <w:bCs/>
                <w:color w:val="000000"/>
              </w:rPr>
              <w:t>Allineata la guida in linea alla versione PAGHE 2017.2.</w:t>
            </w:r>
            <w:r w:rsidR="004528FB">
              <w:rPr>
                <w:bCs/>
                <w:color w:val="000000"/>
              </w:rPr>
              <w:t>4</w:t>
            </w:r>
          </w:p>
          <w:p w:rsidR="002521EF" w:rsidRDefault="002521EF">
            <w:pPr>
              <w:pStyle w:val="CorpoAltF0"/>
            </w:pPr>
          </w:p>
          <w:p w:rsidR="002521EF" w:rsidRDefault="00883C98">
            <w:pPr>
              <w:pStyle w:val="CorpoAltF0"/>
            </w:pPr>
            <w:r>
              <w:t>Si precisa che il presente installatore contiene solamente l’aggiornamento delle note relative all’anno 2017; pertanto, in caso di nuova installazione è necessario procedere all’installazione della Guida in Linea relativa alla versione 2017.2.0 prima di installare l’aggiornamento in oggetto.</w:t>
            </w: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pStyle w:val="CorpoAltF0"/>
            </w:pPr>
          </w:p>
          <w:p w:rsidR="002521EF" w:rsidRDefault="002521EF">
            <w:pPr>
              <w:spacing w:before="60"/>
              <w:ind w:right="170"/>
              <w:jc w:val="both"/>
            </w:pPr>
          </w:p>
        </w:tc>
      </w:tr>
    </w:tbl>
    <w:p w:rsidR="002521EF" w:rsidRDefault="002521EF">
      <w:pPr>
        <w:pStyle w:val="CorpoAltF0"/>
      </w:pPr>
      <w:bookmarkStart w:id="0" w:name="_Toc33011301"/>
      <w:bookmarkStart w:id="1" w:name="_GoBack"/>
      <w:bookmarkEnd w:id="0"/>
      <w:bookmarkEnd w:id="1"/>
    </w:p>
    <w:sectPr w:rsidR="002521EF">
      <w:headerReference w:type="default" r:id="rId8"/>
      <w:footerReference w:type="default" r:id="rId9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EF" w:rsidRDefault="00883C98">
      <w:r>
        <w:separator/>
      </w:r>
    </w:p>
  </w:endnote>
  <w:endnote w:type="continuationSeparator" w:id="0">
    <w:p w:rsidR="002521EF" w:rsidRDefault="008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2521EF">
      <w:trPr>
        <w:trHeight w:val="572"/>
      </w:trPr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521EF" w:rsidRDefault="002521EF"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EF" w:rsidRDefault="00D71CFD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Guida in Linea PAGHE 2017.2.</w:t>
          </w:r>
          <w:r w:rsidR="004528FB">
            <w:rPr>
              <w:rFonts w:ascii="Arial" w:hAnsi="Arial" w:cs="Arial"/>
              <w:i/>
              <w:sz w:val="20"/>
              <w:szCs w:val="20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521EF" w:rsidRDefault="002521EF"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</w:rPr>
          </w:pPr>
        </w:p>
      </w:tc>
    </w:tr>
  </w:tbl>
  <w:p w:rsidR="002521EF" w:rsidRDefault="002521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EF" w:rsidRDefault="00883C98">
      <w:r>
        <w:separator/>
      </w:r>
    </w:p>
  </w:footnote>
  <w:footnote w:type="continuationSeparator" w:id="0">
    <w:p w:rsidR="002521EF" w:rsidRDefault="0088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91"/>
      <w:gridCol w:w="3907"/>
      <w:gridCol w:w="2141"/>
    </w:tblGrid>
    <w:tr w:rsidR="002521EF">
      <w:trPr>
        <w:cantSplit/>
      </w:trPr>
      <w:tc>
        <w:tcPr>
          <w:tcW w:w="359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521EF" w:rsidRDefault="004528FB"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Fonts w:ascii="Courier" w:hAnsi="Courier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alt="Logo_1" style="width:133.5pt;height:29.25pt;visibility:visible;mso-wrap-style:square">
                <v:imagedata r:id="rId1" o:title="Logo_1"/>
              </v:shape>
            </w:pict>
          </w:r>
        </w:p>
      </w:tc>
      <w:tc>
        <w:tcPr>
          <w:tcW w:w="390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521EF" w:rsidRDefault="00883C98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521EF" w:rsidRDefault="002521EF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2521EF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521EF" w:rsidRDefault="002521EF">
          <w:pPr>
            <w:pStyle w:val="Intestazione"/>
            <w:jc w:val="center"/>
            <w:rPr>
              <w:rFonts w:ascii="Arial" w:hAnsi="Arial" w:cs="Arial"/>
              <w:sz w:val="16"/>
            </w:rPr>
          </w:pPr>
        </w:p>
        <w:p w:rsidR="002521EF" w:rsidRDefault="00883C98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2521EF" w:rsidRDefault="002521EF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2521EF" w:rsidRDefault="002521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7B82C70"/>
    <w:multiLevelType w:val="hybridMultilevel"/>
    <w:tmpl w:val="D242D592"/>
    <w:lvl w:ilvl="0" w:tplc="6D06D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36A26"/>
    <w:multiLevelType w:val="hybridMultilevel"/>
    <w:tmpl w:val="5AC231A8"/>
    <w:lvl w:ilvl="0" w:tplc="84E6CEE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98306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21EF"/>
    <w:rsid w:val="002521EF"/>
    <w:rsid w:val="004528FB"/>
    <w:rsid w:val="00883C98"/>
    <w:rsid w:val="00996887"/>
    <w:rsid w:val="00BC4BC1"/>
    <w:rsid w:val="00D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16B1BA58"/>
  <w15:docId w15:val="{498EBE5F-4293-4991-85A6-AF51830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semiHidden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qFormat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customStyle="1" w:styleId="Corpodeltesto1">
    <w:name w:val="Corpo del testo1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semiHidden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semiHidden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Normale"/>
    <w:link w:val="TS-titolo-05Carattere"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  <w:lang w:val="it-IT" w:eastAsia="it-IT" w:bidi="ar-SA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  <w:lang w:val="it-IT" w:eastAsia="it-IT" w:bidi="ar-SA"/>
    </w:rPr>
  </w:style>
  <w:style w:type="character" w:customStyle="1" w:styleId="CorpoSpazioPrimaCarattere">
    <w:name w:val="Corpo SpazioPrima 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qFormat/>
    <w:pPr>
      <w:jc w:val="both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icoli\Dati%20applicazioni\Microsoft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53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moricoli</dc:creator>
  <cp:lastModifiedBy>Barbara Mandolini</cp:lastModifiedBy>
  <cp:revision>65</cp:revision>
  <cp:lastPrinted>2017-11-27T15:14:00Z</cp:lastPrinted>
  <dcterms:created xsi:type="dcterms:W3CDTF">2016-02-03T08:16:00Z</dcterms:created>
  <dcterms:modified xsi:type="dcterms:W3CDTF">2017-11-27T15:14:00Z</dcterms:modified>
</cp:coreProperties>
</file>