
<file path=[Content_Types].xml><?xml version="1.0" encoding="utf-8"?>
<Types xmlns="http://schemas.openxmlformats.org/package/2006/content-types">
  <Default Extension="tmp" ContentType="image/png"/>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12F" w:rsidRDefault="009E393C">
      <w:pPr>
        <w:pStyle w:val="WWTipoDocumento"/>
        <w:ind w:left="0"/>
      </w:pPr>
      <w:bookmarkStart w:id="0" w:name="_Toc33011301"/>
      <w:bookmarkStart w:id="1" w:name="_GoBack"/>
      <w:bookmarkEnd w:id="1"/>
      <w:r>
        <w:t>IMPLEMENTAZIONI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3544"/>
        <w:gridCol w:w="3831"/>
      </w:tblGrid>
      <w:tr w:rsidR="00C5712F">
        <w:trPr>
          <w:cantSplit/>
          <w:trHeight w:val="221"/>
          <w:jc w:val="center"/>
        </w:trPr>
        <w:tc>
          <w:tcPr>
            <w:tcW w:w="2273" w:type="dxa"/>
            <w:vMerge w:val="restart"/>
            <w:tcBorders>
              <w:top w:val="nil"/>
              <w:left w:val="nil"/>
              <w:bottom w:val="nil"/>
              <w:right w:val="single" w:sz="4" w:space="0" w:color="365F91"/>
            </w:tcBorders>
            <w:tcMar>
              <w:left w:w="28" w:type="dxa"/>
              <w:right w:w="28" w:type="dxa"/>
            </w:tcMar>
          </w:tcPr>
          <w:p w:rsidR="00C5712F" w:rsidRDefault="009E393C">
            <w:pPr>
              <w:pStyle w:val="CorpoAltF0"/>
              <w:jc w:val="center"/>
              <w:rPr>
                <w:rFonts w:cs="Arial"/>
              </w:rPr>
            </w:pPr>
            <w:bookmarkStart w:id="2" w:name="INDICE"/>
            <w:bookmarkEnd w:id="2"/>
            <w:r>
              <w:rPr>
                <w:rFonts w:cs="Arial"/>
                <w:noProof/>
              </w:rPr>
              <w:drawing>
                <wp:inline distT="0" distB="0" distL="0" distR="0">
                  <wp:extent cx="1158875" cy="1384300"/>
                  <wp:effectExtent l="0" t="0" r="3175" b="6350"/>
                  <wp:docPr id="8" name="Immagine 1" descr="PAGHE_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HE_spla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1384300"/>
                          </a:xfrm>
                          <a:prstGeom prst="rect">
                            <a:avLst/>
                          </a:prstGeom>
                          <a:noFill/>
                          <a:ln>
                            <a:noFill/>
                          </a:ln>
                        </pic:spPr>
                      </pic:pic>
                    </a:graphicData>
                  </a:graphic>
                </wp:inline>
              </w:drawing>
            </w:r>
          </w:p>
        </w:tc>
        <w:tc>
          <w:tcPr>
            <w:tcW w:w="7375" w:type="dxa"/>
            <w:gridSpan w:val="2"/>
            <w:tcBorders>
              <w:top w:val="single" w:sz="4" w:space="0" w:color="365F91"/>
              <w:left w:val="single" w:sz="4" w:space="0" w:color="365F91"/>
              <w:bottom w:val="single" w:sz="4" w:space="0" w:color="365F91"/>
              <w:right w:val="single" w:sz="4" w:space="0" w:color="365F91"/>
            </w:tcBorders>
            <w:shd w:val="clear" w:color="auto" w:fill="CCCCCC"/>
            <w:vAlign w:val="center"/>
          </w:tcPr>
          <w:p w:rsidR="00C5712F" w:rsidRDefault="009E393C">
            <w:pPr>
              <w:pStyle w:val="CorpoAltF0"/>
              <w:rPr>
                <w:rFonts w:cs="Arial"/>
                <w:b/>
              </w:rPr>
            </w:pPr>
            <w:r>
              <w:rPr>
                <w:rFonts w:cs="Arial"/>
                <w:b/>
              </w:rPr>
              <w:t>RELEASE Versione 2017.2.</w:t>
            </w:r>
            <w:r w:rsidR="00D53B0F">
              <w:rPr>
                <w:rFonts w:cs="Arial"/>
                <w:b/>
              </w:rPr>
              <w:t>4</w:t>
            </w:r>
          </w:p>
        </w:tc>
      </w:tr>
      <w:tr w:rsidR="00C5712F">
        <w:trPr>
          <w:cantSplit/>
          <w:trHeight w:val="268"/>
          <w:jc w:val="center"/>
        </w:trPr>
        <w:tc>
          <w:tcPr>
            <w:tcW w:w="2273" w:type="dxa"/>
            <w:vMerge/>
            <w:tcBorders>
              <w:left w:val="nil"/>
              <w:bottom w:val="nil"/>
              <w:right w:val="single" w:sz="4" w:space="0" w:color="365F91"/>
            </w:tcBorders>
            <w:tcMar>
              <w:left w:w="28" w:type="dxa"/>
              <w:right w:w="28" w:type="dxa"/>
            </w:tcMar>
          </w:tcPr>
          <w:p w:rsidR="00C5712F" w:rsidRDefault="00C5712F">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rsidR="00C5712F" w:rsidRDefault="009E393C">
            <w:pPr>
              <w:pStyle w:val="Intestazione"/>
              <w:tabs>
                <w:tab w:val="clear" w:pos="4819"/>
                <w:tab w:val="clear" w:pos="9638"/>
              </w:tabs>
              <w:ind w:right="227"/>
              <w:jc w:val="right"/>
              <w:rPr>
                <w:rFonts w:ascii="Arial" w:hAnsi="Arial" w:cs="Arial"/>
                <w:b/>
                <w:bCs/>
              </w:rPr>
            </w:pPr>
            <w:r>
              <w:rPr>
                <w:rFonts w:ascii="Arial" w:hAnsi="Arial" w:cs="Arial"/>
                <w:b/>
                <w:bCs/>
              </w:rPr>
              <w:t>Applicativo:</w:t>
            </w:r>
          </w:p>
        </w:tc>
        <w:tc>
          <w:tcPr>
            <w:tcW w:w="3831" w:type="dxa"/>
            <w:tcBorders>
              <w:top w:val="single" w:sz="4" w:space="0" w:color="365F91"/>
              <w:left w:val="single" w:sz="4" w:space="0" w:color="365F91"/>
              <w:bottom w:val="single" w:sz="4" w:space="0" w:color="365F91"/>
              <w:right w:val="single" w:sz="4" w:space="0" w:color="365F91"/>
            </w:tcBorders>
            <w:vAlign w:val="center"/>
          </w:tcPr>
          <w:p w:rsidR="00C5712F" w:rsidRDefault="009E393C">
            <w:pPr>
              <w:pStyle w:val="Intestazione"/>
              <w:tabs>
                <w:tab w:val="clear" w:pos="4819"/>
                <w:tab w:val="clear" w:pos="9638"/>
              </w:tabs>
              <w:spacing w:before="120" w:after="120"/>
              <w:rPr>
                <w:rFonts w:ascii="Arial" w:hAnsi="Arial" w:cs="Arial"/>
                <w:sz w:val="28"/>
                <w:szCs w:val="28"/>
              </w:rPr>
            </w:pPr>
            <w:r>
              <w:rPr>
                <w:rFonts w:ascii="Arial" w:hAnsi="Arial" w:cs="Arial"/>
                <w:b/>
                <w:sz w:val="28"/>
                <w:szCs w:val="28"/>
              </w:rPr>
              <w:t>GECOM PAGHE</w:t>
            </w:r>
          </w:p>
        </w:tc>
      </w:tr>
      <w:tr w:rsidR="00C5712F">
        <w:trPr>
          <w:cantSplit/>
          <w:trHeight w:val="266"/>
          <w:jc w:val="center"/>
        </w:trPr>
        <w:tc>
          <w:tcPr>
            <w:tcW w:w="2273" w:type="dxa"/>
            <w:vMerge/>
            <w:tcBorders>
              <w:left w:val="nil"/>
              <w:bottom w:val="nil"/>
              <w:right w:val="single" w:sz="4" w:space="0" w:color="365F91"/>
            </w:tcBorders>
            <w:tcMar>
              <w:left w:w="28" w:type="dxa"/>
              <w:right w:w="28" w:type="dxa"/>
            </w:tcMar>
          </w:tcPr>
          <w:p w:rsidR="00C5712F" w:rsidRDefault="00C5712F">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rsidR="00C5712F" w:rsidRDefault="009E393C">
            <w:pPr>
              <w:pStyle w:val="Intestazione"/>
              <w:tabs>
                <w:tab w:val="clear" w:pos="4819"/>
                <w:tab w:val="clear" w:pos="9638"/>
              </w:tabs>
              <w:ind w:right="227"/>
              <w:jc w:val="right"/>
              <w:rPr>
                <w:rFonts w:ascii="Arial" w:hAnsi="Arial" w:cs="Arial"/>
                <w:b/>
                <w:bCs/>
              </w:rPr>
            </w:pPr>
            <w:r>
              <w:rPr>
                <w:rFonts w:ascii="Arial" w:hAnsi="Arial" w:cs="Arial"/>
                <w:b/>
                <w:bCs/>
              </w:rPr>
              <w:t>Oggetto:</w:t>
            </w:r>
          </w:p>
        </w:tc>
        <w:tc>
          <w:tcPr>
            <w:tcW w:w="3831" w:type="dxa"/>
            <w:tcBorders>
              <w:top w:val="single" w:sz="4" w:space="0" w:color="365F91"/>
              <w:left w:val="single" w:sz="4" w:space="0" w:color="365F91"/>
              <w:bottom w:val="single" w:sz="4" w:space="0" w:color="365F91"/>
              <w:right w:val="single" w:sz="4" w:space="0" w:color="365F91"/>
            </w:tcBorders>
            <w:vAlign w:val="center"/>
          </w:tcPr>
          <w:p w:rsidR="00C5712F" w:rsidRDefault="009E393C">
            <w:pPr>
              <w:pStyle w:val="Intestazione"/>
              <w:tabs>
                <w:tab w:val="clear" w:pos="4819"/>
                <w:tab w:val="clear" w:pos="9638"/>
              </w:tabs>
              <w:rPr>
                <w:rFonts w:ascii="Arial" w:hAnsi="Arial" w:cs="Arial"/>
                <w:b/>
              </w:rPr>
            </w:pPr>
            <w:r>
              <w:rPr>
                <w:rFonts w:ascii="Arial" w:hAnsi="Arial" w:cs="Arial"/>
              </w:rPr>
              <w:t>Aggiornamento procedura</w:t>
            </w:r>
          </w:p>
        </w:tc>
      </w:tr>
      <w:tr w:rsidR="00C5712F">
        <w:trPr>
          <w:cantSplit/>
          <w:trHeight w:val="266"/>
          <w:jc w:val="center"/>
        </w:trPr>
        <w:tc>
          <w:tcPr>
            <w:tcW w:w="2273" w:type="dxa"/>
            <w:vMerge/>
            <w:tcBorders>
              <w:left w:val="nil"/>
              <w:bottom w:val="nil"/>
              <w:right w:val="single" w:sz="4" w:space="0" w:color="365F91"/>
            </w:tcBorders>
            <w:tcMar>
              <w:left w:w="28" w:type="dxa"/>
              <w:right w:w="28" w:type="dxa"/>
            </w:tcMar>
          </w:tcPr>
          <w:p w:rsidR="00C5712F" w:rsidRDefault="00C5712F">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rsidR="00C5712F" w:rsidRDefault="009E393C">
            <w:pPr>
              <w:pStyle w:val="Intestazione"/>
              <w:tabs>
                <w:tab w:val="clear" w:pos="4819"/>
                <w:tab w:val="clear" w:pos="9638"/>
              </w:tabs>
              <w:ind w:right="227"/>
              <w:jc w:val="right"/>
              <w:rPr>
                <w:rFonts w:ascii="Arial" w:hAnsi="Arial" w:cs="Arial"/>
                <w:b/>
                <w:bCs/>
              </w:rPr>
            </w:pPr>
            <w:r>
              <w:rPr>
                <w:rFonts w:ascii="Arial" w:hAnsi="Arial" w:cs="Arial"/>
                <w:b/>
                <w:bCs/>
              </w:rPr>
              <w:t>Versione:</w:t>
            </w:r>
          </w:p>
        </w:tc>
        <w:tc>
          <w:tcPr>
            <w:tcW w:w="3831" w:type="dxa"/>
            <w:tcBorders>
              <w:top w:val="single" w:sz="4" w:space="0" w:color="365F91"/>
              <w:left w:val="single" w:sz="4" w:space="0" w:color="365F91"/>
              <w:bottom w:val="single" w:sz="4" w:space="0" w:color="365F91"/>
              <w:right w:val="single" w:sz="4" w:space="0" w:color="365F91"/>
            </w:tcBorders>
            <w:vAlign w:val="center"/>
          </w:tcPr>
          <w:p w:rsidR="00C5712F" w:rsidRDefault="009E393C">
            <w:pPr>
              <w:pStyle w:val="Intestazione"/>
              <w:tabs>
                <w:tab w:val="clear" w:pos="4819"/>
                <w:tab w:val="clear" w:pos="9638"/>
              </w:tabs>
              <w:rPr>
                <w:rFonts w:ascii="Arial" w:hAnsi="Arial" w:cs="Arial"/>
                <w:b/>
              </w:rPr>
            </w:pPr>
            <w:r>
              <w:rPr>
                <w:rFonts w:ascii="Arial" w:hAnsi="Arial" w:cs="Arial"/>
                <w:b/>
              </w:rPr>
              <w:t>2017.2.</w:t>
            </w:r>
            <w:r w:rsidR="00D53B0F">
              <w:rPr>
                <w:rFonts w:ascii="Arial" w:hAnsi="Arial" w:cs="Arial"/>
                <w:b/>
              </w:rPr>
              <w:t>4</w:t>
            </w:r>
            <w:r>
              <w:rPr>
                <w:rFonts w:ascii="Arial" w:hAnsi="Arial" w:cs="Arial"/>
                <w:b/>
              </w:rPr>
              <w:t xml:space="preserve"> (Update)</w:t>
            </w:r>
          </w:p>
        </w:tc>
      </w:tr>
      <w:tr w:rsidR="00C5712F">
        <w:trPr>
          <w:cantSplit/>
          <w:trHeight w:val="266"/>
          <w:jc w:val="center"/>
        </w:trPr>
        <w:tc>
          <w:tcPr>
            <w:tcW w:w="2273" w:type="dxa"/>
            <w:vMerge/>
            <w:tcBorders>
              <w:left w:val="nil"/>
              <w:bottom w:val="nil"/>
              <w:right w:val="single" w:sz="4" w:space="0" w:color="365F91"/>
            </w:tcBorders>
            <w:tcMar>
              <w:left w:w="28" w:type="dxa"/>
              <w:right w:w="28" w:type="dxa"/>
            </w:tcMar>
          </w:tcPr>
          <w:p w:rsidR="00C5712F" w:rsidRDefault="00C5712F">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rsidR="00C5712F" w:rsidRDefault="009E393C">
            <w:pPr>
              <w:pStyle w:val="Intestazione"/>
              <w:tabs>
                <w:tab w:val="clear" w:pos="4819"/>
                <w:tab w:val="clear" w:pos="9638"/>
              </w:tabs>
              <w:ind w:right="227"/>
              <w:jc w:val="right"/>
              <w:rPr>
                <w:rFonts w:ascii="Arial" w:hAnsi="Arial" w:cs="Arial"/>
                <w:b/>
                <w:bCs/>
              </w:rPr>
            </w:pPr>
            <w:r>
              <w:rPr>
                <w:rFonts w:ascii="Arial" w:hAnsi="Arial" w:cs="Arial"/>
                <w:b/>
                <w:bCs/>
              </w:rPr>
              <w:t>Data di rilascio:</w:t>
            </w:r>
          </w:p>
        </w:tc>
        <w:tc>
          <w:tcPr>
            <w:tcW w:w="3831" w:type="dxa"/>
            <w:tcBorders>
              <w:top w:val="single" w:sz="4" w:space="0" w:color="365F91"/>
              <w:left w:val="single" w:sz="4" w:space="0" w:color="365F91"/>
              <w:bottom w:val="single" w:sz="4" w:space="0" w:color="365F91"/>
              <w:right w:val="single" w:sz="4" w:space="0" w:color="365F91"/>
            </w:tcBorders>
            <w:vAlign w:val="center"/>
          </w:tcPr>
          <w:p w:rsidR="00C5712F" w:rsidRDefault="00D53B0F">
            <w:pPr>
              <w:pStyle w:val="Intestazione"/>
              <w:tabs>
                <w:tab w:val="clear" w:pos="4819"/>
                <w:tab w:val="clear" w:pos="9638"/>
              </w:tabs>
              <w:rPr>
                <w:rFonts w:ascii="Arial" w:hAnsi="Arial" w:cs="Arial"/>
                <w:b/>
              </w:rPr>
            </w:pPr>
            <w:r>
              <w:rPr>
                <w:rFonts w:ascii="Arial" w:hAnsi="Arial" w:cs="Arial"/>
                <w:b/>
              </w:rPr>
              <w:t>28</w:t>
            </w:r>
            <w:r w:rsidR="009E393C">
              <w:rPr>
                <w:rFonts w:ascii="Arial" w:hAnsi="Arial" w:cs="Arial"/>
                <w:b/>
              </w:rPr>
              <w:t>.1</w:t>
            </w:r>
            <w:r>
              <w:rPr>
                <w:rFonts w:ascii="Arial" w:hAnsi="Arial" w:cs="Arial"/>
                <w:b/>
              </w:rPr>
              <w:t>1</w:t>
            </w:r>
            <w:r w:rsidR="009E393C">
              <w:rPr>
                <w:rFonts w:ascii="Arial" w:hAnsi="Arial" w:cs="Arial"/>
                <w:b/>
              </w:rPr>
              <w:t>.2017</w:t>
            </w:r>
          </w:p>
        </w:tc>
      </w:tr>
      <w:tr w:rsidR="00C5712F">
        <w:trPr>
          <w:cantSplit/>
          <w:trHeight w:val="266"/>
          <w:jc w:val="center"/>
        </w:trPr>
        <w:tc>
          <w:tcPr>
            <w:tcW w:w="2273" w:type="dxa"/>
            <w:vMerge/>
            <w:tcBorders>
              <w:left w:val="nil"/>
              <w:bottom w:val="nil"/>
              <w:right w:val="single" w:sz="4" w:space="0" w:color="365F91"/>
            </w:tcBorders>
            <w:tcMar>
              <w:left w:w="28" w:type="dxa"/>
              <w:right w:w="28" w:type="dxa"/>
            </w:tcMar>
          </w:tcPr>
          <w:p w:rsidR="00C5712F" w:rsidRDefault="00C5712F">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rsidR="00C5712F" w:rsidRDefault="009E393C">
            <w:pPr>
              <w:pStyle w:val="Intestazione"/>
              <w:tabs>
                <w:tab w:val="clear" w:pos="4819"/>
                <w:tab w:val="clear" w:pos="9638"/>
              </w:tabs>
              <w:ind w:right="227"/>
              <w:jc w:val="right"/>
              <w:rPr>
                <w:rFonts w:ascii="Arial" w:hAnsi="Arial" w:cs="Arial"/>
                <w:b/>
                <w:bCs/>
              </w:rPr>
            </w:pPr>
            <w:r>
              <w:rPr>
                <w:rFonts w:ascii="Arial" w:hAnsi="Arial" w:cs="Arial"/>
                <w:b/>
                <w:bCs/>
              </w:rPr>
              <w:t>Riferimento:</w:t>
            </w:r>
          </w:p>
        </w:tc>
        <w:tc>
          <w:tcPr>
            <w:tcW w:w="3831" w:type="dxa"/>
            <w:tcBorders>
              <w:top w:val="single" w:sz="4" w:space="0" w:color="365F91"/>
              <w:left w:val="single" w:sz="4" w:space="0" w:color="365F91"/>
              <w:bottom w:val="single" w:sz="4" w:space="0" w:color="365F91"/>
              <w:right w:val="single" w:sz="4" w:space="0" w:color="365F91"/>
            </w:tcBorders>
            <w:vAlign w:val="center"/>
          </w:tcPr>
          <w:p w:rsidR="00C5712F" w:rsidRDefault="009E393C">
            <w:pPr>
              <w:pStyle w:val="Intestazione"/>
              <w:tabs>
                <w:tab w:val="clear" w:pos="4819"/>
                <w:tab w:val="clear" w:pos="9638"/>
              </w:tabs>
              <w:rPr>
                <w:rFonts w:ascii="Arial" w:hAnsi="Arial" w:cs="Arial"/>
                <w:b/>
              </w:rPr>
            </w:pPr>
            <w:r>
              <w:rPr>
                <w:rFonts w:ascii="Arial" w:hAnsi="Arial" w:cs="Arial"/>
                <w:b/>
              </w:rPr>
              <w:t>Implementazioni</w:t>
            </w:r>
          </w:p>
        </w:tc>
      </w:tr>
      <w:tr w:rsidR="00C5712F">
        <w:trPr>
          <w:cantSplit/>
          <w:trHeight w:val="266"/>
          <w:jc w:val="center"/>
        </w:trPr>
        <w:tc>
          <w:tcPr>
            <w:tcW w:w="2273" w:type="dxa"/>
            <w:vMerge/>
            <w:tcBorders>
              <w:left w:val="nil"/>
              <w:bottom w:val="nil"/>
              <w:right w:val="single" w:sz="4" w:space="0" w:color="365F91"/>
            </w:tcBorders>
            <w:tcMar>
              <w:left w:w="28" w:type="dxa"/>
              <w:right w:w="28" w:type="dxa"/>
            </w:tcMar>
          </w:tcPr>
          <w:p w:rsidR="00C5712F" w:rsidRDefault="00C5712F">
            <w:pPr>
              <w:rPr>
                <w:color w:val="000000"/>
              </w:rPr>
            </w:pPr>
          </w:p>
        </w:tc>
        <w:tc>
          <w:tcPr>
            <w:tcW w:w="3544" w:type="dxa"/>
            <w:tcBorders>
              <w:top w:val="single" w:sz="4" w:space="0" w:color="365F91"/>
              <w:left w:val="single" w:sz="4" w:space="0" w:color="365F91"/>
              <w:bottom w:val="single" w:sz="4" w:space="0" w:color="365F91"/>
              <w:right w:val="single" w:sz="4" w:space="0" w:color="365F91"/>
            </w:tcBorders>
            <w:vAlign w:val="center"/>
          </w:tcPr>
          <w:p w:rsidR="00C5712F" w:rsidRDefault="009E393C">
            <w:pPr>
              <w:pStyle w:val="Intestazione"/>
              <w:tabs>
                <w:tab w:val="clear" w:pos="4819"/>
                <w:tab w:val="clear" w:pos="9638"/>
              </w:tabs>
              <w:ind w:right="227"/>
              <w:jc w:val="right"/>
              <w:rPr>
                <w:rFonts w:ascii="Arial" w:hAnsi="Arial" w:cs="Arial"/>
                <w:b/>
                <w:bCs/>
              </w:rPr>
            </w:pPr>
            <w:r>
              <w:rPr>
                <w:rFonts w:ascii="Arial" w:hAnsi="Arial" w:cs="Arial"/>
                <w:b/>
                <w:bCs/>
              </w:rPr>
              <w:t>Classificazione:</w:t>
            </w:r>
          </w:p>
        </w:tc>
        <w:tc>
          <w:tcPr>
            <w:tcW w:w="3831" w:type="dxa"/>
            <w:tcBorders>
              <w:top w:val="single" w:sz="4" w:space="0" w:color="365F91"/>
              <w:left w:val="single" w:sz="4" w:space="0" w:color="365F91"/>
              <w:bottom w:val="single" w:sz="4" w:space="0" w:color="365F91"/>
              <w:right w:val="single" w:sz="4" w:space="0" w:color="365F91"/>
            </w:tcBorders>
            <w:vAlign w:val="center"/>
          </w:tcPr>
          <w:p w:rsidR="00C5712F" w:rsidRDefault="009E393C">
            <w:pPr>
              <w:pStyle w:val="Intestazione"/>
              <w:tabs>
                <w:tab w:val="clear" w:pos="4819"/>
                <w:tab w:val="clear" w:pos="9638"/>
              </w:tabs>
              <w:rPr>
                <w:rFonts w:ascii="Arial" w:hAnsi="Arial" w:cs="Arial"/>
                <w:b/>
              </w:rPr>
            </w:pPr>
            <w:r>
              <w:rPr>
                <w:rFonts w:ascii="Arial" w:hAnsi="Arial" w:cs="Arial"/>
                <w:b/>
              </w:rPr>
              <w:t>Guida utente</w:t>
            </w:r>
          </w:p>
        </w:tc>
      </w:tr>
    </w:tbl>
    <w:p w:rsidR="00C5712F" w:rsidRDefault="00C5712F">
      <w:pPr>
        <w:pStyle w:val="Ignora"/>
      </w:pPr>
    </w:p>
    <w:p w:rsidR="00C5712F" w:rsidRDefault="00C5712F">
      <w:pPr>
        <w:pStyle w:val="Ignora"/>
      </w:pPr>
    </w:p>
    <w:p w:rsidR="00C5712F" w:rsidRDefault="00C5712F">
      <w:pPr>
        <w:pStyle w:val="WWNewPage"/>
      </w:pPr>
    </w:p>
    <w:p w:rsidR="00C5712F" w:rsidRDefault="009E393C">
      <w:pPr>
        <w:pStyle w:val="Ignora"/>
        <w:pBdr>
          <w:top w:val="single" w:sz="12" w:space="1" w:color="1F497D" w:themeColor="text2"/>
          <w:left w:val="single" w:sz="12" w:space="4" w:color="1F497D" w:themeColor="text2"/>
          <w:bottom w:val="single" w:sz="18" w:space="1" w:color="1F497D" w:themeColor="text2"/>
          <w:right w:val="single" w:sz="18" w:space="4" w:color="1F497D" w:themeColor="text2"/>
        </w:pBdr>
        <w:ind w:left="142" w:right="141"/>
        <w:jc w:val="center"/>
        <w:rPr>
          <w:b/>
          <w:i/>
          <w:spacing w:val="14"/>
          <w:sz w:val="28"/>
          <w:szCs w:val="28"/>
        </w:rPr>
      </w:pPr>
      <w:r>
        <w:rPr>
          <w:b/>
          <w:i/>
          <w:spacing w:val="14"/>
          <w:sz w:val="28"/>
          <w:szCs w:val="28"/>
        </w:rPr>
        <w:t>IMPLEMENTAZIONI</w:t>
      </w:r>
    </w:p>
    <w:p w:rsidR="00C5712F" w:rsidRDefault="00C5712F">
      <w:pPr>
        <w:pStyle w:val="Ignora"/>
      </w:pPr>
    </w:p>
    <w:p w:rsidR="00711632" w:rsidRDefault="009E393C">
      <w:pPr>
        <w:pStyle w:val="Sommario1"/>
        <w:rPr>
          <w:rFonts w:asciiTheme="minorHAnsi" w:eastAsiaTheme="minorEastAsia" w:hAnsiTheme="minorHAnsi" w:cstheme="minorBidi"/>
          <w:b w:val="0"/>
          <w:color w:val="auto"/>
          <w:sz w:val="22"/>
          <w:szCs w:val="22"/>
        </w:rPr>
      </w:pPr>
      <w:r>
        <w:rPr>
          <w:rStyle w:val="Collegamentoipertestuale"/>
          <w:b w:val="0"/>
          <w:i/>
          <w:iCs/>
          <w:color w:val="auto"/>
          <w:spacing w:val="-20"/>
          <w:szCs w:val="28"/>
          <w:u w:val="none"/>
        </w:rPr>
        <w:fldChar w:fldCharType="begin"/>
      </w:r>
      <w:r>
        <w:rPr>
          <w:rStyle w:val="Collegamentoipertestuale"/>
          <w:b w:val="0"/>
          <w:i/>
          <w:iCs/>
          <w:color w:val="auto"/>
          <w:spacing w:val="-20"/>
          <w:szCs w:val="28"/>
          <w:u w:val="none"/>
        </w:rPr>
        <w:instrText xml:space="preserve"> TOC \h \z \t "TS-titolo-01;1;TS-titolo-04;4;TS-titolo-Comando;2;TS-titolo-05;5;WW_NormativaSoftware;3" </w:instrText>
      </w:r>
      <w:r>
        <w:rPr>
          <w:rStyle w:val="Collegamentoipertestuale"/>
          <w:b w:val="0"/>
          <w:i/>
          <w:iCs/>
          <w:color w:val="auto"/>
          <w:spacing w:val="-20"/>
          <w:szCs w:val="28"/>
          <w:u w:val="none"/>
        </w:rPr>
        <w:fldChar w:fldCharType="separate"/>
      </w:r>
      <w:hyperlink w:anchor="_Toc499649516" w:history="1">
        <w:r w:rsidR="00711632" w:rsidRPr="00397ED4">
          <w:rPr>
            <w:rStyle w:val="Collegamentoipertestuale"/>
          </w:rPr>
          <w:t>Riduzione contributiva per Contratti di solidarietà</w:t>
        </w:r>
        <w:r w:rsidR="00711632">
          <w:rPr>
            <w:webHidden/>
          </w:rPr>
          <w:tab/>
        </w:r>
        <w:r w:rsidR="00711632">
          <w:rPr>
            <w:webHidden/>
          </w:rPr>
          <w:fldChar w:fldCharType="begin"/>
        </w:r>
        <w:r w:rsidR="00711632">
          <w:rPr>
            <w:webHidden/>
          </w:rPr>
          <w:instrText xml:space="preserve"> PAGEREF _Toc499649516 \h </w:instrText>
        </w:r>
        <w:r w:rsidR="00711632">
          <w:rPr>
            <w:webHidden/>
          </w:rPr>
        </w:r>
        <w:r w:rsidR="00711632">
          <w:rPr>
            <w:webHidden/>
          </w:rPr>
          <w:fldChar w:fldCharType="separate"/>
        </w:r>
        <w:r w:rsidR="000E6C01">
          <w:rPr>
            <w:webHidden/>
          </w:rPr>
          <w:t>2</w:t>
        </w:r>
        <w:r w:rsidR="00711632">
          <w:rPr>
            <w:webHidden/>
          </w:rPr>
          <w:fldChar w:fldCharType="end"/>
        </w:r>
      </w:hyperlink>
    </w:p>
    <w:p w:rsidR="00711632" w:rsidRDefault="000E6C01">
      <w:pPr>
        <w:pStyle w:val="Sommario3"/>
        <w:rPr>
          <w:rFonts w:asciiTheme="minorHAnsi" w:eastAsiaTheme="minorEastAsia" w:hAnsiTheme="minorHAnsi" w:cstheme="minorBidi"/>
          <w:b w:val="0"/>
          <w:sz w:val="22"/>
          <w:szCs w:val="22"/>
        </w:rPr>
      </w:pPr>
      <w:hyperlink w:anchor="_Toc499649517" w:history="1">
        <w:r w:rsidR="00711632" w:rsidRPr="00397ED4">
          <w:rPr>
            <w:rStyle w:val="Collegamentoipertestuale"/>
          </w:rPr>
          <w:t>Riferimenti normativi</w:t>
        </w:r>
        <w:r w:rsidR="00711632">
          <w:rPr>
            <w:webHidden/>
          </w:rPr>
          <w:tab/>
        </w:r>
        <w:r w:rsidR="00711632">
          <w:rPr>
            <w:webHidden/>
          </w:rPr>
          <w:fldChar w:fldCharType="begin"/>
        </w:r>
        <w:r w:rsidR="00711632">
          <w:rPr>
            <w:webHidden/>
          </w:rPr>
          <w:instrText xml:space="preserve"> PAGEREF _Toc499649517 \h </w:instrText>
        </w:r>
        <w:r w:rsidR="00711632">
          <w:rPr>
            <w:webHidden/>
          </w:rPr>
        </w:r>
        <w:r w:rsidR="00711632">
          <w:rPr>
            <w:webHidden/>
          </w:rPr>
          <w:fldChar w:fldCharType="separate"/>
        </w:r>
        <w:r>
          <w:rPr>
            <w:webHidden/>
          </w:rPr>
          <w:t>2</w:t>
        </w:r>
        <w:r w:rsidR="00711632">
          <w:rPr>
            <w:webHidden/>
          </w:rPr>
          <w:fldChar w:fldCharType="end"/>
        </w:r>
      </w:hyperlink>
    </w:p>
    <w:p w:rsidR="00711632" w:rsidRDefault="000E6C01">
      <w:pPr>
        <w:pStyle w:val="Sommario4"/>
        <w:rPr>
          <w:rFonts w:asciiTheme="minorHAnsi" w:eastAsiaTheme="minorEastAsia" w:hAnsiTheme="minorHAnsi" w:cstheme="minorBidi"/>
          <w:i w:val="0"/>
          <w:sz w:val="22"/>
          <w:szCs w:val="22"/>
        </w:rPr>
      </w:pPr>
      <w:hyperlink w:anchor="_Toc499649518" w:history="1">
        <w:r w:rsidR="00711632" w:rsidRPr="00397ED4">
          <w:rPr>
            <w:rStyle w:val="Collegamentoipertestuale"/>
          </w:rPr>
          <w:t>Quadro normativo</w:t>
        </w:r>
        <w:r w:rsidR="00711632">
          <w:rPr>
            <w:webHidden/>
          </w:rPr>
          <w:tab/>
        </w:r>
        <w:r w:rsidR="00711632">
          <w:rPr>
            <w:webHidden/>
          </w:rPr>
          <w:fldChar w:fldCharType="begin"/>
        </w:r>
        <w:r w:rsidR="00711632">
          <w:rPr>
            <w:webHidden/>
          </w:rPr>
          <w:instrText xml:space="preserve"> PAGEREF _Toc499649518 \h </w:instrText>
        </w:r>
        <w:r w:rsidR="00711632">
          <w:rPr>
            <w:webHidden/>
          </w:rPr>
        </w:r>
        <w:r w:rsidR="00711632">
          <w:rPr>
            <w:webHidden/>
          </w:rPr>
          <w:fldChar w:fldCharType="separate"/>
        </w:r>
        <w:r>
          <w:rPr>
            <w:webHidden/>
          </w:rPr>
          <w:t>2</w:t>
        </w:r>
        <w:r w:rsidR="00711632">
          <w:rPr>
            <w:webHidden/>
          </w:rPr>
          <w:fldChar w:fldCharType="end"/>
        </w:r>
      </w:hyperlink>
    </w:p>
    <w:p w:rsidR="00711632" w:rsidRDefault="000E6C01">
      <w:pPr>
        <w:pStyle w:val="Sommario3"/>
        <w:rPr>
          <w:rFonts w:asciiTheme="minorHAnsi" w:eastAsiaTheme="minorEastAsia" w:hAnsiTheme="minorHAnsi" w:cstheme="minorBidi"/>
          <w:b w:val="0"/>
          <w:sz w:val="22"/>
          <w:szCs w:val="22"/>
        </w:rPr>
      </w:pPr>
      <w:hyperlink w:anchor="_Toc499649519" w:history="1">
        <w:r w:rsidR="00711632" w:rsidRPr="00397ED4">
          <w:rPr>
            <w:rStyle w:val="Collegamentoipertestuale"/>
          </w:rPr>
          <w:t>Implementazioni Software</w:t>
        </w:r>
        <w:r w:rsidR="00711632">
          <w:rPr>
            <w:webHidden/>
          </w:rPr>
          <w:tab/>
        </w:r>
        <w:r w:rsidR="00711632">
          <w:rPr>
            <w:webHidden/>
          </w:rPr>
          <w:fldChar w:fldCharType="begin"/>
        </w:r>
        <w:r w:rsidR="00711632">
          <w:rPr>
            <w:webHidden/>
          </w:rPr>
          <w:instrText xml:space="preserve"> PAGEREF _Toc499649519 \h </w:instrText>
        </w:r>
        <w:r w:rsidR="00711632">
          <w:rPr>
            <w:webHidden/>
          </w:rPr>
        </w:r>
        <w:r w:rsidR="00711632">
          <w:rPr>
            <w:webHidden/>
          </w:rPr>
          <w:fldChar w:fldCharType="separate"/>
        </w:r>
        <w:r>
          <w:rPr>
            <w:webHidden/>
          </w:rPr>
          <w:t>3</w:t>
        </w:r>
        <w:r w:rsidR="00711632">
          <w:rPr>
            <w:webHidden/>
          </w:rPr>
          <w:fldChar w:fldCharType="end"/>
        </w:r>
      </w:hyperlink>
    </w:p>
    <w:p w:rsidR="00711632" w:rsidRDefault="000E6C01">
      <w:pPr>
        <w:pStyle w:val="Sommario4"/>
        <w:rPr>
          <w:rFonts w:asciiTheme="minorHAnsi" w:eastAsiaTheme="minorEastAsia" w:hAnsiTheme="minorHAnsi" w:cstheme="minorBidi"/>
          <w:i w:val="0"/>
          <w:sz w:val="22"/>
          <w:szCs w:val="22"/>
        </w:rPr>
      </w:pPr>
      <w:hyperlink w:anchor="_Toc499649520" w:history="1">
        <w:r w:rsidR="00711632" w:rsidRPr="00397ED4">
          <w:rPr>
            <w:rStyle w:val="Collegamentoipertestuale"/>
          </w:rPr>
          <w:t>STACIG – Stampa domanda decontrib. per CDS</w:t>
        </w:r>
        <w:r w:rsidR="00711632">
          <w:rPr>
            <w:webHidden/>
          </w:rPr>
          <w:tab/>
        </w:r>
        <w:r w:rsidR="00711632">
          <w:rPr>
            <w:webHidden/>
          </w:rPr>
          <w:fldChar w:fldCharType="begin"/>
        </w:r>
        <w:r w:rsidR="00711632">
          <w:rPr>
            <w:webHidden/>
          </w:rPr>
          <w:instrText xml:space="preserve"> PAGEREF _Toc499649520 \h </w:instrText>
        </w:r>
        <w:r w:rsidR="00711632">
          <w:rPr>
            <w:webHidden/>
          </w:rPr>
        </w:r>
        <w:r w:rsidR="00711632">
          <w:rPr>
            <w:webHidden/>
          </w:rPr>
          <w:fldChar w:fldCharType="separate"/>
        </w:r>
        <w:r>
          <w:rPr>
            <w:webHidden/>
          </w:rPr>
          <w:t>3</w:t>
        </w:r>
        <w:r w:rsidR="00711632">
          <w:rPr>
            <w:webHidden/>
          </w:rPr>
          <w:fldChar w:fldCharType="end"/>
        </w:r>
      </w:hyperlink>
    </w:p>
    <w:p w:rsidR="00711632" w:rsidRDefault="000E6C01">
      <w:pPr>
        <w:pStyle w:val="Sommario1"/>
        <w:rPr>
          <w:rFonts w:asciiTheme="minorHAnsi" w:eastAsiaTheme="minorEastAsia" w:hAnsiTheme="minorHAnsi" w:cstheme="minorBidi"/>
          <w:b w:val="0"/>
          <w:color w:val="auto"/>
          <w:sz w:val="22"/>
          <w:szCs w:val="22"/>
        </w:rPr>
      </w:pPr>
      <w:hyperlink w:anchor="_Toc499649521" w:history="1">
        <w:r w:rsidR="00711632" w:rsidRPr="00397ED4">
          <w:rPr>
            <w:rStyle w:val="Collegamentoipertestuale"/>
          </w:rPr>
          <w:t>Utility e funzioni varie</w:t>
        </w:r>
        <w:r w:rsidR="00711632">
          <w:rPr>
            <w:webHidden/>
          </w:rPr>
          <w:tab/>
        </w:r>
        <w:r w:rsidR="00711632">
          <w:rPr>
            <w:webHidden/>
          </w:rPr>
          <w:fldChar w:fldCharType="begin"/>
        </w:r>
        <w:r w:rsidR="00711632">
          <w:rPr>
            <w:webHidden/>
          </w:rPr>
          <w:instrText xml:space="preserve"> PAGEREF _Toc499649521 \h </w:instrText>
        </w:r>
        <w:r w:rsidR="00711632">
          <w:rPr>
            <w:webHidden/>
          </w:rPr>
        </w:r>
        <w:r w:rsidR="00711632">
          <w:rPr>
            <w:webHidden/>
          </w:rPr>
          <w:fldChar w:fldCharType="separate"/>
        </w:r>
        <w:r>
          <w:rPr>
            <w:webHidden/>
          </w:rPr>
          <w:t>6</w:t>
        </w:r>
        <w:r w:rsidR="00711632">
          <w:rPr>
            <w:webHidden/>
          </w:rPr>
          <w:fldChar w:fldCharType="end"/>
        </w:r>
      </w:hyperlink>
    </w:p>
    <w:p w:rsidR="00711632" w:rsidRDefault="000E6C01">
      <w:pPr>
        <w:pStyle w:val="Sommario2"/>
        <w:rPr>
          <w:rFonts w:asciiTheme="minorHAnsi" w:eastAsiaTheme="minorEastAsia" w:hAnsiTheme="minorHAnsi" w:cstheme="minorBidi"/>
          <w:b w:val="0"/>
          <w:sz w:val="22"/>
          <w:szCs w:val="22"/>
        </w:rPr>
      </w:pPr>
      <w:hyperlink w:anchor="_Toc499649522" w:history="1">
        <w:r w:rsidR="00711632" w:rsidRPr="00397ED4">
          <w:rPr>
            <w:rStyle w:val="Collegamentoipertestuale"/>
          </w:rPr>
          <w:t>RICWEL</w:t>
        </w:r>
        <w:r w:rsidR="00711632">
          <w:rPr>
            <w:webHidden/>
          </w:rPr>
          <w:tab/>
        </w:r>
        <w:r w:rsidR="00711632">
          <w:rPr>
            <w:webHidden/>
          </w:rPr>
          <w:fldChar w:fldCharType="begin"/>
        </w:r>
        <w:r w:rsidR="00711632">
          <w:rPr>
            <w:webHidden/>
          </w:rPr>
          <w:instrText xml:space="preserve"> PAGEREF _Toc499649522 \h </w:instrText>
        </w:r>
        <w:r w:rsidR="00711632">
          <w:rPr>
            <w:webHidden/>
          </w:rPr>
        </w:r>
        <w:r w:rsidR="00711632">
          <w:rPr>
            <w:webHidden/>
          </w:rPr>
          <w:fldChar w:fldCharType="separate"/>
        </w:r>
        <w:r>
          <w:rPr>
            <w:webHidden/>
          </w:rPr>
          <w:t>6</w:t>
        </w:r>
        <w:r w:rsidR="00711632">
          <w:rPr>
            <w:webHidden/>
          </w:rPr>
          <w:fldChar w:fldCharType="end"/>
        </w:r>
      </w:hyperlink>
    </w:p>
    <w:p w:rsidR="00711632" w:rsidRDefault="000E6C01">
      <w:pPr>
        <w:pStyle w:val="Sommario4"/>
        <w:rPr>
          <w:rFonts w:asciiTheme="minorHAnsi" w:eastAsiaTheme="minorEastAsia" w:hAnsiTheme="minorHAnsi" w:cstheme="minorBidi"/>
          <w:i w:val="0"/>
          <w:sz w:val="22"/>
          <w:szCs w:val="22"/>
        </w:rPr>
      </w:pPr>
      <w:hyperlink w:anchor="_Toc499649523" w:history="1">
        <w:r w:rsidR="00711632" w:rsidRPr="00397ED4">
          <w:rPr>
            <w:rStyle w:val="Collegamentoipertestuale"/>
          </w:rPr>
          <w:t>Ricalcolo cedolini con voci di Welfare</w:t>
        </w:r>
        <w:r w:rsidR="00711632">
          <w:rPr>
            <w:webHidden/>
          </w:rPr>
          <w:tab/>
        </w:r>
        <w:r w:rsidR="00711632">
          <w:rPr>
            <w:webHidden/>
          </w:rPr>
          <w:fldChar w:fldCharType="begin"/>
        </w:r>
        <w:r w:rsidR="00711632">
          <w:rPr>
            <w:webHidden/>
          </w:rPr>
          <w:instrText xml:space="preserve"> PAGEREF _Toc499649523 \h </w:instrText>
        </w:r>
        <w:r w:rsidR="00711632">
          <w:rPr>
            <w:webHidden/>
          </w:rPr>
        </w:r>
        <w:r w:rsidR="00711632">
          <w:rPr>
            <w:webHidden/>
          </w:rPr>
          <w:fldChar w:fldCharType="separate"/>
        </w:r>
        <w:r>
          <w:rPr>
            <w:webHidden/>
          </w:rPr>
          <w:t>6</w:t>
        </w:r>
        <w:r w:rsidR="00711632">
          <w:rPr>
            <w:webHidden/>
          </w:rPr>
          <w:fldChar w:fldCharType="end"/>
        </w:r>
      </w:hyperlink>
    </w:p>
    <w:p w:rsidR="00711632" w:rsidRDefault="000E6C01">
      <w:pPr>
        <w:pStyle w:val="Sommario2"/>
        <w:rPr>
          <w:rFonts w:asciiTheme="minorHAnsi" w:eastAsiaTheme="minorEastAsia" w:hAnsiTheme="minorHAnsi" w:cstheme="minorBidi"/>
          <w:b w:val="0"/>
          <w:sz w:val="22"/>
          <w:szCs w:val="22"/>
        </w:rPr>
      </w:pPr>
      <w:hyperlink w:anchor="_Toc499649524" w:history="1">
        <w:r w:rsidR="00711632" w:rsidRPr="00397ED4">
          <w:rPr>
            <w:rStyle w:val="Collegamentoipertestuale"/>
          </w:rPr>
          <w:t>UTYEEG</w:t>
        </w:r>
        <w:r w:rsidR="00711632">
          <w:rPr>
            <w:webHidden/>
          </w:rPr>
          <w:tab/>
        </w:r>
        <w:r w:rsidR="00711632">
          <w:rPr>
            <w:webHidden/>
          </w:rPr>
          <w:fldChar w:fldCharType="begin"/>
        </w:r>
        <w:r w:rsidR="00711632">
          <w:rPr>
            <w:webHidden/>
          </w:rPr>
          <w:instrText xml:space="preserve"> PAGEREF _Toc499649524 \h </w:instrText>
        </w:r>
        <w:r w:rsidR="00711632">
          <w:rPr>
            <w:webHidden/>
          </w:rPr>
        </w:r>
        <w:r w:rsidR="00711632">
          <w:rPr>
            <w:webHidden/>
          </w:rPr>
          <w:fldChar w:fldCharType="separate"/>
        </w:r>
        <w:r>
          <w:rPr>
            <w:webHidden/>
          </w:rPr>
          <w:t>7</w:t>
        </w:r>
        <w:r w:rsidR="00711632">
          <w:rPr>
            <w:webHidden/>
          </w:rPr>
          <w:fldChar w:fldCharType="end"/>
        </w:r>
      </w:hyperlink>
    </w:p>
    <w:p w:rsidR="00711632" w:rsidRDefault="000E6C01">
      <w:pPr>
        <w:pStyle w:val="Sommario4"/>
        <w:rPr>
          <w:rFonts w:asciiTheme="minorHAnsi" w:eastAsiaTheme="minorEastAsia" w:hAnsiTheme="minorHAnsi" w:cstheme="minorBidi"/>
          <w:i w:val="0"/>
          <w:sz w:val="22"/>
          <w:szCs w:val="22"/>
        </w:rPr>
      </w:pPr>
      <w:hyperlink w:anchor="_Toc499649525" w:history="1">
        <w:r w:rsidR="00711632" w:rsidRPr="00397ED4">
          <w:rPr>
            <w:rStyle w:val="Collegamentoipertestuale"/>
          </w:rPr>
          <w:t>Elemento Economico di Garanzia</w:t>
        </w:r>
        <w:r w:rsidR="00711632">
          <w:rPr>
            <w:webHidden/>
          </w:rPr>
          <w:tab/>
        </w:r>
        <w:r w:rsidR="00711632">
          <w:rPr>
            <w:webHidden/>
          </w:rPr>
          <w:fldChar w:fldCharType="begin"/>
        </w:r>
        <w:r w:rsidR="00711632">
          <w:rPr>
            <w:webHidden/>
          </w:rPr>
          <w:instrText xml:space="preserve"> PAGEREF _Toc499649525 \h </w:instrText>
        </w:r>
        <w:r w:rsidR="00711632">
          <w:rPr>
            <w:webHidden/>
          </w:rPr>
        </w:r>
        <w:r w:rsidR="00711632">
          <w:rPr>
            <w:webHidden/>
          </w:rPr>
          <w:fldChar w:fldCharType="separate"/>
        </w:r>
        <w:r>
          <w:rPr>
            <w:webHidden/>
          </w:rPr>
          <w:t>7</w:t>
        </w:r>
        <w:r w:rsidR="00711632">
          <w:rPr>
            <w:webHidden/>
          </w:rPr>
          <w:fldChar w:fldCharType="end"/>
        </w:r>
      </w:hyperlink>
    </w:p>
    <w:p w:rsidR="00711632" w:rsidRDefault="000E6C01">
      <w:pPr>
        <w:pStyle w:val="Sommario1"/>
        <w:rPr>
          <w:rFonts w:asciiTheme="minorHAnsi" w:eastAsiaTheme="minorEastAsia" w:hAnsiTheme="minorHAnsi" w:cstheme="minorBidi"/>
          <w:b w:val="0"/>
          <w:color w:val="auto"/>
          <w:sz w:val="22"/>
          <w:szCs w:val="22"/>
        </w:rPr>
      </w:pPr>
      <w:hyperlink w:anchor="_Toc499649526" w:history="1">
        <w:r w:rsidR="00711632" w:rsidRPr="00397ED4">
          <w:rPr>
            <w:rStyle w:val="Collegamentoipertestuale"/>
          </w:rPr>
          <w:t>Archivi di base</w:t>
        </w:r>
        <w:r w:rsidR="00711632">
          <w:rPr>
            <w:webHidden/>
          </w:rPr>
          <w:tab/>
        </w:r>
        <w:r w:rsidR="00711632">
          <w:rPr>
            <w:webHidden/>
          </w:rPr>
          <w:fldChar w:fldCharType="begin"/>
        </w:r>
        <w:r w:rsidR="00711632">
          <w:rPr>
            <w:webHidden/>
          </w:rPr>
          <w:instrText xml:space="preserve"> PAGEREF _Toc499649526 \h </w:instrText>
        </w:r>
        <w:r w:rsidR="00711632">
          <w:rPr>
            <w:webHidden/>
          </w:rPr>
        </w:r>
        <w:r w:rsidR="00711632">
          <w:rPr>
            <w:webHidden/>
          </w:rPr>
          <w:fldChar w:fldCharType="separate"/>
        </w:r>
        <w:r>
          <w:rPr>
            <w:webHidden/>
          </w:rPr>
          <w:t>8</w:t>
        </w:r>
        <w:r w:rsidR="00711632">
          <w:rPr>
            <w:webHidden/>
          </w:rPr>
          <w:fldChar w:fldCharType="end"/>
        </w:r>
      </w:hyperlink>
    </w:p>
    <w:p w:rsidR="00711632" w:rsidRDefault="000E6C01">
      <w:pPr>
        <w:pStyle w:val="Sommario2"/>
        <w:rPr>
          <w:rFonts w:asciiTheme="minorHAnsi" w:eastAsiaTheme="minorEastAsia" w:hAnsiTheme="minorHAnsi" w:cstheme="minorBidi"/>
          <w:b w:val="0"/>
          <w:sz w:val="22"/>
          <w:szCs w:val="22"/>
        </w:rPr>
      </w:pPr>
      <w:hyperlink w:anchor="_Toc499649527" w:history="1">
        <w:r w:rsidR="00711632" w:rsidRPr="00397ED4">
          <w:rPr>
            <w:rStyle w:val="Collegamentoipertestuale"/>
          </w:rPr>
          <w:t>TB0307</w:t>
        </w:r>
        <w:r w:rsidR="00711632">
          <w:rPr>
            <w:webHidden/>
          </w:rPr>
          <w:tab/>
        </w:r>
        <w:r w:rsidR="00711632">
          <w:rPr>
            <w:webHidden/>
          </w:rPr>
          <w:fldChar w:fldCharType="begin"/>
        </w:r>
        <w:r w:rsidR="00711632">
          <w:rPr>
            <w:webHidden/>
          </w:rPr>
          <w:instrText xml:space="preserve"> PAGEREF _Toc499649527 \h </w:instrText>
        </w:r>
        <w:r w:rsidR="00711632">
          <w:rPr>
            <w:webHidden/>
          </w:rPr>
        </w:r>
        <w:r w:rsidR="00711632">
          <w:rPr>
            <w:webHidden/>
          </w:rPr>
          <w:fldChar w:fldCharType="separate"/>
        </w:r>
        <w:r>
          <w:rPr>
            <w:webHidden/>
          </w:rPr>
          <w:t>8</w:t>
        </w:r>
        <w:r w:rsidR="00711632">
          <w:rPr>
            <w:webHidden/>
          </w:rPr>
          <w:fldChar w:fldCharType="end"/>
        </w:r>
      </w:hyperlink>
    </w:p>
    <w:p w:rsidR="00711632" w:rsidRDefault="000E6C01">
      <w:pPr>
        <w:pStyle w:val="Sommario4"/>
        <w:rPr>
          <w:rFonts w:asciiTheme="minorHAnsi" w:eastAsiaTheme="minorEastAsia" w:hAnsiTheme="minorHAnsi" w:cstheme="minorBidi"/>
          <w:i w:val="0"/>
          <w:sz w:val="22"/>
          <w:szCs w:val="22"/>
        </w:rPr>
      </w:pPr>
      <w:hyperlink w:anchor="_Toc499649528" w:history="1">
        <w:r w:rsidR="00711632" w:rsidRPr="00397ED4">
          <w:rPr>
            <w:rStyle w:val="Collegamentoipertestuale"/>
          </w:rPr>
          <w:t>Contributi casse edili &gt; Scheda Eccezioni</w:t>
        </w:r>
        <w:r w:rsidR="00711632">
          <w:rPr>
            <w:webHidden/>
          </w:rPr>
          <w:tab/>
        </w:r>
        <w:r w:rsidR="00711632">
          <w:rPr>
            <w:webHidden/>
          </w:rPr>
          <w:fldChar w:fldCharType="begin"/>
        </w:r>
        <w:r w:rsidR="00711632">
          <w:rPr>
            <w:webHidden/>
          </w:rPr>
          <w:instrText xml:space="preserve"> PAGEREF _Toc499649528 \h </w:instrText>
        </w:r>
        <w:r w:rsidR="00711632">
          <w:rPr>
            <w:webHidden/>
          </w:rPr>
        </w:r>
        <w:r w:rsidR="00711632">
          <w:rPr>
            <w:webHidden/>
          </w:rPr>
          <w:fldChar w:fldCharType="separate"/>
        </w:r>
        <w:r>
          <w:rPr>
            <w:webHidden/>
          </w:rPr>
          <w:t>8</w:t>
        </w:r>
        <w:r w:rsidR="00711632">
          <w:rPr>
            <w:webHidden/>
          </w:rPr>
          <w:fldChar w:fldCharType="end"/>
        </w:r>
      </w:hyperlink>
    </w:p>
    <w:p w:rsidR="00711632" w:rsidRDefault="000E6C01">
      <w:pPr>
        <w:pStyle w:val="Sommario5"/>
        <w:tabs>
          <w:tab w:val="right" w:leader="dot" w:pos="9629"/>
        </w:tabs>
        <w:rPr>
          <w:rFonts w:asciiTheme="minorHAnsi" w:eastAsiaTheme="minorEastAsia" w:hAnsiTheme="minorHAnsi" w:cstheme="minorBidi"/>
          <w:i w:val="0"/>
          <w:noProof/>
          <w:sz w:val="22"/>
          <w:szCs w:val="22"/>
        </w:rPr>
      </w:pPr>
      <w:hyperlink w:anchor="_Toc499649529" w:history="1">
        <w:r w:rsidR="00711632" w:rsidRPr="00397ED4">
          <w:rPr>
            <w:rStyle w:val="Collegamentoipertestuale"/>
            <w:noProof/>
          </w:rPr>
          <w:t>Ente Pisano Cassa Edile</w:t>
        </w:r>
        <w:r w:rsidR="00711632">
          <w:rPr>
            <w:noProof/>
            <w:webHidden/>
          </w:rPr>
          <w:tab/>
        </w:r>
        <w:r w:rsidR="00711632">
          <w:rPr>
            <w:noProof/>
            <w:webHidden/>
          </w:rPr>
          <w:fldChar w:fldCharType="begin"/>
        </w:r>
        <w:r w:rsidR="00711632">
          <w:rPr>
            <w:noProof/>
            <w:webHidden/>
          </w:rPr>
          <w:instrText xml:space="preserve"> PAGEREF _Toc499649529 \h </w:instrText>
        </w:r>
        <w:r w:rsidR="00711632">
          <w:rPr>
            <w:noProof/>
            <w:webHidden/>
          </w:rPr>
        </w:r>
        <w:r w:rsidR="00711632">
          <w:rPr>
            <w:noProof/>
            <w:webHidden/>
          </w:rPr>
          <w:fldChar w:fldCharType="separate"/>
        </w:r>
        <w:r>
          <w:rPr>
            <w:noProof/>
            <w:webHidden/>
          </w:rPr>
          <w:t>8</w:t>
        </w:r>
        <w:r w:rsidR="00711632">
          <w:rPr>
            <w:noProof/>
            <w:webHidden/>
          </w:rPr>
          <w:fldChar w:fldCharType="end"/>
        </w:r>
      </w:hyperlink>
    </w:p>
    <w:p w:rsidR="00C5712F" w:rsidRDefault="009E393C">
      <w:pPr>
        <w:pStyle w:val="corpoAltF"/>
        <w:rPr>
          <w:rStyle w:val="Collegamentoipertestuale"/>
          <w:i/>
          <w:iCs/>
          <w:noProof/>
          <w:color w:val="auto"/>
          <w:spacing w:val="-20"/>
          <w:szCs w:val="28"/>
          <w:u w:val="none"/>
        </w:rPr>
      </w:pPr>
      <w:r>
        <w:rPr>
          <w:rStyle w:val="Collegamentoipertestuale"/>
          <w:b/>
          <w:i/>
          <w:iCs/>
          <w:noProof/>
          <w:color w:val="auto"/>
          <w:spacing w:val="-20"/>
          <w:szCs w:val="28"/>
          <w:u w:val="none"/>
        </w:rPr>
        <w:fldChar w:fldCharType="end"/>
      </w:r>
    </w:p>
    <w:p w:rsidR="00C5712F" w:rsidRDefault="00C5712F">
      <w:pPr>
        <w:pStyle w:val="CorpoAltF0"/>
        <w:rPr>
          <w:rStyle w:val="Collegamentoipertestuale"/>
          <w:color w:val="auto"/>
          <w:u w:val="none"/>
        </w:rPr>
      </w:pPr>
    </w:p>
    <w:p w:rsidR="00C5712F" w:rsidRDefault="00C5712F">
      <w:pPr>
        <w:pStyle w:val="CorpoAltF0"/>
      </w:pPr>
    </w:p>
    <w:p w:rsidR="00C5712F" w:rsidRDefault="00C5712F">
      <w:pPr>
        <w:pStyle w:val="CorpoAltF0"/>
        <w:sectPr w:rsidR="00C5712F" w:rsidSect="003D1CED">
          <w:headerReference w:type="default" r:id="rId9"/>
          <w:footerReference w:type="default" r:id="rId10"/>
          <w:pgSz w:w="11907" w:h="16840" w:code="9"/>
          <w:pgMar w:top="567" w:right="1134" w:bottom="1134" w:left="1134" w:header="397" w:footer="397" w:gutter="0"/>
          <w:pgNumType w:chapStyle="1" w:chapSep="period"/>
          <w:cols w:space="720"/>
          <w:noEndnote/>
          <w:docGrid w:linePitch="326"/>
        </w:sectPr>
      </w:pPr>
    </w:p>
    <w:bookmarkEnd w:id="0"/>
    <w:p w:rsidR="00711632" w:rsidRDefault="00711632" w:rsidP="00711632">
      <w:pPr>
        <w:pStyle w:val="CorpoAltF0"/>
      </w:pPr>
    </w:p>
    <w:p w:rsidR="00711632" w:rsidRDefault="00711632" w:rsidP="00711632">
      <w:pPr>
        <w:pStyle w:val="WWNewPage"/>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874"/>
        <w:gridCol w:w="2901"/>
      </w:tblGrid>
      <w:tr w:rsidR="00711632" w:rsidTr="008A0F25">
        <w:trPr>
          <w:trHeight w:val="558"/>
        </w:trPr>
        <w:tc>
          <w:tcPr>
            <w:tcW w:w="6874" w:type="dxa"/>
            <w:tcBorders>
              <w:top w:val="nil"/>
              <w:left w:val="nil"/>
              <w:bottom w:val="single" w:sz="12" w:space="0" w:color="auto"/>
              <w:right w:val="nil"/>
            </w:tcBorders>
            <w:vAlign w:val="center"/>
          </w:tcPr>
          <w:p w:rsidR="00711632" w:rsidRDefault="00711632" w:rsidP="008A0F25">
            <w:pPr>
              <w:pStyle w:val="TS-titolo-01"/>
              <w:outlineLvl w:val="0"/>
            </w:pPr>
            <w:bookmarkStart w:id="3" w:name="CDS_DomandaRidCtr"/>
            <w:bookmarkStart w:id="4" w:name="_Toc499648374"/>
            <w:bookmarkStart w:id="5" w:name="_Toc499649516"/>
            <w:bookmarkEnd w:id="3"/>
            <w:r>
              <w:t>Riduzione contributiva per Contratti di solidarietà</w:t>
            </w:r>
            <w:bookmarkEnd w:id="4"/>
            <w:bookmarkEnd w:id="5"/>
          </w:p>
        </w:tc>
        <w:tc>
          <w:tcPr>
            <w:tcW w:w="2901" w:type="dxa"/>
            <w:tcBorders>
              <w:top w:val="single" w:sz="4" w:space="0" w:color="auto"/>
              <w:left w:val="nil"/>
              <w:bottom w:val="single" w:sz="4" w:space="0" w:color="auto"/>
              <w:right w:val="nil"/>
            </w:tcBorders>
            <w:shd w:val="clear" w:color="auto" w:fill="000000"/>
            <w:vAlign w:val="center"/>
          </w:tcPr>
          <w:p w:rsidR="00711632" w:rsidRDefault="00711632" w:rsidP="008A0F25">
            <w:pPr>
              <w:pStyle w:val="TS-titolo-02"/>
              <w:outlineLvl w:val="0"/>
            </w:pPr>
          </w:p>
        </w:tc>
      </w:tr>
    </w:tbl>
    <w:p w:rsidR="00711632" w:rsidRDefault="00711632" w:rsidP="00711632">
      <w:pPr>
        <w:pStyle w:val="CorpoAltF0"/>
      </w:pPr>
    </w:p>
    <w:tbl>
      <w:tblPr>
        <w:tblW w:w="0" w:type="auto"/>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970"/>
        <w:gridCol w:w="8839"/>
      </w:tblGrid>
      <w:tr w:rsidR="00711632" w:rsidTr="008A0F25">
        <w:tc>
          <w:tcPr>
            <w:tcW w:w="970" w:type="dxa"/>
            <w:shd w:val="clear" w:color="auto" w:fill="FFFFFF"/>
          </w:tcPr>
          <w:p w:rsidR="00711632" w:rsidRDefault="00711632" w:rsidP="008A0F25">
            <w:pPr>
              <w:pStyle w:val="CorpoAltF0"/>
              <w:spacing w:before="40" w:after="40"/>
              <w:jc w:val="center"/>
              <w:rPr>
                <w:rFonts w:cs="Arial"/>
              </w:rPr>
            </w:pPr>
            <w:r>
              <w:rPr>
                <w:noProof/>
              </w:rPr>
              <w:drawing>
                <wp:inline distT="0" distB="0" distL="0" distR="0" wp14:anchorId="4CFAEE7F" wp14:editId="519C4A57">
                  <wp:extent cx="315595" cy="231775"/>
                  <wp:effectExtent l="0" t="0" r="8255" b="0"/>
                  <wp:docPr id="3" name="Immagine 3" descr="Regalami-un-lib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galami-un-libro[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595" cy="231775"/>
                          </a:xfrm>
                          <a:prstGeom prst="rect">
                            <a:avLst/>
                          </a:prstGeom>
                          <a:noFill/>
                          <a:ln>
                            <a:noFill/>
                          </a:ln>
                        </pic:spPr>
                      </pic:pic>
                    </a:graphicData>
                  </a:graphic>
                </wp:inline>
              </w:drawing>
            </w:r>
          </w:p>
        </w:tc>
        <w:tc>
          <w:tcPr>
            <w:tcW w:w="8839" w:type="dxa"/>
            <w:tcBorders>
              <w:top w:val="single" w:sz="4" w:space="0" w:color="auto"/>
              <w:bottom w:val="single" w:sz="4" w:space="0" w:color="auto"/>
            </w:tcBorders>
            <w:shd w:val="clear" w:color="auto" w:fill="95B3D7"/>
          </w:tcPr>
          <w:p w:rsidR="00711632" w:rsidRDefault="00711632" w:rsidP="008A0F25">
            <w:pPr>
              <w:pStyle w:val="WWNormativaSoftware"/>
            </w:pPr>
            <w:bookmarkStart w:id="6" w:name="_Toc499648375"/>
            <w:bookmarkStart w:id="7" w:name="_Toc499649517"/>
            <w:r>
              <w:t>Riferimenti normativi</w:t>
            </w:r>
            <w:bookmarkEnd w:id="6"/>
            <w:bookmarkEnd w:id="7"/>
          </w:p>
        </w:tc>
      </w:tr>
    </w:tbl>
    <w:p w:rsidR="00711632" w:rsidRDefault="00711632" w:rsidP="00711632">
      <w:pPr>
        <w:pStyle w:val="TS-titolo-04"/>
      </w:pPr>
      <w:bookmarkStart w:id="8" w:name="_Toc499648376"/>
      <w:bookmarkStart w:id="9" w:name="_Toc499649518"/>
      <w:r>
        <w:t>Quadro normativo</w:t>
      </w:r>
      <w:bookmarkEnd w:id="8"/>
      <w:bookmarkEnd w:id="9"/>
    </w:p>
    <w:tbl>
      <w:tblPr>
        <w:tblW w:w="10349" w:type="dxa"/>
        <w:tblInd w:w="-426" w:type="dxa"/>
        <w:tblLayout w:type="fixed"/>
        <w:tblCellMar>
          <w:left w:w="0" w:type="dxa"/>
          <w:right w:w="0" w:type="dxa"/>
        </w:tblCellMar>
        <w:tblLook w:val="0000" w:firstRow="0" w:lastRow="0" w:firstColumn="0" w:lastColumn="0" w:noHBand="0" w:noVBand="0"/>
      </w:tblPr>
      <w:tblGrid>
        <w:gridCol w:w="1527"/>
        <w:gridCol w:w="8822"/>
      </w:tblGrid>
      <w:tr w:rsidR="00711632" w:rsidRPr="00A937B9" w:rsidTr="008A0F25">
        <w:tc>
          <w:tcPr>
            <w:tcW w:w="1527" w:type="dxa"/>
            <w:shd w:val="clear" w:color="auto" w:fill="auto"/>
          </w:tcPr>
          <w:p w:rsidR="00711632" w:rsidRPr="00A937B9" w:rsidRDefault="00711632" w:rsidP="008A0F25">
            <w:pPr>
              <w:pStyle w:val="CorpoAltF0"/>
              <w:spacing w:before="120"/>
              <w:ind w:right="221"/>
              <w:jc w:val="right"/>
              <w:rPr>
                <w:b/>
                <w:sz w:val="16"/>
                <w:szCs w:val="16"/>
              </w:rPr>
            </w:pPr>
            <w:r w:rsidRPr="00A937B9">
              <w:rPr>
                <w:b/>
                <w:sz w:val="16"/>
                <w:szCs w:val="16"/>
              </w:rPr>
              <w:t>Riferimenti normativi</w:t>
            </w:r>
          </w:p>
        </w:tc>
        <w:tc>
          <w:tcPr>
            <w:tcW w:w="8822" w:type="dxa"/>
            <w:shd w:val="clear" w:color="auto" w:fill="auto"/>
          </w:tcPr>
          <w:p w:rsidR="00711632" w:rsidRDefault="00711632" w:rsidP="008A0F25">
            <w:pPr>
              <w:pStyle w:val="CorpoAltF0"/>
              <w:spacing w:before="120"/>
              <w:ind w:left="113" w:right="113"/>
            </w:pPr>
            <w:r>
              <w:t xml:space="preserve">Il </w:t>
            </w:r>
            <w:r w:rsidRPr="009B1E2E">
              <w:rPr>
                <w:b/>
              </w:rPr>
              <w:t>Decreto Interministeriale n. 2 del 27.09.2017</w:t>
            </w:r>
            <w:r>
              <w:t xml:space="preserve"> ha reso strutturale la riduzione contributiva (introdotta dall’art. 6, comma 4, D.L. n. 510/96) a favore delle imprese che stipulano o hanno in corso contratti di solidarietà ai sensi art. 1 e </w:t>
            </w:r>
            <w:proofErr w:type="gramStart"/>
            <w:r>
              <w:t>2 ,</w:t>
            </w:r>
            <w:proofErr w:type="gramEnd"/>
            <w:r>
              <w:t xml:space="preserve"> D.L. n. 726/1984, convertito con modificazioni dalla L. n. 863/1984, nonché dell’art. 21, c. 1, lett. C) del </w:t>
            </w:r>
            <w:proofErr w:type="spellStart"/>
            <w:r>
              <w:t>D.Lgs</w:t>
            </w:r>
            <w:proofErr w:type="spellEnd"/>
            <w:r>
              <w:t xml:space="preserve"> n. 148/2015.</w:t>
            </w:r>
          </w:p>
          <w:p w:rsidR="00711632" w:rsidRDefault="00711632" w:rsidP="008A0F25">
            <w:pPr>
              <w:pStyle w:val="CorpoAltF0"/>
              <w:spacing w:before="120"/>
              <w:ind w:left="113" w:right="113"/>
            </w:pPr>
            <w:r>
              <w:t>Lo stanziamento finanziario disponibile per il finanziamento dello sgravio in oggetto ammonta a 30 milioni annui.</w:t>
            </w:r>
          </w:p>
          <w:p w:rsidR="00711632" w:rsidRDefault="00711632" w:rsidP="008A0F25">
            <w:pPr>
              <w:pStyle w:val="CorpoAltF0"/>
              <w:spacing w:before="120"/>
              <w:ind w:left="113" w:right="113"/>
            </w:pPr>
            <w:r>
              <w:t>Con Circolare del Min. del Lavoro e delle Politiche Sociali n. 18 del 22.11.2017 e n. 19 del 27.11.2017, sono state fornite istruzioni per la concessione delle riduzioni contributive in oggetto.</w:t>
            </w:r>
          </w:p>
          <w:p w:rsidR="00711632" w:rsidRPr="006F7ABC" w:rsidRDefault="00711632" w:rsidP="008A0F25">
            <w:pPr>
              <w:pStyle w:val="CorpoAltF0"/>
              <w:ind w:left="113" w:right="113"/>
            </w:pPr>
          </w:p>
        </w:tc>
      </w:tr>
      <w:tr w:rsidR="00711632" w:rsidRPr="00A937B9" w:rsidTr="008A0F25">
        <w:tc>
          <w:tcPr>
            <w:tcW w:w="1527" w:type="dxa"/>
            <w:shd w:val="clear" w:color="auto" w:fill="auto"/>
          </w:tcPr>
          <w:p w:rsidR="00711632" w:rsidRPr="00A937B9" w:rsidRDefault="00711632" w:rsidP="008A0F25">
            <w:pPr>
              <w:pStyle w:val="CorpoAltF0"/>
              <w:ind w:right="219"/>
              <w:jc w:val="right"/>
              <w:rPr>
                <w:b/>
                <w:sz w:val="16"/>
                <w:szCs w:val="16"/>
              </w:rPr>
            </w:pPr>
            <w:r>
              <w:rPr>
                <w:b/>
                <w:sz w:val="16"/>
                <w:szCs w:val="16"/>
              </w:rPr>
              <w:t>Ambito soggettivo di applicazione</w:t>
            </w:r>
          </w:p>
        </w:tc>
        <w:tc>
          <w:tcPr>
            <w:tcW w:w="8822" w:type="dxa"/>
            <w:shd w:val="clear" w:color="auto" w:fill="auto"/>
          </w:tcPr>
          <w:p w:rsidR="00711632" w:rsidRDefault="00711632" w:rsidP="008A0F25">
            <w:pPr>
              <w:pStyle w:val="CorpoAltF0"/>
              <w:ind w:left="113" w:right="113"/>
            </w:pPr>
            <w:r>
              <w:t>Per l’anno 2017, destinatarie della riduzione contributiva sono le imprese che al 30.11.2017 abbiano stipulato un contratto di solidarietà ai sensi delle sopra citate normative, nonché le imprese che abbiano avuto un contratto di solidarietà in corso nell’arco dell’anno 2016.</w:t>
            </w:r>
          </w:p>
          <w:p w:rsidR="00711632" w:rsidRDefault="00711632" w:rsidP="008A0F25">
            <w:pPr>
              <w:pStyle w:val="CorpoAltF0"/>
              <w:spacing w:before="120"/>
              <w:ind w:left="113" w:right="113"/>
            </w:pPr>
            <w:r>
              <w:t>Per gli anni 2018 e seguenti, destinatarie della riduzione contributiva sono le imprese che al 30 novembre di ogni anno di riferimento abbiano stipulato un suddetto contratto di solidarietà, nonché le imprese che abbiano avuto un contratto di solidarietà in corso nel secondo semestre dell’anno precedente.</w:t>
            </w:r>
          </w:p>
          <w:p w:rsidR="00711632" w:rsidRPr="006F7ABC" w:rsidRDefault="00711632" w:rsidP="008A0F25">
            <w:pPr>
              <w:pStyle w:val="CorpoAltF0"/>
              <w:ind w:left="113" w:right="113"/>
            </w:pPr>
          </w:p>
        </w:tc>
      </w:tr>
      <w:tr w:rsidR="00711632" w:rsidRPr="00A937B9" w:rsidTr="008A0F25">
        <w:tc>
          <w:tcPr>
            <w:tcW w:w="1527" w:type="dxa"/>
            <w:shd w:val="clear" w:color="auto" w:fill="auto"/>
          </w:tcPr>
          <w:p w:rsidR="00711632" w:rsidRDefault="00711632" w:rsidP="008A0F25">
            <w:pPr>
              <w:pStyle w:val="CorpoAltF0"/>
              <w:ind w:right="219"/>
              <w:jc w:val="right"/>
              <w:rPr>
                <w:b/>
                <w:sz w:val="16"/>
                <w:szCs w:val="16"/>
              </w:rPr>
            </w:pPr>
            <w:r>
              <w:rPr>
                <w:b/>
                <w:sz w:val="16"/>
                <w:szCs w:val="16"/>
              </w:rPr>
              <w:t>Misura della riduzione</w:t>
            </w:r>
          </w:p>
        </w:tc>
        <w:tc>
          <w:tcPr>
            <w:tcW w:w="8822" w:type="dxa"/>
            <w:shd w:val="clear" w:color="auto" w:fill="auto"/>
          </w:tcPr>
          <w:p w:rsidR="00711632" w:rsidRDefault="00711632" w:rsidP="008A0F25">
            <w:pPr>
              <w:pStyle w:val="CorpoAltF0"/>
              <w:ind w:left="113" w:right="113"/>
            </w:pPr>
            <w:r>
              <w:t xml:space="preserve">La riduzione contributiva è riconoscibile nella misura del </w:t>
            </w:r>
            <w:r w:rsidRPr="009B1E2E">
              <w:rPr>
                <w:b/>
              </w:rPr>
              <w:t>35% della contribuzione mensile a carico del datore di lavoro</w:t>
            </w:r>
            <w:r>
              <w:t>.</w:t>
            </w:r>
          </w:p>
          <w:p w:rsidR="00711632" w:rsidRDefault="00711632" w:rsidP="008A0F25">
            <w:pPr>
              <w:pStyle w:val="CorpoAltF0"/>
              <w:spacing w:before="120"/>
              <w:ind w:left="113" w:right="113"/>
            </w:pPr>
          </w:p>
        </w:tc>
      </w:tr>
      <w:tr w:rsidR="00711632" w:rsidRPr="00A937B9" w:rsidTr="008A0F25">
        <w:tc>
          <w:tcPr>
            <w:tcW w:w="1527" w:type="dxa"/>
            <w:shd w:val="clear" w:color="auto" w:fill="auto"/>
          </w:tcPr>
          <w:p w:rsidR="00711632" w:rsidRDefault="00711632" w:rsidP="008A0F25">
            <w:pPr>
              <w:pStyle w:val="CorpoAltF0"/>
              <w:ind w:right="219"/>
              <w:jc w:val="right"/>
              <w:rPr>
                <w:b/>
                <w:sz w:val="16"/>
                <w:szCs w:val="16"/>
              </w:rPr>
            </w:pPr>
            <w:r>
              <w:rPr>
                <w:b/>
                <w:sz w:val="16"/>
                <w:szCs w:val="16"/>
              </w:rPr>
              <w:t>Lavoratori interessati</w:t>
            </w:r>
          </w:p>
        </w:tc>
        <w:tc>
          <w:tcPr>
            <w:tcW w:w="8822" w:type="dxa"/>
            <w:shd w:val="clear" w:color="auto" w:fill="auto"/>
          </w:tcPr>
          <w:p w:rsidR="00711632" w:rsidRDefault="00711632" w:rsidP="008A0F25">
            <w:pPr>
              <w:pStyle w:val="CorpoAltF0"/>
              <w:ind w:left="113" w:right="113"/>
            </w:pPr>
            <w:r>
              <w:t>Per ciascuna mensilità, l’agevolazione contributiva compete per i lavoratori che, in funzione del contratto di solidarietà, siano stati interessati da una riduzione dell’orario di lavoro in misura superiore al 20% dell’orario contrattuale.</w:t>
            </w:r>
          </w:p>
          <w:p w:rsidR="00711632" w:rsidRDefault="00711632" w:rsidP="008A0F25">
            <w:pPr>
              <w:pStyle w:val="CorpoAltF0"/>
              <w:spacing w:before="120"/>
              <w:ind w:left="113" w:right="113"/>
            </w:pPr>
            <w:r>
              <w:t>Come indicato nella Circ. INPS n. 153/2014 (inerente le riduzioni contributive riferite all’anno 2014, connesse ai suddetti contratti di solidarietà), i contributi dovuti sulle mensilità aggiuntive vanno considerate nella determinazione dello sgravio spettante qualora, nel mese di corresponsione delle mensilità stesse, la riduzione dell’orario contrattuale risulti superiore al suddetto limite del 20%.</w:t>
            </w:r>
          </w:p>
          <w:p w:rsidR="00711632" w:rsidRDefault="00711632" w:rsidP="008A0F25">
            <w:pPr>
              <w:pStyle w:val="CorpoAltF0"/>
              <w:spacing w:before="120"/>
              <w:ind w:left="113" w:right="113"/>
            </w:pPr>
            <w:r>
              <w:t>La stessa Circolare INPS, inoltre, prevede l’esclusione dal beneficio dei lavoratori destinatari di altri benefici contributivi.</w:t>
            </w:r>
          </w:p>
          <w:p w:rsidR="00711632" w:rsidRDefault="00711632" w:rsidP="008A0F25">
            <w:pPr>
              <w:pStyle w:val="CorpoAltF0"/>
              <w:ind w:left="113" w:right="113"/>
            </w:pPr>
          </w:p>
        </w:tc>
      </w:tr>
      <w:tr w:rsidR="00711632" w:rsidRPr="00A937B9" w:rsidTr="008A0F25">
        <w:tc>
          <w:tcPr>
            <w:tcW w:w="1527" w:type="dxa"/>
            <w:shd w:val="clear" w:color="auto" w:fill="auto"/>
          </w:tcPr>
          <w:p w:rsidR="00711632" w:rsidRDefault="00711632" w:rsidP="008A0F25">
            <w:pPr>
              <w:pStyle w:val="CorpoAltF0"/>
              <w:ind w:right="219"/>
              <w:jc w:val="right"/>
              <w:rPr>
                <w:b/>
                <w:sz w:val="16"/>
                <w:szCs w:val="16"/>
              </w:rPr>
            </w:pPr>
            <w:r>
              <w:rPr>
                <w:b/>
                <w:sz w:val="16"/>
                <w:szCs w:val="16"/>
              </w:rPr>
              <w:t>Domanda di accesso al beneficio</w:t>
            </w:r>
          </w:p>
        </w:tc>
        <w:tc>
          <w:tcPr>
            <w:tcW w:w="8822" w:type="dxa"/>
            <w:shd w:val="clear" w:color="auto" w:fill="auto"/>
          </w:tcPr>
          <w:p w:rsidR="00711632" w:rsidRDefault="00711632" w:rsidP="008A0F25">
            <w:pPr>
              <w:pStyle w:val="CorpoAltF0"/>
              <w:ind w:left="113" w:right="113"/>
            </w:pPr>
            <w:r>
              <w:t xml:space="preserve">Le aziende interessate possono richiedere l’accesso al beneficio mediante apposita istanza che, a partire dall’esercizio finanziario 2017, deve essere presentata dal </w:t>
            </w:r>
            <w:r w:rsidRPr="00A3330B">
              <w:rPr>
                <w:b/>
              </w:rPr>
              <w:t>30 novembre al 10 dicembre</w:t>
            </w:r>
            <w:r>
              <w:t xml:space="preserve"> dell’anno di riferimento.</w:t>
            </w:r>
          </w:p>
          <w:p w:rsidR="00711632" w:rsidRDefault="00711632" w:rsidP="008A0F25">
            <w:pPr>
              <w:pStyle w:val="CorpoAltF0"/>
              <w:spacing w:before="120"/>
              <w:ind w:left="113" w:right="113"/>
            </w:pPr>
            <w:r>
              <w:t>Con l’istanza e relativo allegato, devono essere fornite le seguenti informazioni</w:t>
            </w:r>
          </w:p>
          <w:p w:rsidR="00711632" w:rsidRDefault="00711632" w:rsidP="00711632">
            <w:pPr>
              <w:pStyle w:val="CorpoAltF0"/>
              <w:numPr>
                <w:ilvl w:val="0"/>
                <w:numId w:val="38"/>
              </w:numPr>
              <w:spacing w:before="60"/>
              <w:ind w:left="460" w:right="113" w:hanging="284"/>
            </w:pPr>
            <w:r>
              <w:t>codice pratica della domanda di integrazione salariale per contratto di solidarietà;</w:t>
            </w:r>
          </w:p>
          <w:p w:rsidR="00711632" w:rsidRDefault="00711632" w:rsidP="00711632">
            <w:pPr>
              <w:pStyle w:val="CorpoAltF0"/>
              <w:numPr>
                <w:ilvl w:val="0"/>
                <w:numId w:val="38"/>
              </w:numPr>
              <w:spacing w:before="60"/>
              <w:ind w:left="460" w:right="113" w:hanging="284"/>
            </w:pPr>
            <w:r>
              <w:t>importo previsionale della riduzione contributiva richiesta;</w:t>
            </w:r>
          </w:p>
          <w:p w:rsidR="00711632" w:rsidRDefault="00711632" w:rsidP="00711632">
            <w:pPr>
              <w:pStyle w:val="CorpoAltF0"/>
              <w:numPr>
                <w:ilvl w:val="0"/>
                <w:numId w:val="38"/>
              </w:numPr>
              <w:spacing w:before="60"/>
              <w:ind w:left="460" w:right="113" w:hanging="284"/>
            </w:pPr>
            <w:r>
              <w:t>elenco nominativo dei lavoratori interessati, con rispettiva percentuale di riduzione oraria applicata.</w:t>
            </w:r>
          </w:p>
          <w:p w:rsidR="00711632" w:rsidRDefault="00711632" w:rsidP="008A0F25">
            <w:pPr>
              <w:pStyle w:val="CorpoAltF0"/>
              <w:ind w:left="113" w:right="113"/>
            </w:pPr>
          </w:p>
        </w:tc>
      </w:tr>
      <w:tr w:rsidR="00711632" w:rsidRPr="00A937B9" w:rsidTr="008A0F25">
        <w:tc>
          <w:tcPr>
            <w:tcW w:w="1527" w:type="dxa"/>
            <w:shd w:val="clear" w:color="auto" w:fill="auto"/>
          </w:tcPr>
          <w:p w:rsidR="00711632" w:rsidRDefault="00711632" w:rsidP="008A0F25">
            <w:pPr>
              <w:pStyle w:val="CorpoAltF0"/>
              <w:ind w:right="219"/>
              <w:jc w:val="right"/>
              <w:rPr>
                <w:b/>
                <w:sz w:val="16"/>
                <w:szCs w:val="16"/>
              </w:rPr>
            </w:pPr>
            <w:r>
              <w:rPr>
                <w:b/>
                <w:sz w:val="16"/>
                <w:szCs w:val="16"/>
              </w:rPr>
              <w:t>Procedura di ammissione</w:t>
            </w:r>
          </w:p>
        </w:tc>
        <w:tc>
          <w:tcPr>
            <w:tcW w:w="8822" w:type="dxa"/>
            <w:shd w:val="clear" w:color="auto" w:fill="auto"/>
          </w:tcPr>
          <w:p w:rsidR="00711632" w:rsidRDefault="00711632" w:rsidP="008A0F25">
            <w:pPr>
              <w:pStyle w:val="CorpoAltF0"/>
              <w:ind w:left="113" w:right="113"/>
            </w:pPr>
            <w:r>
              <w:t>Le istanze sono istruite dal Ministero in base all’ordine cronologico di presentazione.</w:t>
            </w:r>
          </w:p>
          <w:p w:rsidR="00711632" w:rsidRDefault="00711632" w:rsidP="008A0F25">
            <w:pPr>
              <w:pStyle w:val="CorpoAltF0"/>
              <w:spacing w:before="120"/>
              <w:ind w:left="113" w:right="113"/>
            </w:pPr>
            <w:r>
              <w:t>Il provvedimento di ammissione della riduzione contributiva è adottato dalla preposta Direzione generale del Ministero del lavoro e delle politiche sociali, entro trenta giorni dalla ricezione dell’istanza, per l’importo massimo in essa indicato e comunque entro il limite di spesa annuo.</w:t>
            </w:r>
          </w:p>
          <w:p w:rsidR="00711632" w:rsidRDefault="00711632" w:rsidP="008A0F25">
            <w:pPr>
              <w:pStyle w:val="CorpoAltF0"/>
              <w:ind w:left="113" w:right="113"/>
            </w:pPr>
          </w:p>
        </w:tc>
      </w:tr>
    </w:tbl>
    <w:p w:rsidR="00711632" w:rsidRDefault="00711632" w:rsidP="00711632">
      <w:pPr>
        <w:pStyle w:val="CorpoAltF0"/>
      </w:pPr>
    </w:p>
    <w:p w:rsidR="00711632" w:rsidRPr="007B35DF" w:rsidRDefault="00711632" w:rsidP="00711632">
      <w:pPr>
        <w:pStyle w:val="CorpoAltF0"/>
      </w:pPr>
    </w:p>
    <w:p w:rsidR="00711632" w:rsidRPr="007B35DF" w:rsidRDefault="00711632" w:rsidP="00711632">
      <w:pPr>
        <w:pStyle w:val="Ignora"/>
      </w:pPr>
      <w:r w:rsidRPr="007B35DF">
        <w:br w:type="page"/>
      </w:r>
    </w:p>
    <w:p w:rsidR="00711632" w:rsidRDefault="00711632" w:rsidP="00711632">
      <w:pPr>
        <w:pStyle w:val="CorpoAltF0"/>
      </w:pPr>
    </w:p>
    <w:tbl>
      <w:tblPr>
        <w:tblW w:w="0" w:type="auto"/>
        <w:tblBorders>
          <w:top w:val="single" w:sz="4" w:space="0" w:color="auto"/>
          <w:left w:val="single" w:sz="4" w:space="0" w:color="auto"/>
          <w:bottom w:val="single" w:sz="4" w:space="0" w:color="auto"/>
          <w:right w:val="single" w:sz="4" w:space="0" w:color="auto"/>
        </w:tblBorders>
        <w:shd w:val="clear" w:color="auto" w:fill="FFFFFF"/>
        <w:tblLayout w:type="fixed"/>
        <w:tblLook w:val="04A0" w:firstRow="1" w:lastRow="0" w:firstColumn="1" w:lastColumn="0" w:noHBand="0" w:noVBand="1"/>
      </w:tblPr>
      <w:tblGrid>
        <w:gridCol w:w="970"/>
        <w:gridCol w:w="8839"/>
      </w:tblGrid>
      <w:tr w:rsidR="00711632" w:rsidTr="008A0F25">
        <w:tc>
          <w:tcPr>
            <w:tcW w:w="970" w:type="dxa"/>
            <w:shd w:val="clear" w:color="auto" w:fill="FFFFFF"/>
          </w:tcPr>
          <w:p w:rsidR="00711632" w:rsidRDefault="00711632" w:rsidP="008A0F25">
            <w:pPr>
              <w:pStyle w:val="CorpoAltF0"/>
              <w:spacing w:before="40" w:after="40"/>
              <w:jc w:val="center"/>
              <w:rPr>
                <w:rFonts w:cs="Arial"/>
              </w:rPr>
            </w:pPr>
            <w:r>
              <w:rPr>
                <w:rFonts w:cs="Arial"/>
                <w:noProof/>
              </w:rPr>
              <w:drawing>
                <wp:inline distT="0" distB="0" distL="0" distR="0" wp14:anchorId="73DCBB07" wp14:editId="75FFEA0F">
                  <wp:extent cx="231775" cy="231775"/>
                  <wp:effectExtent l="0" t="0" r="0" b="0"/>
                  <wp:docPr id="6" name="Immagine 6" desc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c>
          <w:tcPr>
            <w:tcW w:w="8839" w:type="dxa"/>
            <w:tcBorders>
              <w:top w:val="single" w:sz="4" w:space="0" w:color="auto"/>
              <w:bottom w:val="single" w:sz="4" w:space="0" w:color="auto"/>
            </w:tcBorders>
            <w:shd w:val="clear" w:color="auto" w:fill="95B3D7"/>
          </w:tcPr>
          <w:p w:rsidR="00711632" w:rsidRDefault="00711632" w:rsidP="008A0F25">
            <w:pPr>
              <w:pStyle w:val="WWNormativaSoftware"/>
            </w:pPr>
            <w:bookmarkStart w:id="10" w:name="_Toc499648377"/>
            <w:bookmarkStart w:id="11" w:name="_Toc499649519"/>
            <w:r>
              <w:t>Implementazioni Software</w:t>
            </w:r>
            <w:bookmarkEnd w:id="10"/>
            <w:bookmarkEnd w:id="11"/>
          </w:p>
        </w:tc>
      </w:tr>
    </w:tbl>
    <w:p w:rsidR="00711632" w:rsidRDefault="00711632" w:rsidP="00711632">
      <w:pPr>
        <w:pStyle w:val="TS-titolo-04"/>
      </w:pPr>
      <w:bookmarkStart w:id="12" w:name="_Toc499648378"/>
      <w:bookmarkStart w:id="13" w:name="_Toc499649520"/>
      <w:r w:rsidRPr="001A0750">
        <w:t xml:space="preserve">STACIG – Stampa domanda </w:t>
      </w:r>
      <w:proofErr w:type="spellStart"/>
      <w:r w:rsidRPr="001A0750">
        <w:t>decontrib</w:t>
      </w:r>
      <w:proofErr w:type="spellEnd"/>
      <w:r w:rsidRPr="001A0750">
        <w:t>. per CDS</w:t>
      </w:r>
      <w:bookmarkEnd w:id="12"/>
      <w:bookmarkEnd w:id="13"/>
    </w:p>
    <w:p w:rsidR="00711632" w:rsidRDefault="00711632" w:rsidP="00711632">
      <w:pPr>
        <w:pStyle w:val="CorpoAltF0"/>
        <w:spacing w:before="120"/>
      </w:pPr>
      <w:r>
        <w:t>Il programma è stato implementato per consentire la generazione di una stampa utile alla verifica di spettanza della riduzione contributiva in oggetto ed alla evidenziazione dei dati da inserire nella relativa istanza e nell’elenco dei dipendenti interessati da allegare all’istanza stessa.</w:t>
      </w:r>
    </w:p>
    <w:p w:rsidR="00711632" w:rsidRPr="005F53EA" w:rsidRDefault="00711632" w:rsidP="00711632">
      <w:pPr>
        <w:pStyle w:val="CorpoAltF0"/>
        <w:spacing w:before="120"/>
      </w:pPr>
      <w:r>
        <w:t>A tal fine, è stata implementata la scelta “</w:t>
      </w:r>
      <w:r w:rsidRPr="003C313B">
        <w:rPr>
          <w:b/>
          <w:i/>
        </w:rPr>
        <w:t xml:space="preserve">Stampa domanda </w:t>
      </w:r>
      <w:proofErr w:type="spellStart"/>
      <w:r w:rsidRPr="003C313B">
        <w:rPr>
          <w:b/>
          <w:i/>
        </w:rPr>
        <w:t>decontrib</w:t>
      </w:r>
      <w:proofErr w:type="spellEnd"/>
      <w:r w:rsidRPr="003C313B">
        <w:rPr>
          <w:b/>
          <w:i/>
        </w:rPr>
        <w:t>. per CDS</w:t>
      </w:r>
      <w:r>
        <w:t>”</w:t>
      </w:r>
      <w:r w:rsidRPr="003C313B">
        <w:t xml:space="preserve"> </w:t>
      </w:r>
      <w:r>
        <w:t xml:space="preserve">del comando </w:t>
      </w:r>
      <w:r>
        <w:rPr>
          <w:b/>
        </w:rPr>
        <w:t>STACIG</w:t>
      </w:r>
      <w:r>
        <w:t>:</w:t>
      </w:r>
    </w:p>
    <w:p w:rsidR="00711632" w:rsidRDefault="00711632" w:rsidP="00711632">
      <w:pPr>
        <w:pStyle w:val="CorpoAltF0"/>
        <w:spacing w:before="120"/>
        <w:jc w:val="center"/>
      </w:pPr>
      <w:r>
        <w:rPr>
          <w:noProof/>
        </w:rPr>
        <w:drawing>
          <wp:inline distT="0" distB="0" distL="0" distR="0" wp14:anchorId="75C33EA7" wp14:editId="5E477A96">
            <wp:extent cx="5040000" cy="2602876"/>
            <wp:effectExtent l="0" t="0" r="0" b="0"/>
            <wp:docPr id="5" name="Immagine 5" descr="Ritaglio scher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508BF9.tmp"/>
                    <pic:cNvPicPr/>
                  </pic:nvPicPr>
                  <pic:blipFill>
                    <a:blip r:embed="rId13">
                      <a:extLst>
                        <a:ext uri="{28A0092B-C50C-407E-A947-70E740481C1C}">
                          <a14:useLocalDpi xmlns:a14="http://schemas.microsoft.com/office/drawing/2010/main" val="0"/>
                        </a:ext>
                      </a:extLst>
                    </a:blip>
                    <a:stretch>
                      <a:fillRect/>
                    </a:stretch>
                  </pic:blipFill>
                  <pic:spPr>
                    <a:xfrm>
                      <a:off x="0" y="0"/>
                      <a:ext cx="5040000" cy="2602876"/>
                    </a:xfrm>
                    <a:prstGeom prst="rect">
                      <a:avLst/>
                    </a:prstGeom>
                  </pic:spPr>
                </pic:pic>
              </a:graphicData>
            </a:graphic>
          </wp:inline>
        </w:drawing>
      </w:r>
    </w:p>
    <w:p w:rsidR="00711632" w:rsidRDefault="00711632" w:rsidP="00711632">
      <w:pPr>
        <w:pStyle w:val="CorpoAltF0"/>
        <w:spacing w:before="120"/>
      </w:pPr>
      <w:r>
        <w:t>La stampa può essere eseguita con riferimento alla singola azienda interessata.</w:t>
      </w:r>
    </w:p>
    <w:p w:rsidR="00711632" w:rsidRDefault="00711632" w:rsidP="00711632">
      <w:pPr>
        <w:pStyle w:val="CorpoAltF0"/>
        <w:spacing w:before="120" w:after="120"/>
      </w:pPr>
      <w:r>
        <w:t>Sono richiesti i seguenti parametri: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119"/>
      </w:tblGrid>
      <w:tr w:rsidR="00711632" w:rsidTr="008A0F25">
        <w:tc>
          <w:tcPr>
            <w:tcW w:w="2660" w:type="dxa"/>
          </w:tcPr>
          <w:p w:rsidR="00711632" w:rsidRDefault="00711632" w:rsidP="008A0F25">
            <w:pPr>
              <w:pStyle w:val="CorpoAltF0"/>
              <w:ind w:right="57"/>
              <w:jc w:val="left"/>
              <w:rPr>
                <w:i/>
              </w:rPr>
            </w:pPr>
            <w:r>
              <w:rPr>
                <w:i/>
              </w:rPr>
              <w:t>Da mese/anno:</w:t>
            </w:r>
          </w:p>
          <w:p w:rsidR="00711632" w:rsidRDefault="00711632" w:rsidP="008A0F25">
            <w:pPr>
              <w:pStyle w:val="CorpoAltF0"/>
              <w:ind w:right="57"/>
              <w:jc w:val="left"/>
              <w:rPr>
                <w:i/>
              </w:rPr>
            </w:pPr>
            <w:r>
              <w:rPr>
                <w:i/>
              </w:rPr>
              <w:t>A mese/anno:</w:t>
            </w:r>
          </w:p>
          <w:p w:rsidR="00711632" w:rsidRPr="006E236F" w:rsidRDefault="00711632" w:rsidP="008A0F25">
            <w:pPr>
              <w:pStyle w:val="CorpoAltF0"/>
              <w:ind w:right="57"/>
              <w:jc w:val="left"/>
              <w:rPr>
                <w:i/>
              </w:rPr>
            </w:pPr>
          </w:p>
        </w:tc>
        <w:tc>
          <w:tcPr>
            <w:tcW w:w="7119" w:type="dxa"/>
          </w:tcPr>
          <w:p w:rsidR="00711632" w:rsidRDefault="00711632" w:rsidP="008A0F25">
            <w:pPr>
              <w:pStyle w:val="CorpoAltF0"/>
            </w:pPr>
            <w:r>
              <w:t>indicare il periodo per il quale si intende presentare l’istanza di accesso al beneficio.</w:t>
            </w:r>
          </w:p>
          <w:p w:rsidR="00711632" w:rsidRDefault="00711632" w:rsidP="008A0F25">
            <w:pPr>
              <w:pStyle w:val="CorpoAltF0"/>
            </w:pPr>
          </w:p>
        </w:tc>
      </w:tr>
      <w:tr w:rsidR="00711632" w:rsidTr="008A0F25">
        <w:tc>
          <w:tcPr>
            <w:tcW w:w="2660" w:type="dxa"/>
          </w:tcPr>
          <w:p w:rsidR="00711632" w:rsidRDefault="00711632" w:rsidP="008A0F25">
            <w:pPr>
              <w:pStyle w:val="CorpoAltF0"/>
              <w:ind w:right="57"/>
              <w:jc w:val="left"/>
              <w:rPr>
                <w:i/>
              </w:rPr>
            </w:pPr>
            <w:r>
              <w:rPr>
                <w:i/>
              </w:rPr>
              <w:t>Richiesta dettaglio dipendente:</w:t>
            </w:r>
          </w:p>
          <w:p w:rsidR="00711632" w:rsidRDefault="00711632" w:rsidP="008A0F25">
            <w:pPr>
              <w:pStyle w:val="CorpoAltF0"/>
              <w:ind w:right="57"/>
              <w:jc w:val="left"/>
              <w:rPr>
                <w:i/>
              </w:rPr>
            </w:pPr>
          </w:p>
        </w:tc>
        <w:tc>
          <w:tcPr>
            <w:tcW w:w="7119" w:type="dxa"/>
          </w:tcPr>
          <w:p w:rsidR="00711632" w:rsidRDefault="00711632" w:rsidP="008A0F25">
            <w:pPr>
              <w:pStyle w:val="CorpoAltF0"/>
            </w:pPr>
            <w:r>
              <w:t>contrassegnare tale campo al fine di evidenziare in stampa il dettaglio mensile dei valori rilevati per ciascun dipendente interessato, in luogo dei valori complessivi del periodo selezionato.</w:t>
            </w:r>
          </w:p>
          <w:p w:rsidR="00711632" w:rsidRDefault="00711632" w:rsidP="008A0F25">
            <w:pPr>
              <w:pStyle w:val="CorpoAltF0"/>
            </w:pPr>
          </w:p>
        </w:tc>
      </w:tr>
      <w:tr w:rsidR="00711632" w:rsidTr="008A0F25">
        <w:tc>
          <w:tcPr>
            <w:tcW w:w="2660" w:type="dxa"/>
          </w:tcPr>
          <w:p w:rsidR="00711632" w:rsidRPr="00835DC8" w:rsidRDefault="00711632" w:rsidP="008A0F25">
            <w:pPr>
              <w:pStyle w:val="CorpoAltF0"/>
              <w:ind w:right="57"/>
              <w:jc w:val="left"/>
              <w:rPr>
                <w:i/>
              </w:rPr>
            </w:pPr>
            <w:r w:rsidRPr="00835DC8">
              <w:rPr>
                <w:i/>
              </w:rPr>
              <w:t>Includi dipendenti &lt;20%:</w:t>
            </w:r>
          </w:p>
          <w:p w:rsidR="00711632" w:rsidRPr="00835DC8" w:rsidRDefault="00711632" w:rsidP="008A0F25">
            <w:pPr>
              <w:pStyle w:val="CorpoAltF0"/>
              <w:ind w:right="57"/>
              <w:jc w:val="left"/>
              <w:rPr>
                <w:i/>
              </w:rPr>
            </w:pPr>
          </w:p>
        </w:tc>
        <w:tc>
          <w:tcPr>
            <w:tcW w:w="7119" w:type="dxa"/>
          </w:tcPr>
          <w:p w:rsidR="00711632" w:rsidRDefault="00711632" w:rsidP="008A0F25">
            <w:pPr>
              <w:pStyle w:val="CorpoAltF0"/>
            </w:pPr>
            <w:r w:rsidRPr="00835DC8">
              <w:t>contrassegnare tale campo al fine di riportare in stampa anche i dipendenti/mesi per cui l</w:t>
            </w:r>
            <w:r>
              <w:t>a</w:t>
            </w:r>
            <w:r w:rsidRPr="00835DC8">
              <w:t xml:space="preserve"> riduzione </w:t>
            </w:r>
            <w:r>
              <w:t xml:space="preserve">dell’orario </w:t>
            </w:r>
            <w:r w:rsidRPr="00835DC8">
              <w:t>risulta inferior</w:t>
            </w:r>
            <w:r>
              <w:t>e</w:t>
            </w:r>
            <w:r w:rsidRPr="00835DC8">
              <w:t xml:space="preserve"> al 20%</w:t>
            </w:r>
            <w:r>
              <w:t xml:space="preserve"> dell’orario contrattuale.</w:t>
            </w:r>
          </w:p>
          <w:p w:rsidR="00711632" w:rsidRPr="00835DC8" w:rsidRDefault="00711632" w:rsidP="008A0F25">
            <w:pPr>
              <w:pStyle w:val="CorpoAltF0"/>
            </w:pPr>
          </w:p>
        </w:tc>
      </w:tr>
    </w:tbl>
    <w:p w:rsidR="00711632" w:rsidRDefault="00711632" w:rsidP="00711632">
      <w:pPr>
        <w:pStyle w:val="CorpoAltF0"/>
      </w:pPr>
    </w:p>
    <w:p w:rsidR="00711632" w:rsidRPr="008D64E6" w:rsidRDefault="00711632" w:rsidP="00711632">
      <w:pPr>
        <w:pStyle w:val="CorpoAltF0"/>
      </w:pPr>
      <w:r>
        <w:t xml:space="preserve">Oltre ai suddetti parametri, è necessario indicare i codici delle specifiche domande create all’interno comando </w:t>
      </w:r>
      <w:r>
        <w:rPr>
          <w:b/>
        </w:rPr>
        <w:t>CIG</w:t>
      </w:r>
      <w:r>
        <w:t xml:space="preserve"> per la gestione dell’evento di CDS per il quale si richiede la riduzione contributiva.</w:t>
      </w:r>
    </w:p>
    <w:p w:rsidR="00711632" w:rsidRDefault="00711632" w:rsidP="00711632">
      <w:pPr>
        <w:pStyle w:val="CorpoAltF0"/>
      </w:pPr>
      <w:r>
        <w:t>A tal fine, all’interno della sezione “</w:t>
      </w:r>
      <w:r>
        <w:rPr>
          <w:i/>
        </w:rPr>
        <w:t>Funzioni &gt; Opzioni</w:t>
      </w:r>
      <w:r>
        <w:t>” della scelta “</w:t>
      </w:r>
      <w:r>
        <w:rPr>
          <w:i/>
        </w:rPr>
        <w:t xml:space="preserve">Stampa domanda </w:t>
      </w:r>
      <w:proofErr w:type="spellStart"/>
      <w:r>
        <w:rPr>
          <w:i/>
        </w:rPr>
        <w:t>decontrib</w:t>
      </w:r>
      <w:proofErr w:type="spellEnd"/>
      <w:r>
        <w:rPr>
          <w:i/>
        </w:rPr>
        <w:t>. per CDS</w:t>
      </w:r>
      <w:r>
        <w:t>” l’utente dovrà selezionare i codici interessati:</w:t>
      </w:r>
    </w:p>
    <w:p w:rsidR="00711632" w:rsidRPr="008D64E6" w:rsidRDefault="00711632" w:rsidP="00711632">
      <w:pPr>
        <w:pStyle w:val="CorpoAltF0"/>
        <w:spacing w:before="120"/>
        <w:jc w:val="center"/>
      </w:pPr>
      <w:r>
        <w:rPr>
          <w:noProof/>
        </w:rPr>
        <w:drawing>
          <wp:inline distT="0" distB="0" distL="0" distR="0" wp14:anchorId="7736B850" wp14:editId="0949BD84">
            <wp:extent cx="2088000" cy="898681"/>
            <wp:effectExtent l="0" t="0" r="0" b="0"/>
            <wp:docPr id="9" name="Immagine 9" descr="Ritaglio scher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50E457.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8000" cy="898681"/>
                    </a:xfrm>
                    <a:prstGeom prst="rect">
                      <a:avLst/>
                    </a:prstGeom>
                  </pic:spPr>
                </pic:pic>
              </a:graphicData>
            </a:graphic>
          </wp:inline>
        </w:drawing>
      </w:r>
    </w:p>
    <w:p w:rsidR="00711632" w:rsidRDefault="00711632" w:rsidP="00711632">
      <w:pPr>
        <w:pStyle w:val="CorpoAltF0"/>
      </w:pPr>
    </w:p>
    <w:p w:rsidR="00711632" w:rsidRDefault="00711632" w:rsidP="00711632">
      <w:pPr>
        <w:pStyle w:val="CorpoAltF0"/>
      </w:pPr>
      <w:r>
        <w:br w:type="page"/>
      </w:r>
    </w:p>
    <w:p w:rsidR="00711632" w:rsidRDefault="00711632" w:rsidP="00711632">
      <w:pPr>
        <w:pStyle w:val="CorpoAltF0"/>
      </w:pPr>
    </w:p>
    <w:p w:rsidR="00711632" w:rsidRDefault="00711632" w:rsidP="00711632">
      <w:pPr>
        <w:pStyle w:val="CorpoAltF0"/>
      </w:pPr>
      <w:r>
        <w:t>Confermando l’elaborazione, il programma procederà alla verifica delle liquidazioni delle domande di CDS selezionate dall’utente (con riferimento al periodo selezionato ai campi “</w:t>
      </w:r>
      <w:r>
        <w:rPr>
          <w:i/>
        </w:rPr>
        <w:t>Da mese/anno</w:t>
      </w:r>
      <w:r>
        <w:t>” “</w:t>
      </w:r>
      <w:r>
        <w:rPr>
          <w:i/>
        </w:rPr>
        <w:t>A mese/anno</w:t>
      </w:r>
      <w:r>
        <w:t>”)</w:t>
      </w:r>
      <w:r>
        <w:rPr>
          <w:i/>
        </w:rPr>
        <w:t xml:space="preserve"> </w:t>
      </w:r>
      <w:r>
        <w:t>e dei corrispondenti cedolini elaborati (a tal fine è necessaria la quadratura della mensilità interessata), rilevando:</w:t>
      </w:r>
    </w:p>
    <w:p w:rsidR="00711632" w:rsidRDefault="00711632" w:rsidP="00711632">
      <w:pPr>
        <w:pStyle w:val="CorpoAltF0"/>
        <w:numPr>
          <w:ilvl w:val="0"/>
          <w:numId w:val="40"/>
        </w:numPr>
        <w:spacing w:before="120"/>
        <w:ind w:left="284" w:hanging="216"/>
      </w:pPr>
      <w:r>
        <w:t>i dipendenti interessati dall’evento ed il rispettivo numero di ore non lavorate per CDS, in base al quale determinare la percentuale di riduzione mensile dell’orario rispetto alle ore contrattuali;</w:t>
      </w:r>
    </w:p>
    <w:p w:rsidR="00711632" w:rsidRDefault="00711632" w:rsidP="00711632">
      <w:pPr>
        <w:pStyle w:val="CorpoAltF0"/>
        <w:numPr>
          <w:ilvl w:val="0"/>
          <w:numId w:val="40"/>
        </w:numPr>
        <w:spacing w:before="120"/>
        <w:ind w:left="284" w:hanging="216"/>
      </w:pPr>
      <w:r>
        <w:t>l’importo dei contributi c/azienda versati, in base al quale determinare l’importo di riduzione contributiva spettante.</w:t>
      </w:r>
    </w:p>
    <w:p w:rsidR="00711632" w:rsidRDefault="00711632" w:rsidP="00711632">
      <w:pPr>
        <w:pStyle w:val="CorpoAltF0"/>
      </w:pPr>
    </w:p>
    <w:p w:rsidR="00711632" w:rsidRPr="009158CA" w:rsidRDefault="00711632" w:rsidP="00711632">
      <w:pPr>
        <w:pStyle w:val="CorpoAltF0"/>
      </w:pPr>
      <w:r>
        <w:t xml:space="preserve">Non vengono rilevati i dipendenti interessati da altre riduzioni contributive, né i lavoratori per i quali il datore è </w:t>
      </w:r>
      <w:r w:rsidRPr="009158CA">
        <w:t>autorizzato ad accedere ad incentivi che non contemplano la cumulabilità con riduzioni contributive. Vengono esclusi i dipendenti che, nella scheda “</w:t>
      </w:r>
      <w:r w:rsidRPr="009158CA">
        <w:rPr>
          <w:i/>
        </w:rPr>
        <w:t>Dati generali</w:t>
      </w:r>
      <w:r w:rsidRPr="009158CA">
        <w:t xml:space="preserve">” di </w:t>
      </w:r>
      <w:r w:rsidRPr="009158CA">
        <w:rPr>
          <w:b/>
        </w:rPr>
        <w:t>DIPE</w:t>
      </w:r>
      <w:r w:rsidRPr="009158CA">
        <w:t>, risultano caratterizzati da:</w:t>
      </w:r>
    </w:p>
    <w:p w:rsidR="00711632" w:rsidRPr="009158CA" w:rsidRDefault="00711632" w:rsidP="00711632">
      <w:pPr>
        <w:pStyle w:val="CorpoAltF0"/>
        <w:numPr>
          <w:ilvl w:val="0"/>
          <w:numId w:val="39"/>
        </w:numPr>
        <w:ind w:left="426"/>
      </w:pPr>
      <w:r w:rsidRPr="009158CA">
        <w:t>“</w:t>
      </w:r>
      <w:r w:rsidRPr="009158CA">
        <w:rPr>
          <w:i/>
        </w:rPr>
        <w:t>Posizione assicurativa</w:t>
      </w:r>
      <w:r w:rsidRPr="009158CA">
        <w:t>” 8, 9, 10, 11, 12, 13, 14, 16, 17, 20, 29, 30, 45, 50, 75, 76, 86 o 90; oppure</w:t>
      </w:r>
    </w:p>
    <w:p w:rsidR="00711632" w:rsidRPr="009158CA" w:rsidRDefault="00711632" w:rsidP="00711632">
      <w:pPr>
        <w:pStyle w:val="CorpoAltF0"/>
        <w:numPr>
          <w:ilvl w:val="0"/>
          <w:numId w:val="39"/>
        </w:numPr>
        <w:ind w:left="426"/>
      </w:pPr>
      <w:r w:rsidRPr="009158CA">
        <w:t>“</w:t>
      </w:r>
      <w:r w:rsidRPr="009158CA">
        <w:rPr>
          <w:i/>
        </w:rPr>
        <w:t>Tipo incentivo</w:t>
      </w:r>
      <w:r w:rsidRPr="009158CA">
        <w:t>” “T”, “G”, “S”, 5, 6, 7, 8 o 9.</w:t>
      </w:r>
    </w:p>
    <w:p w:rsidR="00711632" w:rsidRPr="009158CA" w:rsidRDefault="00711632" w:rsidP="00711632">
      <w:pPr>
        <w:pStyle w:val="CorpoAltF0"/>
      </w:pPr>
    </w:p>
    <w:p w:rsidR="00711632" w:rsidRDefault="00711632" w:rsidP="00711632">
      <w:pPr>
        <w:pStyle w:val="CorpoAltF0"/>
      </w:pPr>
      <w:r w:rsidRPr="009158CA">
        <w:t>Sulla base dei dati rilevati dai rispettivi cedolini elaborati, per ciascun dipendente interessato vengono</w:t>
      </w:r>
      <w:r>
        <w:t xml:space="preserve"> evidenziate le seguenti informazioni (nell’esempio, viene illustrata la stampa effettuata con le opzioni “</w:t>
      </w:r>
      <w:r>
        <w:rPr>
          <w:i/>
        </w:rPr>
        <w:t>Richiesta dettaglio dipendente</w:t>
      </w:r>
      <w:r>
        <w:t>” e “</w:t>
      </w:r>
      <w:r>
        <w:rPr>
          <w:i/>
        </w:rPr>
        <w:t>Includi dipendenti &lt; 20%</w:t>
      </w:r>
      <w:r>
        <w:t>”):</w:t>
      </w:r>
    </w:p>
    <w:p w:rsidR="00711632" w:rsidRDefault="00711632" w:rsidP="00711632">
      <w:pPr>
        <w:pStyle w:val="CorpoAltF0"/>
        <w:spacing w:before="120"/>
        <w:jc w:val="center"/>
      </w:pPr>
      <w:r>
        <w:rPr>
          <w:noProof/>
        </w:rPr>
        <w:drawing>
          <wp:inline distT="0" distB="0" distL="0" distR="0" wp14:anchorId="6CF82C85" wp14:editId="07D0D3AB">
            <wp:extent cx="6120765" cy="1716405"/>
            <wp:effectExtent l="0" t="0" r="0" b="0"/>
            <wp:docPr id="7" name="Immagine 7" descr="Ritaglio scher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CCDB4.tmp"/>
                    <pic:cNvPicPr/>
                  </pic:nvPicPr>
                  <pic:blipFill>
                    <a:blip r:embed="rId15">
                      <a:extLst>
                        <a:ext uri="{28A0092B-C50C-407E-A947-70E740481C1C}">
                          <a14:useLocalDpi xmlns:a14="http://schemas.microsoft.com/office/drawing/2010/main" val="0"/>
                        </a:ext>
                      </a:extLst>
                    </a:blip>
                    <a:stretch>
                      <a:fillRect/>
                    </a:stretch>
                  </pic:blipFill>
                  <pic:spPr>
                    <a:xfrm>
                      <a:off x="0" y="0"/>
                      <a:ext cx="6120765" cy="1716405"/>
                    </a:xfrm>
                    <a:prstGeom prst="rect">
                      <a:avLst/>
                    </a:prstGeom>
                  </pic:spPr>
                </pic:pic>
              </a:graphicData>
            </a:graphic>
          </wp:inline>
        </w:drawing>
      </w:r>
    </w:p>
    <w:p w:rsidR="00711632" w:rsidRDefault="00711632" w:rsidP="00711632">
      <w:pPr>
        <w:pStyle w:val="CorpoAltF0"/>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977"/>
      </w:tblGrid>
      <w:tr w:rsidR="00711632" w:rsidTr="008A0F25">
        <w:tc>
          <w:tcPr>
            <w:tcW w:w="2802" w:type="dxa"/>
          </w:tcPr>
          <w:p w:rsidR="00711632" w:rsidRPr="00AE6187" w:rsidRDefault="00711632" w:rsidP="008A0F25">
            <w:pPr>
              <w:pStyle w:val="CorpoAltF0"/>
              <w:rPr>
                <w:i/>
              </w:rPr>
            </w:pPr>
            <w:r>
              <w:rPr>
                <w:i/>
              </w:rPr>
              <w:t>% riduzione orario di lavoro:</w:t>
            </w:r>
          </w:p>
        </w:tc>
        <w:tc>
          <w:tcPr>
            <w:tcW w:w="6977" w:type="dxa"/>
          </w:tcPr>
          <w:p w:rsidR="00711632" w:rsidRDefault="00711632" w:rsidP="008A0F25">
            <w:pPr>
              <w:pStyle w:val="CorpoAltF0"/>
            </w:pPr>
            <w:r>
              <w:t>con riferimento allo specifico mese interessato dall’evento CDS (rientrante nel periodo di richiesta selezionato dall’utente), viene riportata la percentuale di riduzione dell’orario di lavoro, data dal rapporto fra le ore mensili non lavorate per CDS e le rispettive ore contrattuali mensili;</w:t>
            </w:r>
          </w:p>
          <w:p w:rsidR="00711632" w:rsidRDefault="00711632" w:rsidP="008A0F25">
            <w:pPr>
              <w:pStyle w:val="CorpoAltF0"/>
            </w:pPr>
          </w:p>
        </w:tc>
      </w:tr>
      <w:tr w:rsidR="00711632" w:rsidTr="008A0F25">
        <w:tc>
          <w:tcPr>
            <w:tcW w:w="2802" w:type="dxa"/>
          </w:tcPr>
          <w:p w:rsidR="00711632" w:rsidRPr="00556FB5" w:rsidRDefault="00711632" w:rsidP="008A0F25">
            <w:pPr>
              <w:pStyle w:val="CorpoAltF0"/>
              <w:rPr>
                <w:i/>
              </w:rPr>
            </w:pPr>
            <w:r w:rsidRPr="00556FB5">
              <w:rPr>
                <w:i/>
              </w:rPr>
              <w:t xml:space="preserve">Tot. </w:t>
            </w:r>
            <w:proofErr w:type="spellStart"/>
            <w:r w:rsidRPr="00556FB5">
              <w:rPr>
                <w:i/>
              </w:rPr>
              <w:t>contrib</w:t>
            </w:r>
            <w:proofErr w:type="spellEnd"/>
            <w:r w:rsidRPr="00556FB5">
              <w:rPr>
                <w:i/>
              </w:rPr>
              <w:t>.:</w:t>
            </w:r>
          </w:p>
        </w:tc>
        <w:tc>
          <w:tcPr>
            <w:tcW w:w="6977" w:type="dxa"/>
          </w:tcPr>
          <w:p w:rsidR="00711632" w:rsidRDefault="00711632" w:rsidP="008A0F25">
            <w:pPr>
              <w:pStyle w:val="CorpoAltF0"/>
            </w:pPr>
            <w:r w:rsidRPr="00556FB5">
              <w:t>importo dei contributi mensili c/azienda (INPS e IVS), al netto delle eventuali misure compensative per versamento del TFR; inoltre, in caso di “apprendisti qualificati” (“</w:t>
            </w:r>
            <w:r w:rsidRPr="00556FB5">
              <w:rPr>
                <w:i/>
              </w:rPr>
              <w:t>Qualifica Inps – 1</w:t>
            </w:r>
            <w:r w:rsidRPr="00556FB5">
              <w:t>” = “W” o “R”), verrà stornato anche l’importo di contribuzione versata a titolo di assicurazione infortuni (0,30% indicato al rigo “</w:t>
            </w:r>
            <w:r w:rsidRPr="00556FB5">
              <w:rPr>
                <w:i/>
              </w:rPr>
              <w:t>MOB/IN</w:t>
            </w:r>
            <w:r w:rsidRPr="00556FB5">
              <w:t>” della tabella contributiva).</w:t>
            </w:r>
          </w:p>
          <w:p w:rsidR="00711632" w:rsidRPr="00556FB5" w:rsidRDefault="00711632" w:rsidP="008A0F25">
            <w:pPr>
              <w:pStyle w:val="CorpoAltF0"/>
              <w:spacing w:before="120"/>
            </w:pPr>
            <w:r>
              <w:t>Si precisa che, in caso di dipendenti con gestione del calendario sfasato (senza anticipazione degli eventi di CIG/CDS), l’importo dei contributi c/azienda viene rilevato dal cedolino del mese di liquidazione dell’evento ossia il mese successivo a quello di competenza evidenziato (in caso di stampa con dettaglio mensile) nella precedente colonna “</w:t>
            </w:r>
            <w:r>
              <w:rPr>
                <w:i/>
              </w:rPr>
              <w:t>% riduzione orario di lavoro</w:t>
            </w:r>
            <w:r>
              <w:t>”.</w:t>
            </w:r>
          </w:p>
          <w:p w:rsidR="00711632" w:rsidRDefault="00711632" w:rsidP="008A0F25">
            <w:pPr>
              <w:pStyle w:val="CorpoAltF0"/>
            </w:pPr>
          </w:p>
        </w:tc>
      </w:tr>
      <w:tr w:rsidR="00711632" w:rsidTr="008A0F25">
        <w:tc>
          <w:tcPr>
            <w:tcW w:w="2802" w:type="dxa"/>
          </w:tcPr>
          <w:p w:rsidR="00711632" w:rsidRDefault="00711632" w:rsidP="008A0F25">
            <w:pPr>
              <w:pStyle w:val="CorpoAltF0"/>
              <w:rPr>
                <w:i/>
              </w:rPr>
            </w:pPr>
            <w:r>
              <w:rPr>
                <w:i/>
              </w:rPr>
              <w:t xml:space="preserve">Importo </w:t>
            </w:r>
            <w:proofErr w:type="spellStart"/>
            <w:r>
              <w:rPr>
                <w:i/>
              </w:rPr>
              <w:t>rid</w:t>
            </w:r>
            <w:proofErr w:type="spellEnd"/>
            <w:r>
              <w:rPr>
                <w:i/>
              </w:rPr>
              <w:t>.:</w:t>
            </w:r>
          </w:p>
        </w:tc>
        <w:tc>
          <w:tcPr>
            <w:tcW w:w="6977" w:type="dxa"/>
          </w:tcPr>
          <w:p w:rsidR="00711632" w:rsidRDefault="00711632" w:rsidP="008A0F25">
            <w:pPr>
              <w:pStyle w:val="CorpoAltF0"/>
            </w:pPr>
            <w:r>
              <w:t>importo della riduzione contributiva spettante, ottenuto applicando la percentuale prevista (35%) al suddetto importo di contributi c/azienda.</w:t>
            </w:r>
          </w:p>
        </w:tc>
      </w:tr>
    </w:tbl>
    <w:p w:rsidR="00711632" w:rsidRDefault="00711632" w:rsidP="00711632">
      <w:pPr>
        <w:pStyle w:val="CorpoAltF0"/>
      </w:pPr>
    </w:p>
    <w:p w:rsidR="00711632" w:rsidRDefault="00711632" w:rsidP="00711632">
      <w:pPr>
        <w:pStyle w:val="CorpoAltF0"/>
      </w:pPr>
      <w:r>
        <w:t>Nel rigo “</w:t>
      </w:r>
      <w:r>
        <w:rPr>
          <w:b/>
          <w:i/>
        </w:rPr>
        <w:t>Totale dipendente</w:t>
      </w:r>
      <w:r>
        <w:t>” vengono riportati i valori complessivi del dipendente per il periodo oggetto di istanza, ed in particolare la percentuale (media) della riduzione dell’orario di lavoro da riportare nel corrispondente rigo dell’elenco nominativo dei lavoratori da allegare all’istanza.</w:t>
      </w:r>
    </w:p>
    <w:p w:rsidR="00711632" w:rsidRDefault="00711632" w:rsidP="00711632">
      <w:pPr>
        <w:pStyle w:val="CorpoAltF0"/>
        <w:spacing w:before="120"/>
      </w:pPr>
      <w:r>
        <w:t>Si sottolinea che, indipendentemente dall’impostazione del campo “</w:t>
      </w:r>
      <w:r>
        <w:rPr>
          <w:i/>
        </w:rPr>
        <w:t>Includi dipendente &lt; 20%</w:t>
      </w:r>
      <w:r>
        <w:t>”, i valori complessivi evidenziati nel rigo “</w:t>
      </w:r>
      <w:r>
        <w:rPr>
          <w:i/>
        </w:rPr>
        <w:t>Totale dipendente</w:t>
      </w:r>
      <w:r>
        <w:t>” vengono determinati considerando esclusivamente i valori relativi alle mensilità per le quali la riduzione di orario risulta superiore al 20% (valori evidenziati in grassetto).</w:t>
      </w:r>
    </w:p>
    <w:p w:rsidR="00711632" w:rsidRDefault="00711632" w:rsidP="00711632">
      <w:pPr>
        <w:pStyle w:val="CorpoAltF0"/>
      </w:pPr>
      <w:r>
        <w:t>In particolare, il valore complessivo della percentuale di riduzione dell’orario viene determinato come media dei corrispondenti valori relativi ai mesi con percentuale superiore al 20%.</w:t>
      </w:r>
    </w:p>
    <w:p w:rsidR="00711632" w:rsidRDefault="00711632" w:rsidP="00711632">
      <w:pPr>
        <w:pStyle w:val="CorpoAltF0"/>
      </w:pPr>
    </w:p>
    <w:p w:rsidR="00711632" w:rsidRPr="006865AF" w:rsidRDefault="00711632" w:rsidP="00711632">
      <w:pPr>
        <w:pStyle w:val="CorpoAltF0"/>
      </w:pPr>
      <w:r w:rsidRPr="00AE2931">
        <w:lastRenderedPageBreak/>
        <w:t>Nel rigo “</w:t>
      </w:r>
      <w:r w:rsidRPr="00AE2931">
        <w:rPr>
          <w:b/>
          <w:i/>
        </w:rPr>
        <w:t>Totale matricola INPS</w:t>
      </w:r>
      <w:r w:rsidRPr="00AE2931">
        <w:t xml:space="preserve">” viene evidenziato l’importo totale della riduzione contributiva richiesta dall’azienda con riferimento allo specifico contratto di solidarietà (dato dal totale degli importi calcolati per ciascun dipendente interessato), che </w:t>
      </w:r>
      <w:r>
        <w:t>potrà</w:t>
      </w:r>
      <w:r w:rsidRPr="00AE2931">
        <w:t xml:space="preserve"> essere riportato nella relativa istanza di ammissione al beneficio.</w:t>
      </w:r>
    </w:p>
    <w:p w:rsidR="00711632" w:rsidRDefault="00711632" w:rsidP="00711632">
      <w:pPr>
        <w:pStyle w:val="CorpoAltF0"/>
      </w:pPr>
    </w:p>
    <w:p w:rsidR="00711632" w:rsidRDefault="00711632" w:rsidP="00711632">
      <w:pPr>
        <w:pStyle w:val="CorpoAltF0"/>
      </w:pPr>
      <w:r>
        <w:t>In caso di stampa eseguita senza dettaglio mensile (campo “</w:t>
      </w:r>
      <w:r>
        <w:rPr>
          <w:i/>
        </w:rPr>
        <w:t>Richiesta dettaglio dipendente</w:t>
      </w:r>
      <w:r>
        <w:t>” non valorizzato), per ciascun dipendente verranno riportati solo i valori complessivi relativi all’intero periodo selezionato, corrispondenti al rigo “</w:t>
      </w:r>
      <w:r>
        <w:rPr>
          <w:i/>
        </w:rPr>
        <w:t>Totale dipendente</w:t>
      </w:r>
      <w:r>
        <w:t>” della stampa con dettaglio sopra illustrata:</w:t>
      </w:r>
    </w:p>
    <w:p w:rsidR="00711632" w:rsidRPr="00E07077" w:rsidRDefault="00711632" w:rsidP="00711632">
      <w:pPr>
        <w:pStyle w:val="CorpoAltF0"/>
        <w:spacing w:before="120"/>
        <w:jc w:val="center"/>
      </w:pPr>
      <w:r>
        <w:rPr>
          <w:noProof/>
        </w:rPr>
        <w:drawing>
          <wp:inline distT="0" distB="0" distL="0" distR="0" wp14:anchorId="71550994" wp14:editId="665D7763">
            <wp:extent cx="6120765" cy="1316355"/>
            <wp:effectExtent l="0" t="0" r="0" b="0"/>
            <wp:docPr id="10" name="Immagine 10" descr="Ritaglio scher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CC2BDD.tmp"/>
                    <pic:cNvPicPr/>
                  </pic:nvPicPr>
                  <pic:blipFill>
                    <a:blip r:embed="rId16">
                      <a:extLst>
                        <a:ext uri="{28A0092B-C50C-407E-A947-70E740481C1C}">
                          <a14:useLocalDpi xmlns:a14="http://schemas.microsoft.com/office/drawing/2010/main" val="0"/>
                        </a:ext>
                      </a:extLst>
                    </a:blip>
                    <a:stretch>
                      <a:fillRect/>
                    </a:stretch>
                  </pic:blipFill>
                  <pic:spPr>
                    <a:xfrm>
                      <a:off x="0" y="0"/>
                      <a:ext cx="6120765" cy="1316355"/>
                    </a:xfrm>
                    <a:prstGeom prst="rect">
                      <a:avLst/>
                    </a:prstGeom>
                  </pic:spPr>
                </pic:pic>
              </a:graphicData>
            </a:graphic>
          </wp:inline>
        </w:drawing>
      </w:r>
    </w:p>
    <w:p w:rsidR="00711632" w:rsidRDefault="00711632" w:rsidP="00711632">
      <w:pPr>
        <w:pStyle w:val="CorpoAltF0"/>
      </w:pPr>
    </w:p>
    <w:p w:rsidR="00711632" w:rsidRDefault="00711632" w:rsidP="00711632">
      <w:pPr>
        <w:pStyle w:val="CorpoAltF0"/>
      </w:pPr>
    </w:p>
    <w:p w:rsidR="00711632" w:rsidRDefault="00711632" w:rsidP="00711632">
      <w:pPr>
        <w:pStyle w:val="CorpoAltF0"/>
      </w:pPr>
      <w:r>
        <w:br w:type="page"/>
      </w:r>
    </w:p>
    <w:p w:rsidR="00711632" w:rsidRDefault="00711632" w:rsidP="00D53B0F">
      <w:pPr>
        <w:pStyle w:val="CorpoAltF0"/>
      </w:pPr>
    </w:p>
    <w:p w:rsidR="00D53B0F" w:rsidRDefault="00D53B0F" w:rsidP="00D53B0F">
      <w:pPr>
        <w:pStyle w:val="WWNewPage"/>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874"/>
        <w:gridCol w:w="2901"/>
      </w:tblGrid>
      <w:tr w:rsidR="00D53B0F" w:rsidRPr="00331BF9" w:rsidTr="004D3A3C">
        <w:trPr>
          <w:trHeight w:val="558"/>
        </w:trPr>
        <w:tc>
          <w:tcPr>
            <w:tcW w:w="6874" w:type="dxa"/>
            <w:tcBorders>
              <w:top w:val="nil"/>
              <w:left w:val="nil"/>
              <w:bottom w:val="single" w:sz="12" w:space="0" w:color="auto"/>
              <w:right w:val="nil"/>
            </w:tcBorders>
            <w:vAlign w:val="center"/>
          </w:tcPr>
          <w:p w:rsidR="00D53B0F" w:rsidRPr="00331BF9" w:rsidRDefault="00D53B0F" w:rsidP="004D3A3C">
            <w:pPr>
              <w:pStyle w:val="TS-titolo-01"/>
              <w:outlineLvl w:val="0"/>
            </w:pPr>
            <w:bookmarkStart w:id="14" w:name="_Toc497215661"/>
            <w:bookmarkStart w:id="15" w:name="_Toc497216167"/>
            <w:bookmarkStart w:id="16" w:name="_Toc499649521"/>
            <w:r w:rsidRPr="00331BF9">
              <w:t>Utility e funzioni varie</w:t>
            </w:r>
            <w:bookmarkEnd w:id="14"/>
            <w:bookmarkEnd w:id="15"/>
            <w:bookmarkEnd w:id="16"/>
          </w:p>
        </w:tc>
        <w:tc>
          <w:tcPr>
            <w:tcW w:w="2901" w:type="dxa"/>
            <w:tcBorders>
              <w:top w:val="single" w:sz="4" w:space="0" w:color="auto"/>
              <w:left w:val="nil"/>
              <w:bottom w:val="single" w:sz="4" w:space="0" w:color="auto"/>
              <w:right w:val="nil"/>
            </w:tcBorders>
            <w:shd w:val="clear" w:color="auto" w:fill="000000"/>
            <w:vAlign w:val="center"/>
          </w:tcPr>
          <w:p w:rsidR="00D53B0F" w:rsidRPr="00331BF9" w:rsidRDefault="00D53B0F" w:rsidP="004D3A3C">
            <w:pPr>
              <w:pStyle w:val="TS-titolo-02"/>
              <w:outlineLvl w:val="0"/>
            </w:pPr>
          </w:p>
        </w:tc>
      </w:tr>
    </w:tbl>
    <w:p w:rsidR="00D53B0F" w:rsidRPr="00331BF9" w:rsidRDefault="00D53B0F" w:rsidP="00D53B0F">
      <w:pPr>
        <w:pStyle w:val="CorpoAltF0"/>
        <w:rPr>
          <w:sz w:val="10"/>
          <w:szCs w:val="1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874"/>
        <w:gridCol w:w="2901"/>
      </w:tblGrid>
      <w:tr w:rsidR="00D53B0F" w:rsidRPr="00331BF9" w:rsidTr="004D3A3C">
        <w:trPr>
          <w:trHeight w:val="545"/>
        </w:trPr>
        <w:tc>
          <w:tcPr>
            <w:tcW w:w="6874" w:type="dxa"/>
            <w:tcBorders>
              <w:top w:val="single" w:sz="12" w:space="0" w:color="auto"/>
              <w:left w:val="nil"/>
              <w:bottom w:val="nil"/>
              <w:right w:val="nil"/>
            </w:tcBorders>
          </w:tcPr>
          <w:p w:rsidR="00D53B0F" w:rsidRPr="00331BF9" w:rsidRDefault="00D53B0F" w:rsidP="004D3A3C">
            <w:pPr>
              <w:pStyle w:val="Intestazione"/>
              <w:outlineLvl w:val="1"/>
              <w:rPr>
                <w:rFonts w:ascii="Arial" w:hAnsi="Arial" w:cs="Arial"/>
                <w:b/>
                <w:i/>
                <w:sz w:val="24"/>
                <w:szCs w:val="24"/>
              </w:rPr>
            </w:pPr>
            <w:bookmarkStart w:id="17" w:name="IMPWEL"/>
            <w:bookmarkEnd w:id="17"/>
          </w:p>
        </w:tc>
        <w:tc>
          <w:tcPr>
            <w:tcW w:w="2901" w:type="dxa"/>
            <w:tcBorders>
              <w:top w:val="single" w:sz="4" w:space="0" w:color="auto"/>
              <w:left w:val="nil"/>
              <w:bottom w:val="nil"/>
              <w:right w:val="nil"/>
            </w:tcBorders>
            <w:shd w:val="clear" w:color="auto" w:fill="D9D9D9" w:themeFill="background1" w:themeFillShade="D9"/>
            <w:vAlign w:val="center"/>
          </w:tcPr>
          <w:p w:rsidR="00D53B0F" w:rsidRPr="00331BF9" w:rsidRDefault="00F62294" w:rsidP="004D3A3C">
            <w:pPr>
              <w:pStyle w:val="TS-titolo-Comando"/>
              <w:outlineLvl w:val="1"/>
            </w:pPr>
            <w:bookmarkStart w:id="18" w:name="_Toc497215662"/>
            <w:bookmarkStart w:id="19" w:name="_Toc497216168"/>
            <w:bookmarkStart w:id="20" w:name="_Toc499649522"/>
            <w:r w:rsidRPr="00331BF9">
              <w:t>RIC</w:t>
            </w:r>
            <w:r w:rsidR="00D53B0F" w:rsidRPr="00331BF9">
              <w:t>WEL</w:t>
            </w:r>
            <w:bookmarkEnd w:id="18"/>
            <w:bookmarkEnd w:id="19"/>
            <w:bookmarkEnd w:id="20"/>
          </w:p>
        </w:tc>
      </w:tr>
    </w:tbl>
    <w:p w:rsidR="00D53B0F" w:rsidRPr="00331BF9" w:rsidRDefault="00562C00" w:rsidP="00D53B0F">
      <w:pPr>
        <w:pStyle w:val="TS-titolo-04"/>
      </w:pPr>
      <w:bookmarkStart w:id="21" w:name="_Toc497215663"/>
      <w:bookmarkStart w:id="22" w:name="_Toc497216169"/>
      <w:bookmarkStart w:id="23" w:name="_Toc499649523"/>
      <w:bookmarkStart w:id="24" w:name="_Hlk497145588"/>
      <w:r>
        <w:t xml:space="preserve">Ricalcolo cedolini con </w:t>
      </w:r>
      <w:r w:rsidR="00BD4B82" w:rsidRPr="00331BF9">
        <w:t>voci</w:t>
      </w:r>
      <w:r w:rsidR="00D53B0F" w:rsidRPr="00331BF9">
        <w:t xml:space="preserve"> </w:t>
      </w:r>
      <w:r>
        <w:t xml:space="preserve">di </w:t>
      </w:r>
      <w:r w:rsidR="00D53B0F" w:rsidRPr="00331BF9">
        <w:t>Welfare</w:t>
      </w:r>
      <w:bookmarkEnd w:id="21"/>
      <w:bookmarkEnd w:id="22"/>
      <w:bookmarkEnd w:id="23"/>
    </w:p>
    <w:bookmarkEnd w:id="24"/>
    <w:p w:rsidR="0043459C" w:rsidRPr="0043459C" w:rsidRDefault="0043459C" w:rsidP="0043459C">
      <w:pPr>
        <w:pStyle w:val="CorpoAltF0"/>
        <w:spacing w:before="120"/>
        <w:rPr>
          <w:b/>
        </w:rPr>
      </w:pPr>
      <w:r w:rsidRPr="00707D7B">
        <w:rPr>
          <w:b/>
          <w:u w:val="single"/>
        </w:rPr>
        <w:t>Premessa</w:t>
      </w:r>
    </w:p>
    <w:p w:rsidR="001F03A6" w:rsidRDefault="0043459C" w:rsidP="0043459C">
      <w:pPr>
        <w:pStyle w:val="CorpoAltF0"/>
        <w:spacing w:before="60"/>
      </w:pPr>
      <w:r>
        <w:t>La generazione automatica delle voci di calcolo indicate nella “</w:t>
      </w:r>
      <w:r>
        <w:rPr>
          <w:i/>
        </w:rPr>
        <w:t>Tabella voci welfare aziendale</w:t>
      </w:r>
      <w:r>
        <w:t>” (</w:t>
      </w:r>
      <w:r>
        <w:rPr>
          <w:b/>
          <w:bCs/>
        </w:rPr>
        <w:t>TB1222</w:t>
      </w:r>
      <w:r>
        <w:rPr>
          <w:bCs/>
        </w:rPr>
        <w:t>)</w:t>
      </w:r>
      <w:r>
        <w:t>, relative alle tipologie di benefit inserite nella sezione “</w:t>
      </w:r>
      <w:r>
        <w:rPr>
          <w:i/>
        </w:rPr>
        <w:t>Altri dati</w:t>
      </w:r>
      <w:r>
        <w:t xml:space="preserve"> &gt; </w:t>
      </w:r>
      <w:r>
        <w:rPr>
          <w:i/>
        </w:rPr>
        <w:t>Welfare aziendale</w:t>
      </w:r>
      <w:r>
        <w:t xml:space="preserve">” di </w:t>
      </w:r>
      <w:r>
        <w:rPr>
          <w:b/>
        </w:rPr>
        <w:t>DIPE</w:t>
      </w:r>
      <w:r>
        <w:t xml:space="preserve">, </w:t>
      </w:r>
      <w:r w:rsidR="001F03A6">
        <w:t xml:space="preserve">avviene con le seguenti modalità (analoghe a quelle di </w:t>
      </w:r>
      <w:r w:rsidR="001F03A6" w:rsidRPr="001F03A6">
        <w:rPr>
          <w:b/>
        </w:rPr>
        <w:t>VOCIPRE</w:t>
      </w:r>
      <w:r w:rsidR="001F03A6">
        <w:t>):</w:t>
      </w:r>
    </w:p>
    <w:p w:rsidR="001F03A6" w:rsidRDefault="001F03A6" w:rsidP="001F03A6">
      <w:pPr>
        <w:pStyle w:val="CorpoAltF0"/>
        <w:numPr>
          <w:ilvl w:val="0"/>
          <w:numId w:val="37"/>
        </w:numPr>
        <w:spacing w:before="60"/>
        <w:ind w:left="284" w:hanging="256"/>
      </w:pPr>
      <w:r>
        <w:t>in caso di sviluppo automatico le voci vengono generate in fase di creazione del cedolino e ricalcolate ad ogni successiva elaborazione;</w:t>
      </w:r>
    </w:p>
    <w:p w:rsidR="0043459C" w:rsidRDefault="0043459C" w:rsidP="001F03A6">
      <w:pPr>
        <w:pStyle w:val="CorpoAltF0"/>
        <w:numPr>
          <w:ilvl w:val="0"/>
          <w:numId w:val="37"/>
        </w:numPr>
        <w:spacing w:before="60"/>
        <w:ind w:left="284" w:hanging="256"/>
      </w:pPr>
      <w:r>
        <w:t xml:space="preserve">in caso di sviluppo manuale </w:t>
      </w:r>
      <w:r w:rsidR="001F03A6">
        <w:t xml:space="preserve">vengono generate </w:t>
      </w:r>
      <w:r>
        <w:t>solo in fase di creazione.</w:t>
      </w:r>
    </w:p>
    <w:p w:rsidR="00A62128" w:rsidRDefault="00A62128" w:rsidP="00A62128">
      <w:pPr>
        <w:pStyle w:val="CorpoAltF0"/>
      </w:pPr>
    </w:p>
    <w:p w:rsidR="000F4B7B" w:rsidRDefault="0043459C" w:rsidP="00A62128">
      <w:pPr>
        <w:pStyle w:val="CorpoAltF0"/>
      </w:pPr>
      <w:r>
        <w:t>Con la presente versione viene fornito</w:t>
      </w:r>
      <w:r w:rsidR="000F4B7B" w:rsidRPr="00331BF9">
        <w:t xml:space="preserve"> il comando </w:t>
      </w:r>
      <w:r w:rsidR="000F4B7B" w:rsidRPr="00331BF9">
        <w:rPr>
          <w:b/>
        </w:rPr>
        <w:t>RICWEL</w:t>
      </w:r>
      <w:r w:rsidR="000F4B7B" w:rsidRPr="00331BF9">
        <w:t xml:space="preserve">, </w:t>
      </w:r>
      <w:r w:rsidR="0023658D">
        <w:t>che</w:t>
      </w:r>
      <w:r w:rsidR="000F4B7B" w:rsidRPr="000F4B7B">
        <w:t xml:space="preserve"> </w:t>
      </w:r>
      <w:r w:rsidR="0023658D">
        <w:t>consente di</w:t>
      </w:r>
      <w:r w:rsidR="000F4B7B">
        <w:t xml:space="preserve"> generare le voci di calcolo relative al welfare aziendale </w:t>
      </w:r>
      <w:r w:rsidR="0023658D">
        <w:t>quando</w:t>
      </w:r>
      <w:r w:rsidR="0021429D">
        <w:t xml:space="preserve"> la</w:t>
      </w:r>
      <w:r w:rsidR="000F4B7B">
        <w:t xml:space="preserve"> mensilità</w:t>
      </w:r>
      <w:r w:rsidR="0021429D">
        <w:t xml:space="preserve"> risulta</w:t>
      </w:r>
      <w:r w:rsidR="000F4B7B">
        <w:t xml:space="preserve"> già elaborata</w:t>
      </w:r>
      <w:r w:rsidR="000F4B7B" w:rsidRPr="000F4B7B">
        <w:t xml:space="preserve"> </w:t>
      </w:r>
      <w:r w:rsidR="000F4B7B">
        <w:t>e</w:t>
      </w:r>
      <w:r w:rsidR="0023658D">
        <w:t xml:space="preserve"> </w:t>
      </w:r>
      <w:r w:rsidR="000F4B7B">
        <w:t>d</w:t>
      </w:r>
      <w:r w:rsidR="0023658D">
        <w:t>i</w:t>
      </w:r>
      <w:r w:rsidR="000F4B7B" w:rsidRPr="00F649E6">
        <w:t xml:space="preserve"> </w:t>
      </w:r>
      <w:r w:rsidR="000F4B7B">
        <w:t>effettuare il ricalcolo dei cedolini.</w:t>
      </w:r>
    </w:p>
    <w:p w:rsidR="00335378" w:rsidRPr="00331BF9" w:rsidRDefault="00FD0764" w:rsidP="00FD0764">
      <w:pPr>
        <w:pStyle w:val="CorpoAltF0"/>
        <w:spacing w:before="60"/>
      </w:pPr>
      <w:r w:rsidRPr="00331BF9">
        <w:t>Tale implementazione è utile</w:t>
      </w:r>
      <w:r w:rsidR="00335378" w:rsidRPr="00331BF9">
        <w:t xml:space="preserve"> </w:t>
      </w:r>
      <w:r w:rsidRPr="00331BF9">
        <w:t xml:space="preserve">nel caso </w:t>
      </w:r>
      <w:r w:rsidR="00377B7C" w:rsidRPr="00331BF9">
        <w:t xml:space="preserve">di variazione delle informazioni presenti nella sezione </w:t>
      </w:r>
      <w:r w:rsidR="00F649E6" w:rsidRPr="00331BF9">
        <w:t>“</w:t>
      </w:r>
      <w:r w:rsidR="00F649E6" w:rsidRPr="00331BF9">
        <w:rPr>
          <w:i/>
        </w:rPr>
        <w:t>Altri dati</w:t>
      </w:r>
      <w:r w:rsidR="00F649E6" w:rsidRPr="00331BF9">
        <w:t xml:space="preserve"> &gt; </w:t>
      </w:r>
      <w:r w:rsidR="00F649E6" w:rsidRPr="00331BF9">
        <w:rPr>
          <w:i/>
        </w:rPr>
        <w:t>Welfare aziendale</w:t>
      </w:r>
      <w:r w:rsidR="00F649E6" w:rsidRPr="00331BF9">
        <w:t xml:space="preserve">” di </w:t>
      </w:r>
      <w:r w:rsidR="00F649E6" w:rsidRPr="00331BF9">
        <w:rPr>
          <w:b/>
        </w:rPr>
        <w:t>DIPE</w:t>
      </w:r>
      <w:r w:rsidR="00377B7C" w:rsidRPr="00331BF9">
        <w:t xml:space="preserve">, successivamente all’elaborazione del </w:t>
      </w:r>
      <w:r w:rsidR="00331BF9" w:rsidRPr="00331BF9">
        <w:t>cedolino.</w:t>
      </w:r>
    </w:p>
    <w:p w:rsidR="00980234" w:rsidRPr="00331BF9" w:rsidRDefault="00980234" w:rsidP="00FD0764">
      <w:pPr>
        <w:pStyle w:val="CorpoAltF0"/>
        <w:spacing w:before="60"/>
      </w:pPr>
      <w:r w:rsidRPr="00331BF9">
        <w:t>Selezionando il nuovo comando verrà proposta la seguente maschera:</w:t>
      </w:r>
    </w:p>
    <w:p w:rsidR="00E40FBD" w:rsidRPr="00331BF9" w:rsidRDefault="00E40FBD" w:rsidP="00E40FBD">
      <w:pPr>
        <w:pStyle w:val="CorpoAltF0"/>
      </w:pPr>
    </w:p>
    <w:p w:rsidR="00D53B0F" w:rsidRPr="00331BF9" w:rsidRDefault="00562C00" w:rsidP="00E40FBD">
      <w:pPr>
        <w:pStyle w:val="CorpoAltF0"/>
        <w:jc w:val="center"/>
      </w:pPr>
      <w:r>
        <w:rPr>
          <w:noProof/>
        </w:rPr>
        <w:drawing>
          <wp:inline distT="0" distB="0" distL="0" distR="0" wp14:anchorId="12F02A9F" wp14:editId="42781443">
            <wp:extent cx="5040000" cy="276450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40000" cy="2764503"/>
                    </a:xfrm>
                    <a:prstGeom prst="rect">
                      <a:avLst/>
                    </a:prstGeom>
                  </pic:spPr>
                </pic:pic>
              </a:graphicData>
            </a:graphic>
          </wp:inline>
        </w:drawing>
      </w:r>
    </w:p>
    <w:p w:rsidR="00D53B0F" w:rsidRPr="00331BF9" w:rsidRDefault="00D53B0F" w:rsidP="00FD0764">
      <w:pPr>
        <w:pStyle w:val="CorpoAltF0"/>
      </w:pPr>
    </w:p>
    <w:p w:rsidR="00D53B0F" w:rsidRPr="00331BF9" w:rsidRDefault="00A820F4" w:rsidP="00FD0764">
      <w:pPr>
        <w:pStyle w:val="CorpoAltF0"/>
      </w:pPr>
      <w:r w:rsidRPr="00331BF9">
        <w:t xml:space="preserve">Occorre indicare il mese </w:t>
      </w:r>
      <w:r w:rsidR="00017E33" w:rsidRPr="00331BF9">
        <w:t>fiscale da elaborare.</w:t>
      </w:r>
    </w:p>
    <w:p w:rsidR="00D20647" w:rsidRPr="00331BF9" w:rsidRDefault="00017E33" w:rsidP="00017E33">
      <w:pPr>
        <w:pStyle w:val="CorpoAltF0"/>
        <w:spacing w:before="60"/>
      </w:pPr>
      <w:r w:rsidRPr="00331BF9">
        <w:t xml:space="preserve">Per le aziende/filiali/matricole </w:t>
      </w:r>
      <w:r w:rsidR="007A6C14" w:rsidRPr="00331BF9">
        <w:t>selezionate</w:t>
      </w:r>
      <w:r w:rsidRPr="00331BF9">
        <w:t xml:space="preserve"> il programma verifica </w:t>
      </w:r>
      <w:r w:rsidR="00D20647" w:rsidRPr="00331BF9">
        <w:t xml:space="preserve">che il cedolino della mensilità </w:t>
      </w:r>
      <w:r w:rsidR="007A6C14" w:rsidRPr="00331BF9">
        <w:t>indicata</w:t>
      </w:r>
      <w:r w:rsidR="00D20647" w:rsidRPr="00331BF9">
        <w:t xml:space="preserve"> sia presente e che non risulti stampato, aggiornato</w:t>
      </w:r>
      <w:r w:rsidRPr="00331BF9">
        <w:t xml:space="preserve"> </w:t>
      </w:r>
      <w:r w:rsidR="00D20647" w:rsidRPr="00331BF9">
        <w:t>o bloccato</w:t>
      </w:r>
      <w:r w:rsidR="007A6C14" w:rsidRPr="00331BF9">
        <w:t>; se l’elaborazione può essere eseguita provvede a:</w:t>
      </w:r>
    </w:p>
    <w:p w:rsidR="007A6C14" w:rsidRPr="00331BF9" w:rsidRDefault="007A6C14" w:rsidP="007A6C14">
      <w:pPr>
        <w:pStyle w:val="CorpoAltF0"/>
        <w:numPr>
          <w:ilvl w:val="0"/>
          <w:numId w:val="35"/>
        </w:numPr>
        <w:spacing w:before="60"/>
        <w:ind w:left="284" w:hanging="256"/>
      </w:pPr>
      <w:r w:rsidRPr="00331BF9">
        <w:t xml:space="preserve">eliminare le eventuali voci di calcolo di </w:t>
      </w:r>
      <w:r w:rsidRPr="00331BF9">
        <w:rPr>
          <w:b/>
        </w:rPr>
        <w:t>TB1222</w:t>
      </w:r>
      <w:r w:rsidRPr="00331BF9">
        <w:t xml:space="preserve"> </w:t>
      </w:r>
      <w:r w:rsidR="0043459C">
        <w:t xml:space="preserve">inserite automaticamente con </w:t>
      </w:r>
      <w:r w:rsidR="005D0FD5">
        <w:t xml:space="preserve">la precedente </w:t>
      </w:r>
      <w:r w:rsidR="0043459C">
        <w:t>elaborazione</w:t>
      </w:r>
      <w:r w:rsidR="004D3A3C" w:rsidRPr="00331BF9">
        <w:t xml:space="preserve"> </w:t>
      </w:r>
      <w:r w:rsidR="005D0FD5" w:rsidRPr="005D0FD5">
        <w:t>del cedolino</w:t>
      </w:r>
      <w:r w:rsidRPr="00331BF9">
        <w:t>;</w:t>
      </w:r>
    </w:p>
    <w:p w:rsidR="007A6C14" w:rsidRPr="00331BF9" w:rsidRDefault="004D3A3C" w:rsidP="007A6C14">
      <w:pPr>
        <w:pStyle w:val="CorpoAltF0"/>
        <w:numPr>
          <w:ilvl w:val="0"/>
          <w:numId w:val="35"/>
        </w:numPr>
        <w:spacing w:before="60"/>
        <w:ind w:left="284" w:hanging="256"/>
      </w:pPr>
      <w:r w:rsidRPr="00331BF9">
        <w:t>genera</w:t>
      </w:r>
      <w:r w:rsidR="007C6078" w:rsidRPr="00331BF9">
        <w:t>re</w:t>
      </w:r>
      <w:r w:rsidRPr="00331BF9">
        <w:t xml:space="preserve"> le voci di </w:t>
      </w:r>
      <w:r w:rsidRPr="00331BF9">
        <w:rPr>
          <w:b/>
        </w:rPr>
        <w:t>TB1222</w:t>
      </w:r>
      <w:r w:rsidR="007C6078" w:rsidRPr="00331BF9">
        <w:t xml:space="preserve"> relative alle tipologie di benefit </w:t>
      </w:r>
      <w:r w:rsidR="00E906E8">
        <w:t>attualmente presenti</w:t>
      </w:r>
      <w:r w:rsidR="007C6078" w:rsidRPr="00331BF9">
        <w:t xml:space="preserve"> nella sezione “</w:t>
      </w:r>
      <w:r w:rsidR="007C6078" w:rsidRPr="00331BF9">
        <w:rPr>
          <w:i/>
        </w:rPr>
        <w:t>Altri dati</w:t>
      </w:r>
      <w:r w:rsidR="007C6078" w:rsidRPr="00331BF9">
        <w:t xml:space="preserve"> &gt; </w:t>
      </w:r>
      <w:r w:rsidR="007C6078" w:rsidRPr="00331BF9">
        <w:rPr>
          <w:i/>
        </w:rPr>
        <w:t>Welfare aziendale</w:t>
      </w:r>
      <w:r w:rsidR="007C6078" w:rsidRPr="00331BF9">
        <w:t xml:space="preserve">” di </w:t>
      </w:r>
      <w:r w:rsidR="007C6078" w:rsidRPr="00331BF9">
        <w:rPr>
          <w:b/>
        </w:rPr>
        <w:t>DIPE</w:t>
      </w:r>
      <w:r w:rsidR="007C6078" w:rsidRPr="00331BF9">
        <w:t>;</w:t>
      </w:r>
    </w:p>
    <w:p w:rsidR="007C6078" w:rsidRDefault="007C6078" w:rsidP="007A6C14">
      <w:pPr>
        <w:pStyle w:val="CorpoAltF0"/>
        <w:numPr>
          <w:ilvl w:val="0"/>
          <w:numId w:val="35"/>
        </w:numPr>
        <w:spacing w:before="60"/>
        <w:ind w:left="284" w:hanging="256"/>
      </w:pPr>
      <w:r w:rsidRPr="00331BF9">
        <w:t>eseguire la funzione di ricalcolo dei cedolini (</w:t>
      </w:r>
      <w:r w:rsidRPr="00331BF9">
        <w:rPr>
          <w:b/>
        </w:rPr>
        <w:t>CEDOLB</w:t>
      </w:r>
      <w:r w:rsidRPr="00331BF9">
        <w:t>).</w:t>
      </w:r>
    </w:p>
    <w:p w:rsidR="005016B0" w:rsidRDefault="005016B0" w:rsidP="005016B0">
      <w:pPr>
        <w:pStyle w:val="CorpoAltF0"/>
      </w:pPr>
      <w:r>
        <w:br w:type="page"/>
      </w:r>
    </w:p>
    <w:p w:rsidR="005016B0" w:rsidRDefault="005016B0" w:rsidP="005016B0">
      <w:pPr>
        <w:pStyle w:val="CorpoAltF0"/>
      </w:pPr>
    </w:p>
    <w:p w:rsidR="00E213E2" w:rsidRDefault="00E213E2" w:rsidP="00E213E2">
      <w:pPr>
        <w:pStyle w:val="WWNewPage"/>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874"/>
        <w:gridCol w:w="2901"/>
      </w:tblGrid>
      <w:tr w:rsidR="00E213E2" w:rsidRPr="00331BF9" w:rsidTr="00D87AD0">
        <w:trPr>
          <w:trHeight w:val="545"/>
        </w:trPr>
        <w:tc>
          <w:tcPr>
            <w:tcW w:w="6874" w:type="dxa"/>
            <w:tcBorders>
              <w:top w:val="single" w:sz="12" w:space="0" w:color="auto"/>
              <w:left w:val="nil"/>
              <w:bottom w:val="nil"/>
              <w:right w:val="nil"/>
            </w:tcBorders>
          </w:tcPr>
          <w:p w:rsidR="00E213E2" w:rsidRPr="00331BF9" w:rsidRDefault="00E213E2" w:rsidP="00D87AD0">
            <w:pPr>
              <w:pStyle w:val="Intestazione"/>
              <w:outlineLvl w:val="1"/>
              <w:rPr>
                <w:rFonts w:ascii="Arial" w:hAnsi="Arial" w:cs="Arial"/>
                <w:b/>
                <w:i/>
                <w:sz w:val="24"/>
                <w:szCs w:val="24"/>
              </w:rPr>
            </w:pPr>
          </w:p>
        </w:tc>
        <w:tc>
          <w:tcPr>
            <w:tcW w:w="2901" w:type="dxa"/>
            <w:tcBorders>
              <w:top w:val="single" w:sz="4" w:space="0" w:color="auto"/>
              <w:left w:val="nil"/>
              <w:bottom w:val="nil"/>
              <w:right w:val="nil"/>
            </w:tcBorders>
            <w:shd w:val="clear" w:color="auto" w:fill="D9D9D9" w:themeFill="background1" w:themeFillShade="D9"/>
            <w:vAlign w:val="center"/>
          </w:tcPr>
          <w:p w:rsidR="00E213E2" w:rsidRPr="00331BF9" w:rsidRDefault="00E213E2" w:rsidP="00D87AD0">
            <w:pPr>
              <w:pStyle w:val="TS-titolo-Comando"/>
              <w:outlineLvl w:val="1"/>
            </w:pPr>
            <w:bookmarkStart w:id="25" w:name="_Toc499649524"/>
            <w:r>
              <w:t>UTYEEG</w:t>
            </w:r>
            <w:bookmarkEnd w:id="25"/>
          </w:p>
        </w:tc>
      </w:tr>
    </w:tbl>
    <w:p w:rsidR="00E213E2" w:rsidRPr="00A937B9" w:rsidRDefault="00E213E2" w:rsidP="00E213E2">
      <w:pPr>
        <w:pStyle w:val="TS-titolo-04"/>
      </w:pPr>
      <w:bookmarkStart w:id="26" w:name="_Toc372733997"/>
      <w:bookmarkStart w:id="27" w:name="_Toc372737851"/>
      <w:bookmarkStart w:id="28" w:name="_Toc499133402"/>
      <w:bookmarkStart w:id="29" w:name="_Toc499135154"/>
      <w:bookmarkStart w:id="30" w:name="_Toc499649525"/>
      <w:r w:rsidRPr="00A937B9">
        <w:t>Elemento Economico di Garanzia</w:t>
      </w:r>
      <w:bookmarkEnd w:id="26"/>
      <w:bookmarkEnd w:id="27"/>
      <w:bookmarkEnd w:id="28"/>
      <w:bookmarkEnd w:id="29"/>
      <w:bookmarkEnd w:id="30"/>
    </w:p>
    <w:p w:rsidR="00D87AD0" w:rsidRPr="00995791" w:rsidRDefault="00D87AD0" w:rsidP="00B820AB">
      <w:pPr>
        <w:pStyle w:val="CorpoAltF0"/>
        <w:spacing w:before="120"/>
      </w:pPr>
      <w:r w:rsidRPr="00995791">
        <w:t>Il programma di calcolo dell’Elemento Economico di Garanzia (</w:t>
      </w:r>
      <w:r w:rsidRPr="00995791">
        <w:rPr>
          <w:b/>
        </w:rPr>
        <w:t>UTYEEG</w:t>
      </w:r>
      <w:r w:rsidRPr="00995791">
        <w:t xml:space="preserve">), previsto dai CCNL Terziario Confcommercio e Confesercenti, è stato implementato per verificare la </w:t>
      </w:r>
      <w:r w:rsidR="00FB27B3" w:rsidRPr="00995791">
        <w:t>dimensione aziendale</w:t>
      </w:r>
      <w:r w:rsidR="00E73097">
        <w:t>,</w:t>
      </w:r>
      <w:r w:rsidR="00995791" w:rsidRPr="00995791">
        <w:t xml:space="preserve"> per l’individuazione dell’importo di riferimento</w:t>
      </w:r>
      <w:r w:rsidR="00E73097">
        <w:t>,</w:t>
      </w:r>
      <w:r w:rsidR="00FB27B3" w:rsidRPr="00995791">
        <w:t xml:space="preserve"> solo </w:t>
      </w:r>
      <w:r w:rsidR="00995791" w:rsidRPr="00995791">
        <w:t>in relazione</w:t>
      </w:r>
      <w:r w:rsidR="00FB27B3" w:rsidRPr="00995791">
        <w:t xml:space="preserve"> al settore Terziario.</w:t>
      </w:r>
    </w:p>
    <w:p w:rsidR="00FB27B3" w:rsidRPr="00995791" w:rsidRDefault="00FB27B3" w:rsidP="00B820AB">
      <w:pPr>
        <w:pStyle w:val="CorpoAltF0"/>
        <w:spacing w:before="60"/>
      </w:pPr>
      <w:r w:rsidRPr="00995791">
        <w:t>A tal fine nella maschera di selezione dei limiti del comando è stato inserito il campo “</w:t>
      </w:r>
      <w:r w:rsidRPr="00995791">
        <w:rPr>
          <w:i/>
        </w:rPr>
        <w:t>Forza aziendale per settore</w:t>
      </w:r>
      <w:r w:rsidRPr="00995791">
        <w:t>”, compilando il quale la dimensione aziendale verrà rilevata dalla</w:t>
      </w:r>
      <w:r w:rsidR="00995791" w:rsidRPr="00995791">
        <w:t xml:space="preserve"> specifica</w:t>
      </w:r>
      <w:r w:rsidRPr="00995791">
        <w:t xml:space="preserve"> griglia </w:t>
      </w:r>
      <w:r w:rsidR="00995791" w:rsidRPr="00995791">
        <w:t>presente nella sezione “</w:t>
      </w:r>
      <w:r w:rsidR="00995791" w:rsidRPr="00995791">
        <w:rPr>
          <w:i/>
        </w:rPr>
        <w:t>Progressivi &gt; Contributi INPS</w:t>
      </w:r>
      <w:r w:rsidR="00995791" w:rsidRPr="00995791">
        <w:t xml:space="preserve">” </w:t>
      </w:r>
      <w:r w:rsidRPr="00995791">
        <w:t xml:space="preserve">di </w:t>
      </w:r>
      <w:r w:rsidRPr="00995791">
        <w:rPr>
          <w:b/>
        </w:rPr>
        <w:t>AZIE</w:t>
      </w:r>
      <w:r w:rsidR="00995791" w:rsidRPr="00995791">
        <w:t>,</w:t>
      </w:r>
      <w:r w:rsidRPr="00995791">
        <w:t xml:space="preserve"> in luogo del valore presente al campo “</w:t>
      </w:r>
      <w:r w:rsidRPr="00995791">
        <w:rPr>
          <w:i/>
        </w:rPr>
        <w:t>Numero dipendenti</w:t>
      </w:r>
      <w:r w:rsidRPr="00995791">
        <w:t>” della medesima sezione, sommando solo i valori di FZ00 presenti nei righi “</w:t>
      </w:r>
      <w:r w:rsidRPr="00995791">
        <w:rPr>
          <w:i/>
        </w:rPr>
        <w:t>Terziario</w:t>
      </w:r>
      <w:r w:rsidRPr="00995791">
        <w:t>” e “</w:t>
      </w:r>
      <w:r w:rsidRPr="00995791">
        <w:rPr>
          <w:i/>
        </w:rPr>
        <w:t>Terziario</w:t>
      </w:r>
      <w:proofErr w:type="gramStart"/>
      <w:r w:rsidRPr="00995791">
        <w:rPr>
          <w:i/>
        </w:rPr>
        <w:t xml:space="preserve">* </w:t>
      </w:r>
      <w:r w:rsidRPr="00995791">
        <w:t>”</w:t>
      </w:r>
      <w:proofErr w:type="gramEnd"/>
    </w:p>
    <w:p w:rsidR="00DB26B5" w:rsidRPr="00995791" w:rsidRDefault="00DB26B5" w:rsidP="00DB26B5">
      <w:pPr>
        <w:pStyle w:val="CorpoAltF0"/>
      </w:pPr>
    </w:p>
    <w:p w:rsidR="00DB26B5" w:rsidRPr="00DB26B5" w:rsidRDefault="009D7D7F" w:rsidP="00DB26B5">
      <w:pPr>
        <w:pStyle w:val="CorpoAltF0"/>
        <w:jc w:val="center"/>
      </w:pPr>
      <w:r w:rsidRPr="00995791">
        <w:rPr>
          <w:noProof/>
        </w:rPr>
        <w:drawing>
          <wp:inline distT="0" distB="0" distL="0" distR="0" wp14:anchorId="1DE2DF0C" wp14:editId="075D9FA0">
            <wp:extent cx="5040000" cy="301802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40000" cy="3018023"/>
                    </a:xfrm>
                    <a:prstGeom prst="rect">
                      <a:avLst/>
                    </a:prstGeom>
                  </pic:spPr>
                </pic:pic>
              </a:graphicData>
            </a:graphic>
          </wp:inline>
        </w:drawing>
      </w:r>
    </w:p>
    <w:p w:rsidR="00E213E2" w:rsidRDefault="00E213E2">
      <w:pPr>
        <w:rPr>
          <w:rFonts w:ascii="Arial" w:hAnsi="Arial"/>
          <w:sz w:val="20"/>
          <w:szCs w:val="20"/>
        </w:rPr>
      </w:pPr>
      <w:r>
        <w:br w:type="page"/>
      </w:r>
    </w:p>
    <w:p w:rsidR="00E213E2" w:rsidRPr="00A937B9" w:rsidRDefault="00E213E2" w:rsidP="005016B0">
      <w:pPr>
        <w:pStyle w:val="CorpoAltF0"/>
      </w:pPr>
    </w:p>
    <w:p w:rsidR="005016B0" w:rsidRPr="00A937B9" w:rsidRDefault="005016B0" w:rsidP="005016B0">
      <w:pPr>
        <w:pStyle w:val="WWNewPage"/>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874"/>
        <w:gridCol w:w="2901"/>
      </w:tblGrid>
      <w:tr w:rsidR="005016B0" w:rsidRPr="001228AA" w:rsidTr="00D87AD0">
        <w:trPr>
          <w:trHeight w:val="558"/>
        </w:trPr>
        <w:tc>
          <w:tcPr>
            <w:tcW w:w="6874" w:type="dxa"/>
            <w:tcBorders>
              <w:top w:val="nil"/>
              <w:left w:val="nil"/>
              <w:bottom w:val="single" w:sz="12" w:space="0" w:color="auto"/>
              <w:right w:val="nil"/>
            </w:tcBorders>
            <w:vAlign w:val="center"/>
          </w:tcPr>
          <w:p w:rsidR="005016B0" w:rsidRPr="001228AA" w:rsidRDefault="005016B0" w:rsidP="00D87AD0">
            <w:pPr>
              <w:pStyle w:val="TS-titolo-01"/>
              <w:outlineLvl w:val="0"/>
            </w:pPr>
            <w:bookmarkStart w:id="31" w:name="_Toc499135169"/>
            <w:bookmarkStart w:id="32" w:name="_Toc499649526"/>
            <w:r w:rsidRPr="001228AA">
              <w:t>Archivi di base</w:t>
            </w:r>
            <w:bookmarkEnd w:id="31"/>
            <w:bookmarkEnd w:id="32"/>
          </w:p>
        </w:tc>
        <w:tc>
          <w:tcPr>
            <w:tcW w:w="2901" w:type="dxa"/>
            <w:tcBorders>
              <w:top w:val="single" w:sz="4" w:space="0" w:color="auto"/>
              <w:left w:val="nil"/>
              <w:bottom w:val="single" w:sz="4" w:space="0" w:color="auto"/>
              <w:right w:val="nil"/>
            </w:tcBorders>
            <w:shd w:val="clear" w:color="auto" w:fill="000000"/>
            <w:vAlign w:val="center"/>
          </w:tcPr>
          <w:p w:rsidR="005016B0" w:rsidRPr="001228AA" w:rsidRDefault="005016B0" w:rsidP="00D87AD0">
            <w:pPr>
              <w:pStyle w:val="TS-titolo-02"/>
              <w:outlineLvl w:val="0"/>
            </w:pPr>
          </w:p>
        </w:tc>
      </w:tr>
    </w:tbl>
    <w:p w:rsidR="005016B0" w:rsidRPr="001228AA" w:rsidRDefault="005016B0" w:rsidP="005016B0">
      <w:pPr>
        <w:pStyle w:val="CorpoAltF0"/>
        <w:rPr>
          <w:sz w:val="10"/>
          <w:szCs w:val="1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874"/>
        <w:gridCol w:w="2901"/>
      </w:tblGrid>
      <w:tr w:rsidR="008E5C91" w:rsidRPr="001228AA" w:rsidTr="00D87AD0">
        <w:trPr>
          <w:trHeight w:val="545"/>
        </w:trPr>
        <w:tc>
          <w:tcPr>
            <w:tcW w:w="6874" w:type="dxa"/>
            <w:tcBorders>
              <w:top w:val="single" w:sz="12" w:space="0" w:color="auto"/>
              <w:left w:val="nil"/>
              <w:bottom w:val="nil"/>
              <w:right w:val="nil"/>
            </w:tcBorders>
          </w:tcPr>
          <w:p w:rsidR="008E5C91" w:rsidRPr="001228AA" w:rsidRDefault="008E5C91" w:rsidP="00D87AD0">
            <w:pPr>
              <w:pStyle w:val="Intestazione"/>
              <w:outlineLvl w:val="1"/>
              <w:rPr>
                <w:rFonts w:ascii="Arial" w:hAnsi="Arial" w:cs="Arial"/>
                <w:b/>
                <w:i/>
                <w:sz w:val="24"/>
                <w:szCs w:val="24"/>
              </w:rPr>
            </w:pPr>
            <w:r w:rsidRPr="001228AA">
              <w:rPr>
                <w:rFonts w:ascii="Arial" w:hAnsi="Arial" w:cs="Arial"/>
                <w:b/>
                <w:i/>
                <w:sz w:val="24"/>
                <w:szCs w:val="24"/>
              </w:rPr>
              <w:t>Tabelle procedura &gt; Tabelle contributive</w:t>
            </w:r>
          </w:p>
        </w:tc>
        <w:tc>
          <w:tcPr>
            <w:tcW w:w="2901" w:type="dxa"/>
            <w:tcBorders>
              <w:top w:val="single" w:sz="4" w:space="0" w:color="auto"/>
              <w:left w:val="nil"/>
              <w:bottom w:val="nil"/>
              <w:right w:val="nil"/>
            </w:tcBorders>
            <w:shd w:val="clear" w:color="auto" w:fill="D9D9D9" w:themeFill="background1" w:themeFillShade="D9"/>
            <w:vAlign w:val="center"/>
          </w:tcPr>
          <w:p w:rsidR="008E5C91" w:rsidRPr="001228AA" w:rsidRDefault="008E5C91" w:rsidP="00D87AD0">
            <w:pPr>
              <w:pStyle w:val="TS-titolo-Comando"/>
              <w:outlineLvl w:val="1"/>
            </w:pPr>
            <w:bookmarkStart w:id="33" w:name="TB0307_CtrCE_Eccezioni"/>
            <w:bookmarkStart w:id="34" w:name="_Toc485919823"/>
            <w:bookmarkStart w:id="35" w:name="_Toc486008688"/>
            <w:bookmarkStart w:id="36" w:name="_Toc497216146"/>
            <w:bookmarkStart w:id="37" w:name="_Toc499133598"/>
            <w:bookmarkStart w:id="38" w:name="_Toc499135172"/>
            <w:bookmarkStart w:id="39" w:name="_Toc499649527"/>
            <w:bookmarkEnd w:id="33"/>
            <w:r w:rsidRPr="001228AA">
              <w:t>TB0307</w:t>
            </w:r>
            <w:bookmarkEnd w:id="34"/>
            <w:bookmarkEnd w:id="35"/>
            <w:bookmarkEnd w:id="36"/>
            <w:bookmarkEnd w:id="37"/>
            <w:bookmarkEnd w:id="38"/>
            <w:bookmarkEnd w:id="39"/>
          </w:p>
        </w:tc>
      </w:tr>
    </w:tbl>
    <w:p w:rsidR="008E5C91" w:rsidRPr="001228AA" w:rsidRDefault="008E5C91" w:rsidP="008E5C91">
      <w:pPr>
        <w:pStyle w:val="TS-titolo-04"/>
      </w:pPr>
      <w:bookmarkStart w:id="40" w:name="_Toc444885166"/>
      <w:bookmarkStart w:id="41" w:name="_Toc446344719"/>
      <w:bookmarkStart w:id="42" w:name="_Toc446433487"/>
      <w:bookmarkStart w:id="43" w:name="_Toc449524425"/>
      <w:bookmarkStart w:id="44" w:name="_Toc449528167"/>
      <w:bookmarkStart w:id="45" w:name="_Toc464461509"/>
      <w:bookmarkStart w:id="46" w:name="_Toc477797045"/>
      <w:bookmarkStart w:id="47" w:name="_Toc477799123"/>
      <w:bookmarkStart w:id="48" w:name="_Toc485919824"/>
      <w:bookmarkStart w:id="49" w:name="_Toc486008689"/>
      <w:bookmarkStart w:id="50" w:name="_Toc497216147"/>
      <w:bookmarkStart w:id="51" w:name="_Toc499133599"/>
      <w:bookmarkStart w:id="52" w:name="_Toc499135173"/>
      <w:bookmarkStart w:id="53" w:name="_Toc499649528"/>
      <w:r w:rsidRPr="001228AA">
        <w:t>Contributi casse edil</w:t>
      </w:r>
      <w:bookmarkEnd w:id="40"/>
      <w:bookmarkEnd w:id="41"/>
      <w:bookmarkEnd w:id="42"/>
      <w:bookmarkEnd w:id="43"/>
      <w:bookmarkEnd w:id="44"/>
      <w:bookmarkEnd w:id="45"/>
      <w:bookmarkEnd w:id="46"/>
      <w:bookmarkEnd w:id="47"/>
      <w:r w:rsidRPr="001228AA">
        <w:t xml:space="preserve">i &gt; </w:t>
      </w:r>
      <w:bookmarkStart w:id="54" w:name="_Toc444620260"/>
      <w:bookmarkStart w:id="55" w:name="_Toc444885168"/>
      <w:bookmarkStart w:id="56" w:name="_Toc446344720"/>
      <w:bookmarkStart w:id="57" w:name="_Toc446433488"/>
      <w:bookmarkStart w:id="58" w:name="_Toc449524426"/>
      <w:bookmarkStart w:id="59" w:name="_Toc449528168"/>
      <w:bookmarkStart w:id="60" w:name="_Toc464461510"/>
      <w:bookmarkStart w:id="61" w:name="_Toc477797046"/>
      <w:bookmarkStart w:id="62" w:name="_Toc477799124"/>
      <w:r w:rsidRPr="001228AA">
        <w:t>Scheda Eccezioni</w:t>
      </w:r>
      <w:bookmarkEnd w:id="48"/>
      <w:bookmarkEnd w:id="49"/>
      <w:bookmarkEnd w:id="50"/>
      <w:bookmarkEnd w:id="51"/>
      <w:bookmarkEnd w:id="52"/>
      <w:bookmarkEnd w:id="54"/>
      <w:bookmarkEnd w:id="55"/>
      <w:bookmarkEnd w:id="56"/>
      <w:bookmarkEnd w:id="57"/>
      <w:bookmarkEnd w:id="58"/>
      <w:bookmarkEnd w:id="59"/>
      <w:bookmarkEnd w:id="60"/>
      <w:bookmarkEnd w:id="61"/>
      <w:bookmarkEnd w:id="62"/>
      <w:bookmarkEnd w:id="53"/>
    </w:p>
    <w:p w:rsidR="008E5C91" w:rsidRPr="001228AA" w:rsidRDefault="008E5C91" w:rsidP="008E5C91">
      <w:pPr>
        <w:pStyle w:val="TS-titolo-05"/>
      </w:pPr>
      <w:bookmarkStart w:id="63" w:name="_Toc499649529"/>
      <w:r w:rsidRPr="001228AA">
        <w:t>Ente Pisano Cassa Edile</w:t>
      </w:r>
      <w:bookmarkEnd w:id="63"/>
    </w:p>
    <w:p w:rsidR="008E5C91" w:rsidRPr="001228AA" w:rsidRDefault="00042CEE" w:rsidP="008E5C91">
      <w:pPr>
        <w:pStyle w:val="CorpoAltF0"/>
        <w:tabs>
          <w:tab w:val="left" w:pos="284"/>
        </w:tabs>
        <w:spacing w:before="120"/>
      </w:pPr>
      <w:r w:rsidRPr="001228AA">
        <w:t xml:space="preserve">L’Ente Pisano Cassa Edile prevede </w:t>
      </w:r>
      <w:bookmarkStart w:id="64" w:name="_Hlk499628174"/>
      <w:r w:rsidRPr="001228AA">
        <w:t xml:space="preserve">per gli eventi di </w:t>
      </w:r>
      <w:r w:rsidRPr="001228AA">
        <w:rPr>
          <w:b/>
          <w:u w:val="single"/>
        </w:rPr>
        <w:t>infortunio</w:t>
      </w:r>
      <w:r w:rsidRPr="001228AA">
        <w:t xml:space="preserve"> che la percentuale di integrazione relativa ai permessi retribuiti per il periodo di carenza sia pari </w:t>
      </w:r>
      <w:proofErr w:type="gramStart"/>
      <w:r w:rsidRPr="001228AA">
        <w:t>ad</w:t>
      </w:r>
      <w:proofErr w:type="gramEnd"/>
      <w:r w:rsidRPr="001228AA">
        <w:t xml:space="preserve"> 1,98%</w:t>
      </w:r>
      <w:r w:rsidR="008E5C91" w:rsidRPr="001228AA">
        <w:t>.</w:t>
      </w:r>
      <w:bookmarkEnd w:id="64"/>
    </w:p>
    <w:p w:rsidR="008E5C91" w:rsidRPr="001228AA" w:rsidRDefault="008E5C91" w:rsidP="008E5C91">
      <w:pPr>
        <w:pStyle w:val="CorpoAltF0"/>
        <w:spacing w:before="60"/>
      </w:pPr>
      <w:r w:rsidRPr="001228AA">
        <w:t xml:space="preserve">A tal fine è stato modificato il calcolo associato al </w:t>
      </w:r>
      <w:r w:rsidRPr="001228AA">
        <w:rPr>
          <w:rFonts w:cs="Arial"/>
          <w:iCs/>
        </w:rPr>
        <w:t>“</w:t>
      </w:r>
      <w:r w:rsidRPr="001228AA">
        <w:rPr>
          <w:rFonts w:cs="Arial"/>
          <w:i/>
          <w:iCs/>
        </w:rPr>
        <w:t>Codice calcolo particolare</w:t>
      </w:r>
      <w:r w:rsidRPr="001228AA">
        <w:rPr>
          <w:rFonts w:cs="Arial"/>
          <w:iCs/>
        </w:rPr>
        <w:t>”</w:t>
      </w:r>
      <w:r w:rsidRPr="001228AA">
        <w:rPr>
          <w:rFonts w:cs="Arial"/>
        </w:rPr>
        <w:t xml:space="preserve"> </w:t>
      </w:r>
      <w:r w:rsidR="00042CEE" w:rsidRPr="001228AA">
        <w:rPr>
          <w:b/>
        </w:rPr>
        <w:t>PI00</w:t>
      </w:r>
      <w:r w:rsidRPr="001228AA">
        <w:t>.</w:t>
      </w:r>
    </w:p>
    <w:p w:rsidR="008E5C91" w:rsidRPr="001228AA" w:rsidRDefault="00042CEE" w:rsidP="008E5C91">
      <w:pPr>
        <w:pStyle w:val="CorpoAltF0"/>
        <w:spacing w:before="120"/>
      </w:pPr>
      <w:r w:rsidRPr="001228AA">
        <w:t xml:space="preserve">La scheda </w:t>
      </w:r>
      <w:r w:rsidRPr="001228AA">
        <w:rPr>
          <w:i/>
        </w:rPr>
        <w:t>“Eccezioni”</w:t>
      </w:r>
      <w:r w:rsidRPr="001228AA">
        <w:t xml:space="preserve"> deve essere compilata come sotto evidenziato</w:t>
      </w:r>
      <w:r w:rsidR="008E5C91" w:rsidRPr="001228AA">
        <w:t>.</w:t>
      </w:r>
    </w:p>
    <w:p w:rsidR="00284DE4" w:rsidRPr="001228AA" w:rsidRDefault="00284DE4" w:rsidP="00042CEE">
      <w:pPr>
        <w:pStyle w:val="CorpoAltF0"/>
      </w:pPr>
    </w:p>
    <w:p w:rsidR="00042CEE" w:rsidRPr="001228AA" w:rsidRDefault="001228AA" w:rsidP="00042CEE">
      <w:pPr>
        <w:pStyle w:val="CorpoAltF0"/>
        <w:jc w:val="center"/>
      </w:pPr>
      <w:r w:rsidRPr="001228AA">
        <w:rPr>
          <w:noProof/>
        </w:rPr>
        <w:drawing>
          <wp:inline distT="0" distB="0" distL="0" distR="0" wp14:anchorId="0CE718D2" wp14:editId="516EE04F">
            <wp:extent cx="5040000" cy="344519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40000" cy="3445194"/>
                    </a:xfrm>
                    <a:prstGeom prst="rect">
                      <a:avLst/>
                    </a:prstGeom>
                  </pic:spPr>
                </pic:pic>
              </a:graphicData>
            </a:graphic>
          </wp:inline>
        </w:drawing>
      </w:r>
    </w:p>
    <w:p w:rsidR="00042CEE" w:rsidRPr="001228AA" w:rsidRDefault="00042CEE" w:rsidP="00042CEE">
      <w:pPr>
        <w:pStyle w:val="CorpoAltF0"/>
      </w:pPr>
    </w:p>
    <w:p w:rsidR="00042CEE" w:rsidRPr="00042CEE" w:rsidRDefault="00042CEE" w:rsidP="00042CEE">
      <w:pPr>
        <w:pStyle w:val="CorpoAltF0"/>
      </w:pPr>
      <w:r w:rsidRPr="001228AA">
        <w:t xml:space="preserve">Per gli utenti </w:t>
      </w:r>
      <w:r w:rsidRPr="001228AA">
        <w:rPr>
          <w:b/>
        </w:rPr>
        <w:t>CONTRA</w:t>
      </w:r>
      <w:r w:rsidRPr="001228AA">
        <w:t xml:space="preserve"> </w:t>
      </w:r>
      <w:r w:rsidR="004E6B6A" w:rsidRPr="001228AA">
        <w:t>la tabella “</w:t>
      </w:r>
      <w:r w:rsidR="004E6B6A" w:rsidRPr="001228AA">
        <w:rPr>
          <w:i/>
        </w:rPr>
        <w:t>Contributi casse edili</w:t>
      </w:r>
      <w:r w:rsidR="004E6B6A" w:rsidRPr="001228AA">
        <w:t>” (</w:t>
      </w:r>
      <w:r w:rsidR="004E6B6A" w:rsidRPr="001228AA">
        <w:rPr>
          <w:b/>
        </w:rPr>
        <w:t>TB0307</w:t>
      </w:r>
      <w:r w:rsidR="004E6B6A" w:rsidRPr="001228AA">
        <w:t xml:space="preserve">) codice </w:t>
      </w:r>
      <w:r w:rsidR="004E6B6A" w:rsidRPr="001228AA">
        <w:rPr>
          <w:b/>
        </w:rPr>
        <w:t>8801</w:t>
      </w:r>
      <w:r w:rsidR="004E6B6A" w:rsidRPr="001228AA">
        <w:t xml:space="preserve"> verrà modificata come sopra esposto </w:t>
      </w:r>
      <w:r w:rsidRPr="001228AA">
        <w:t xml:space="preserve">con la versione </w:t>
      </w:r>
      <w:r w:rsidRPr="001228AA">
        <w:rPr>
          <w:b/>
        </w:rPr>
        <w:t>CONTRA 2017.12.0</w:t>
      </w:r>
      <w:r w:rsidRPr="001228AA">
        <w:t>.</w:t>
      </w:r>
    </w:p>
    <w:sectPr w:rsidR="00042CEE" w:rsidRPr="00042CEE">
      <w:headerReference w:type="default" r:id="rId20"/>
      <w:footerReference w:type="default" r:id="rId21"/>
      <w:pgSz w:w="11907" w:h="16840" w:code="9"/>
      <w:pgMar w:top="567" w:right="992" w:bottom="1134" w:left="1134" w:header="397" w:footer="397"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AD0" w:rsidRDefault="00D87AD0">
      <w:r>
        <w:separator/>
      </w:r>
    </w:p>
  </w:endnote>
  <w:endnote w:type="continuationSeparator" w:id="0">
    <w:p w:rsidR="00D87AD0" w:rsidRDefault="00D8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AD0" w:rsidRDefault="00D87AD0">
    <w:pPr>
      <w:pStyle w:val="CorpoAltF0"/>
      <w:jc w:val="center"/>
      <w:rPr>
        <w:sz w:val="10"/>
        <w:szCs w:val="10"/>
      </w:rPr>
    </w:pPr>
    <w:r>
      <w:rPr>
        <w:noProof/>
        <w:sz w:val="10"/>
        <w:szCs w:val="10"/>
      </w:rPr>
      <w:drawing>
        <wp:inline distT="0" distB="0" distL="0" distR="0">
          <wp:extent cx="6120000" cy="3600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rsidR="00D87AD0">
      <w:trPr>
        <w:trHeight w:hRule="exact" w:val="567"/>
        <w:jc w:val="center"/>
      </w:trPr>
      <w:tc>
        <w:tcPr>
          <w:tcW w:w="2977" w:type="dxa"/>
          <w:tcMar>
            <w:left w:w="0" w:type="dxa"/>
          </w:tcMar>
          <w:vAlign w:val="center"/>
        </w:tcPr>
        <w:p w:rsidR="00D87AD0" w:rsidRDefault="00D87AD0">
          <w:pPr>
            <w:spacing w:line="240" w:lineRule="atLeast"/>
            <w:ind w:right="360"/>
            <w:rPr>
              <w:rStyle w:val="Numeropagina"/>
              <w:rFonts w:ascii="Courier" w:hAnsi="Courier"/>
              <w:b/>
            </w:rPr>
          </w:pPr>
        </w:p>
      </w:tc>
      <w:tc>
        <w:tcPr>
          <w:tcW w:w="4961" w:type="dxa"/>
        </w:tcPr>
        <w:p w:rsidR="00D87AD0" w:rsidRDefault="00D87AD0">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rsidR="00D87AD0" w:rsidRDefault="00D87AD0">
          <w:pPr>
            <w:jc w:val="center"/>
            <w:rPr>
              <w:rFonts w:ascii="Arial" w:hAnsi="Arial" w:cs="Arial"/>
              <w:i/>
              <w:sz w:val="20"/>
              <w:szCs w:val="20"/>
            </w:rPr>
          </w:pPr>
          <w:r>
            <w:rPr>
              <w:rFonts w:ascii="Arial" w:hAnsi="Arial" w:cs="Arial"/>
              <w:i/>
              <w:sz w:val="20"/>
              <w:szCs w:val="20"/>
            </w:rPr>
            <w:t>PAGHE 2017.2.4</w:t>
          </w:r>
        </w:p>
      </w:tc>
      <w:tc>
        <w:tcPr>
          <w:tcW w:w="1701" w:type="dxa"/>
        </w:tcPr>
        <w:p w:rsidR="00D87AD0" w:rsidRDefault="00D87AD0">
          <w:pPr>
            <w:spacing w:line="240" w:lineRule="atLeast"/>
            <w:ind w:right="141"/>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sidR="000E6C01">
            <w:rPr>
              <w:rStyle w:val="Numeropagina"/>
              <w:rFonts w:ascii="Arial" w:hAnsi="Arial" w:cs="Arial"/>
              <w:noProof/>
              <w:sz w:val="20"/>
            </w:rPr>
            <w:t>1</w:t>
          </w:r>
          <w:r>
            <w:rPr>
              <w:rStyle w:val="Numeropagina"/>
              <w:rFonts w:ascii="Arial" w:hAnsi="Arial" w:cs="Arial"/>
              <w:sz w:val="20"/>
            </w:rPr>
            <w:fldChar w:fldCharType="end"/>
          </w:r>
        </w:p>
      </w:tc>
    </w:tr>
  </w:tbl>
  <w:p w:rsidR="00D87AD0" w:rsidRDefault="00D87AD0">
    <w:pPr>
      <w:pStyle w:val="corpoAltF"/>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AD0" w:rsidRDefault="00D87AD0">
    <w:pPr>
      <w:pStyle w:val="CorpoAltF0"/>
      <w:jc w:val="center"/>
      <w:rPr>
        <w:sz w:val="10"/>
        <w:szCs w:val="10"/>
      </w:rPr>
    </w:pPr>
    <w:r>
      <w:rPr>
        <w:noProof/>
        <w:sz w:val="10"/>
        <w:szCs w:val="10"/>
      </w:rPr>
      <w:drawing>
        <wp:inline distT="0" distB="0" distL="0" distR="0">
          <wp:extent cx="6120000" cy="360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rsidR="00D87AD0">
      <w:trPr>
        <w:trHeight w:hRule="exact" w:val="567"/>
        <w:jc w:val="center"/>
      </w:trPr>
      <w:tc>
        <w:tcPr>
          <w:tcW w:w="2977" w:type="dxa"/>
          <w:tcMar>
            <w:left w:w="0" w:type="dxa"/>
          </w:tcMar>
          <w:vAlign w:val="center"/>
        </w:tcPr>
        <w:p w:rsidR="00D87AD0" w:rsidRDefault="00D87AD0">
          <w:pPr>
            <w:spacing w:line="240" w:lineRule="atLeast"/>
            <w:ind w:right="360"/>
            <w:rPr>
              <w:rStyle w:val="Numeropagina"/>
              <w:rFonts w:ascii="Courier" w:hAnsi="Courier"/>
              <w:b/>
            </w:rPr>
          </w:pPr>
          <w:r>
            <w:rPr>
              <w:rFonts w:ascii="Courier" w:hAnsi="Courier"/>
              <w:b/>
              <w:noProof/>
            </w:rPr>
            <w:drawing>
              <wp:inline distT="0" distB="0" distL="0" distR="0">
                <wp:extent cx="1612800" cy="349200"/>
                <wp:effectExtent l="0" t="0" r="0" b="0"/>
                <wp:docPr id="12" name="Immagine 1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2800" cy="349200"/>
                        </a:xfrm>
                        <a:prstGeom prst="rect">
                          <a:avLst/>
                        </a:prstGeom>
                        <a:noFill/>
                        <a:ln>
                          <a:noFill/>
                        </a:ln>
                      </pic:spPr>
                    </pic:pic>
                  </a:graphicData>
                </a:graphic>
              </wp:inline>
            </w:drawing>
          </w:r>
        </w:p>
      </w:tc>
      <w:tc>
        <w:tcPr>
          <w:tcW w:w="4961" w:type="dxa"/>
        </w:tcPr>
        <w:p w:rsidR="00D87AD0" w:rsidRDefault="00D87AD0">
          <w:pPr>
            <w:spacing w:line="240" w:lineRule="atLeast"/>
            <w:jc w:val="center"/>
            <w:rPr>
              <w:rStyle w:val="Numeropagina"/>
              <w:rFonts w:ascii="Arial" w:hAnsi="Arial" w:cs="Arial"/>
              <w:i/>
              <w:sz w:val="20"/>
            </w:rPr>
          </w:pPr>
          <w:r>
            <w:rPr>
              <w:rStyle w:val="Numeropagina"/>
              <w:rFonts w:ascii="Arial" w:hAnsi="Arial" w:cs="Arial"/>
              <w:i/>
              <w:sz w:val="20"/>
            </w:rPr>
            <w:t>Integrazione alla guida utente</w:t>
          </w:r>
        </w:p>
        <w:p w:rsidR="00D87AD0" w:rsidRDefault="00D87AD0">
          <w:pPr>
            <w:jc w:val="center"/>
            <w:rPr>
              <w:rFonts w:ascii="Arial" w:hAnsi="Arial" w:cs="Arial"/>
              <w:i/>
              <w:sz w:val="20"/>
              <w:szCs w:val="20"/>
            </w:rPr>
          </w:pPr>
          <w:r>
            <w:rPr>
              <w:rFonts w:ascii="Arial" w:hAnsi="Arial" w:cs="Arial"/>
              <w:i/>
              <w:sz w:val="20"/>
              <w:szCs w:val="20"/>
            </w:rPr>
            <w:t>PAGHE 2017.2.4</w:t>
          </w:r>
        </w:p>
      </w:tc>
      <w:tc>
        <w:tcPr>
          <w:tcW w:w="1701" w:type="dxa"/>
        </w:tcPr>
        <w:p w:rsidR="00D87AD0" w:rsidRDefault="00D87AD0">
          <w:pPr>
            <w:spacing w:line="240" w:lineRule="atLeast"/>
            <w:ind w:right="213"/>
            <w:jc w:val="right"/>
            <w:rPr>
              <w:rStyle w:val="Numeropagina"/>
              <w:rFonts w:ascii="Arial" w:hAnsi="Arial" w:cs="Arial"/>
              <w:sz w:val="20"/>
            </w:rPr>
          </w:pPr>
          <w:r>
            <w:rPr>
              <w:rStyle w:val="Numeropagina"/>
              <w:rFonts w:ascii="Arial" w:hAnsi="Arial" w:cs="Arial"/>
              <w:sz w:val="20"/>
            </w:rPr>
            <w:fldChar w:fldCharType="begin"/>
          </w:r>
          <w:r>
            <w:rPr>
              <w:rStyle w:val="Numeropagina"/>
              <w:rFonts w:ascii="Arial" w:hAnsi="Arial" w:cs="Arial"/>
              <w:sz w:val="20"/>
            </w:rPr>
            <w:instrText xml:space="preserve"> PAGE </w:instrText>
          </w:r>
          <w:r>
            <w:rPr>
              <w:rStyle w:val="Numeropagina"/>
              <w:rFonts w:ascii="Arial" w:hAnsi="Arial" w:cs="Arial"/>
              <w:sz w:val="20"/>
            </w:rPr>
            <w:fldChar w:fldCharType="separate"/>
          </w:r>
          <w:r w:rsidR="000E6C01">
            <w:rPr>
              <w:rStyle w:val="Numeropagina"/>
              <w:rFonts w:ascii="Arial" w:hAnsi="Arial" w:cs="Arial"/>
              <w:noProof/>
              <w:sz w:val="20"/>
            </w:rPr>
            <w:t>8</w:t>
          </w:r>
          <w:r>
            <w:rPr>
              <w:rStyle w:val="Numeropagina"/>
              <w:rFonts w:ascii="Arial" w:hAnsi="Arial" w:cs="Arial"/>
              <w:sz w:val="20"/>
            </w:rPr>
            <w:fldChar w:fldCharType="end"/>
          </w:r>
        </w:p>
        <w:p w:rsidR="00D87AD0" w:rsidRDefault="000E6C01">
          <w:pPr>
            <w:spacing w:line="240" w:lineRule="atLeast"/>
            <w:jc w:val="right"/>
            <w:rPr>
              <w:rStyle w:val="Numeropagina"/>
              <w:rFonts w:ascii="Arial" w:hAnsi="Arial" w:cs="Arial"/>
              <w:sz w:val="20"/>
            </w:rPr>
          </w:pPr>
          <w:r>
            <w:rPr>
              <w:rStyle w:val="Numeropagina"/>
              <w:rFonts w:ascii="Arial" w:hAnsi="Arial" w:cs="Arial"/>
              <w:sz w:val="20"/>
            </w:rPr>
          </w:r>
          <w:r>
            <w:rPr>
              <w:rStyle w:val="Numeropagina"/>
              <w:rFonts w:ascii="Arial" w:hAnsi="Arial" w:cs="Arial"/>
              <w:sz w:val="20"/>
            </w:rPr>
            <w:pict>
              <v:roundrect id="AutoShape 1" o:spid="_x0000_s2049" style="width:68.6pt;height:12.45pt;visibility:visible;mso-left-percent:-10001;mso-top-percent:-10001;mso-position-horizontal:absolute;mso-position-horizontal-relative:char;mso-position-vertical:absolute;mso-position-vertical-relative:line;mso-left-percent:-10001;mso-top-percent:-10001" arcsize="10923f" filled="f" fillcolor="#365f91" strokecolor="#365f91 [2404]">
                <v:textbox style="mso-next-textbox:#AutoShape 1" inset=",.3mm,,.3mm">
                  <w:txbxContent>
                    <w:p w:rsidR="00D87AD0" w:rsidRDefault="000E6C01">
                      <w:pPr>
                        <w:jc w:val="center"/>
                        <w:rPr>
                          <w:rFonts w:ascii="Verdana" w:hAnsi="Verdana"/>
                          <w:b/>
                          <w:color w:val="365F91"/>
                          <w:sz w:val="12"/>
                          <w:szCs w:val="12"/>
                        </w:rPr>
                      </w:pPr>
                      <w:hyperlink w:anchor="INDICE" w:history="1">
                        <w:r w:rsidR="00D87AD0">
                          <w:rPr>
                            <w:rStyle w:val="Collegamentoipertestuale"/>
                            <w:rFonts w:ascii="Verdana" w:hAnsi="Verdana"/>
                            <w:b/>
                            <w:color w:val="365F91"/>
                            <w:sz w:val="12"/>
                            <w:szCs w:val="12"/>
                          </w:rPr>
                          <w:t>Torna all’indice</w:t>
                        </w:r>
                      </w:hyperlink>
                    </w:p>
                  </w:txbxContent>
                </v:textbox>
                <w10:wrap type="none"/>
                <w10:anchorlock/>
              </v:roundrect>
            </w:pict>
          </w:r>
        </w:p>
      </w:tc>
    </w:tr>
  </w:tbl>
  <w:p w:rsidR="00D87AD0" w:rsidRDefault="00D87AD0">
    <w:pPr>
      <w:pStyle w:val="corpoAltF"/>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AD0" w:rsidRDefault="00D87AD0">
      <w:r>
        <w:separator/>
      </w:r>
    </w:p>
  </w:footnote>
  <w:footnote w:type="continuationSeparator" w:id="0">
    <w:p w:rsidR="00D87AD0" w:rsidRDefault="00D87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4663"/>
      <w:gridCol w:w="2141"/>
    </w:tblGrid>
    <w:tr w:rsidR="00D87AD0">
      <w:trPr>
        <w:cantSplit/>
      </w:trPr>
      <w:tc>
        <w:tcPr>
          <w:tcW w:w="2835" w:type="dxa"/>
          <w:tcBorders>
            <w:top w:val="nil"/>
            <w:left w:val="nil"/>
            <w:bottom w:val="single" w:sz="4" w:space="0" w:color="auto"/>
            <w:right w:val="nil"/>
          </w:tcBorders>
        </w:tcPr>
        <w:p w:rsidR="00D87AD0" w:rsidRDefault="00D87AD0">
          <w:pPr>
            <w:pStyle w:val="Intestazione"/>
            <w:spacing w:before="20"/>
            <w:rPr>
              <w:rFonts w:ascii="Courier" w:hAnsi="Courier"/>
              <w:b/>
            </w:rPr>
          </w:pPr>
          <w:r>
            <w:rPr>
              <w:rFonts w:ascii="Courier" w:hAnsi="Courier"/>
              <w:b/>
              <w:noProof/>
            </w:rPr>
            <w:drawing>
              <wp:inline distT="0" distB="0" distL="0" distR="0">
                <wp:extent cx="1693545" cy="367030"/>
                <wp:effectExtent l="0" t="0" r="1905" b="0"/>
                <wp:docPr id="20" name="Immagine 20"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45" cy="367030"/>
                        </a:xfrm>
                        <a:prstGeom prst="rect">
                          <a:avLst/>
                        </a:prstGeom>
                        <a:noFill/>
                        <a:ln>
                          <a:noFill/>
                        </a:ln>
                      </pic:spPr>
                    </pic:pic>
                  </a:graphicData>
                </a:graphic>
              </wp:inline>
            </w:drawing>
          </w:r>
        </w:p>
      </w:tc>
      <w:tc>
        <w:tcPr>
          <w:tcW w:w="4663" w:type="dxa"/>
          <w:tcBorders>
            <w:top w:val="nil"/>
            <w:left w:val="nil"/>
            <w:bottom w:val="single" w:sz="4" w:space="0" w:color="auto"/>
            <w:right w:val="nil"/>
          </w:tcBorders>
          <w:vAlign w:val="bottom"/>
        </w:tcPr>
        <w:p w:rsidR="00D87AD0" w:rsidRDefault="00D87AD0">
          <w:pPr>
            <w:pStyle w:val="Intestazione"/>
            <w:jc w:val="center"/>
            <w:rPr>
              <w:rFonts w:ascii="Arial" w:hAnsi="Arial" w:cs="Arial"/>
              <w:b/>
              <w:bCs/>
              <w:sz w:val="18"/>
            </w:rPr>
          </w:pPr>
          <w:r>
            <w:rPr>
              <w:rFonts w:ascii="Arial" w:hAnsi="Arial" w:cs="Arial"/>
              <w:b/>
              <w:bCs/>
              <w:color w:val="000080"/>
            </w:rPr>
            <w:t>NOTE OPERATIVE DI RELEASE</w:t>
          </w:r>
        </w:p>
      </w:tc>
      <w:tc>
        <w:tcPr>
          <w:tcW w:w="2141" w:type="dxa"/>
          <w:tcBorders>
            <w:top w:val="nil"/>
            <w:left w:val="nil"/>
            <w:bottom w:val="single" w:sz="4" w:space="0" w:color="auto"/>
            <w:right w:val="nil"/>
          </w:tcBorders>
          <w:vAlign w:val="bottom"/>
        </w:tcPr>
        <w:p w:rsidR="00D87AD0" w:rsidRDefault="00D87AD0">
          <w:pPr>
            <w:pStyle w:val="Intestazione"/>
            <w:jc w:val="right"/>
            <w:rPr>
              <w:rFonts w:ascii="Arial" w:hAnsi="Arial" w:cs="Arial"/>
            </w:rPr>
          </w:pPr>
        </w:p>
      </w:tc>
    </w:tr>
    <w:tr w:rsidR="00D87AD0">
      <w:trPr>
        <w:cantSplit/>
      </w:trPr>
      <w:tc>
        <w:tcPr>
          <w:tcW w:w="9639" w:type="dxa"/>
          <w:gridSpan w:val="3"/>
          <w:tcBorders>
            <w:top w:val="single" w:sz="4" w:space="0" w:color="auto"/>
            <w:left w:val="nil"/>
            <w:bottom w:val="nil"/>
            <w:right w:val="nil"/>
          </w:tcBorders>
          <w:vAlign w:val="bottom"/>
        </w:tcPr>
        <w:p w:rsidR="00D87AD0" w:rsidRDefault="00D87AD0">
          <w:pPr>
            <w:pStyle w:val="Intestazione"/>
            <w:jc w:val="center"/>
            <w:rPr>
              <w:rFonts w:ascii="Arial" w:hAnsi="Arial" w:cs="Arial"/>
              <w:color w:val="000080"/>
              <w:sz w:val="12"/>
            </w:rPr>
          </w:pPr>
        </w:p>
        <w:p w:rsidR="00D87AD0" w:rsidRDefault="00D87AD0">
          <w:pPr>
            <w:pStyle w:val="Intestazione"/>
            <w:jc w:val="center"/>
            <w:rPr>
              <w:rFonts w:ascii="Arial" w:hAnsi="Arial" w:cs="Arial"/>
              <w:color w:val="000080"/>
              <w:sz w:val="16"/>
            </w:rPr>
          </w:pPr>
          <w:r>
            <w:rPr>
              <w:rFonts w:ascii="Arial" w:hAnsi="Arial" w:cs="Arial"/>
              <w:color w:val="000080"/>
              <w:sz w:val="16"/>
            </w:rPr>
            <w:t>Il presente documento costituisce un’integrazione al manuale utente del prodotto ed evidenzia le variazioni apportate con la release.</w:t>
          </w:r>
        </w:p>
        <w:p w:rsidR="00D87AD0" w:rsidRDefault="00D87AD0">
          <w:pPr>
            <w:pStyle w:val="Intestazione"/>
            <w:rPr>
              <w:rFonts w:ascii="Arial" w:hAnsi="Arial" w:cs="Arial"/>
              <w:b/>
              <w:bCs/>
              <w:color w:val="000080"/>
              <w:sz w:val="10"/>
              <w:szCs w:val="10"/>
            </w:rPr>
          </w:pPr>
        </w:p>
      </w:tc>
    </w:tr>
  </w:tbl>
  <w:p w:rsidR="00D87AD0" w:rsidRDefault="00D87AD0">
    <w:pPr>
      <w:pStyle w:val="CorpoAltF0"/>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rsidR="00D87AD0">
      <w:trPr>
        <w:trHeight w:hRule="exact" w:val="567"/>
      </w:trPr>
      <w:tc>
        <w:tcPr>
          <w:tcW w:w="9639" w:type="dxa"/>
        </w:tcPr>
        <w:p w:rsidR="00D87AD0" w:rsidRDefault="00D87AD0">
          <w:pPr>
            <w:pStyle w:val="TS-testata-01"/>
            <w:tabs>
              <w:tab w:val="clear" w:pos="9638"/>
            </w:tabs>
            <w:rPr>
              <w:b w:val="0"/>
              <w:color w:val="FFFFFF"/>
              <w:sz w:val="32"/>
            </w:rPr>
          </w:pPr>
          <w:r>
            <w:t>PAGHE – IMPLEMENTAZIONI</w:t>
          </w:r>
        </w:p>
      </w:tc>
    </w:tr>
  </w:tbl>
  <w:p w:rsidR="00D87AD0" w:rsidRDefault="00D87AD0">
    <w:pPr>
      <w:pStyle w:val="corpoAltF"/>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14"/>
    <w:lvl w:ilvl="0">
      <w:start w:val="1"/>
      <w:numFmt w:val="bullet"/>
      <w:lvlText w:val=""/>
      <w:lvlJc w:val="left"/>
      <w:pPr>
        <w:tabs>
          <w:tab w:val="num" w:pos="0"/>
        </w:tabs>
        <w:ind w:left="890" w:hanging="360"/>
      </w:pPr>
      <w:rPr>
        <w:rFonts w:ascii="Wingdings" w:hAnsi="Wingdings" w:cs="Wingdings" w:hint="default"/>
      </w:rPr>
    </w:lvl>
  </w:abstractNum>
  <w:abstractNum w:abstractNumId="1" w15:restartNumberingAfterBreak="0">
    <w:nsid w:val="00000007"/>
    <w:multiLevelType w:val="singleLevel"/>
    <w:tmpl w:val="00000007"/>
    <w:name w:val="WW8Num18"/>
    <w:lvl w:ilvl="0">
      <w:start w:val="1"/>
      <w:numFmt w:val="bullet"/>
      <w:lvlText w:val=""/>
      <w:lvlJc w:val="left"/>
      <w:pPr>
        <w:tabs>
          <w:tab w:val="num" w:pos="757"/>
        </w:tabs>
        <w:ind w:left="757" w:hanging="284"/>
      </w:pPr>
      <w:rPr>
        <w:rFonts w:ascii="Wingdings" w:hAnsi="Wingdings" w:cs="Wingdings" w:hint="default"/>
      </w:rPr>
    </w:lvl>
  </w:abstractNum>
  <w:abstractNum w:abstractNumId="2" w15:restartNumberingAfterBreak="0">
    <w:nsid w:val="01664745"/>
    <w:multiLevelType w:val="hybridMultilevel"/>
    <w:tmpl w:val="68A4D498"/>
    <w:lvl w:ilvl="0" w:tplc="71DC8C0E">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1A2C28"/>
    <w:multiLevelType w:val="hybridMultilevel"/>
    <w:tmpl w:val="507C0D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641470"/>
    <w:multiLevelType w:val="hybridMultilevel"/>
    <w:tmpl w:val="188AAED2"/>
    <w:lvl w:ilvl="0" w:tplc="105AB2E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9160AA"/>
    <w:multiLevelType w:val="hybridMultilevel"/>
    <w:tmpl w:val="48A8A1F8"/>
    <w:lvl w:ilvl="0" w:tplc="0410000B">
      <w:start w:val="1"/>
      <w:numFmt w:val="bullet"/>
      <w:lvlText w:val=""/>
      <w:lvlJc w:val="left"/>
      <w:pPr>
        <w:ind w:left="781" w:hanging="360"/>
      </w:pPr>
      <w:rPr>
        <w:rFonts w:ascii="Wingdings" w:hAnsi="Wingdings"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6" w15:restartNumberingAfterBreak="0">
    <w:nsid w:val="08FF3F4E"/>
    <w:multiLevelType w:val="hybridMultilevel"/>
    <w:tmpl w:val="9FB8CF1C"/>
    <w:lvl w:ilvl="0" w:tplc="105AB2E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687063"/>
    <w:multiLevelType w:val="hybridMultilevel"/>
    <w:tmpl w:val="86249E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0021F6"/>
    <w:multiLevelType w:val="hybridMultilevel"/>
    <w:tmpl w:val="FFFC34A4"/>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16AC088F"/>
    <w:multiLevelType w:val="hybridMultilevel"/>
    <w:tmpl w:val="FF840E12"/>
    <w:lvl w:ilvl="0" w:tplc="105AB2E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961A6D"/>
    <w:multiLevelType w:val="hybridMultilevel"/>
    <w:tmpl w:val="EBD050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00756B"/>
    <w:multiLevelType w:val="multilevel"/>
    <w:tmpl w:val="5F76A6EE"/>
    <w:lvl w:ilvl="0">
      <w:start w:val="1"/>
      <w:numFmt w:val="decimal"/>
      <w:pStyle w:val="Titolo1"/>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2" w15:restartNumberingAfterBreak="0">
    <w:nsid w:val="18424B54"/>
    <w:multiLevelType w:val="hybridMultilevel"/>
    <w:tmpl w:val="26DAC6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883198D"/>
    <w:multiLevelType w:val="hybridMultilevel"/>
    <w:tmpl w:val="B4C8D9DE"/>
    <w:lvl w:ilvl="0" w:tplc="105AB2E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BAE1F49"/>
    <w:multiLevelType w:val="hybridMultilevel"/>
    <w:tmpl w:val="6AB87184"/>
    <w:lvl w:ilvl="0" w:tplc="47BA2694">
      <w:start w:val="8522"/>
      <w:numFmt w:val="bullet"/>
      <w:lvlText w:val="-"/>
      <w:lvlJc w:val="left"/>
      <w:pPr>
        <w:ind w:left="752" w:hanging="360"/>
      </w:pPr>
      <w:rPr>
        <w:rFonts w:ascii="Arial" w:eastAsia="Times New Roman" w:hAnsi="Arial" w:cs="Aria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15" w15:restartNumberingAfterBreak="0">
    <w:nsid w:val="1D574E26"/>
    <w:multiLevelType w:val="hybridMultilevel"/>
    <w:tmpl w:val="B6627D9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EE86106"/>
    <w:multiLevelType w:val="hybridMultilevel"/>
    <w:tmpl w:val="04185958"/>
    <w:lvl w:ilvl="0" w:tplc="8844039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29C6FAA"/>
    <w:multiLevelType w:val="hybridMultilevel"/>
    <w:tmpl w:val="50B6C5AA"/>
    <w:lvl w:ilvl="0" w:tplc="E18C3E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56A1101"/>
    <w:multiLevelType w:val="hybridMultilevel"/>
    <w:tmpl w:val="B59A7C1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050D92"/>
    <w:multiLevelType w:val="hybridMultilevel"/>
    <w:tmpl w:val="8CE6B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0F087D"/>
    <w:multiLevelType w:val="hybridMultilevel"/>
    <w:tmpl w:val="99B4F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FD95EA7"/>
    <w:multiLevelType w:val="hybridMultilevel"/>
    <w:tmpl w:val="44B08F1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34D5812"/>
    <w:multiLevelType w:val="hybridMultilevel"/>
    <w:tmpl w:val="CA24701E"/>
    <w:lvl w:ilvl="0" w:tplc="E18C3E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6BA46D7"/>
    <w:multiLevelType w:val="hybridMultilevel"/>
    <w:tmpl w:val="EACE955C"/>
    <w:lvl w:ilvl="0" w:tplc="80863AB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91358DD"/>
    <w:multiLevelType w:val="hybridMultilevel"/>
    <w:tmpl w:val="E3364C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AEF0FC9"/>
    <w:multiLevelType w:val="hybridMultilevel"/>
    <w:tmpl w:val="3CF044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DF63E84"/>
    <w:multiLevelType w:val="hybridMultilevel"/>
    <w:tmpl w:val="8346AE16"/>
    <w:lvl w:ilvl="0" w:tplc="105AB2E8">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7" w15:restartNumberingAfterBreak="0">
    <w:nsid w:val="3F8C1ABA"/>
    <w:multiLevelType w:val="hybridMultilevel"/>
    <w:tmpl w:val="2E3ABAAC"/>
    <w:lvl w:ilvl="0" w:tplc="105AB2E8">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8" w15:restartNumberingAfterBreak="0">
    <w:nsid w:val="494B0315"/>
    <w:multiLevelType w:val="hybridMultilevel"/>
    <w:tmpl w:val="6D166D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AE20E05"/>
    <w:multiLevelType w:val="hybridMultilevel"/>
    <w:tmpl w:val="8324A1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ECC20E9"/>
    <w:multiLevelType w:val="hybridMultilevel"/>
    <w:tmpl w:val="7610E8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0422DF5"/>
    <w:multiLevelType w:val="hybridMultilevel"/>
    <w:tmpl w:val="BB74CC72"/>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2" w15:restartNumberingAfterBreak="0">
    <w:nsid w:val="50C276F1"/>
    <w:multiLevelType w:val="hybridMultilevel"/>
    <w:tmpl w:val="901C282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825815"/>
    <w:multiLevelType w:val="hybridMultilevel"/>
    <w:tmpl w:val="AF363256"/>
    <w:lvl w:ilvl="0" w:tplc="E18C3E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3353FB"/>
    <w:multiLevelType w:val="hybridMultilevel"/>
    <w:tmpl w:val="34FAC01E"/>
    <w:lvl w:ilvl="0" w:tplc="0410000B">
      <w:start w:val="1"/>
      <w:numFmt w:val="bullet"/>
      <w:lvlText w:val=""/>
      <w:lvlJc w:val="left"/>
      <w:pPr>
        <w:ind w:left="833" w:hanging="360"/>
      </w:pPr>
      <w:rPr>
        <w:rFonts w:ascii="Wingdings" w:hAnsi="Wingdings" w:hint="default"/>
        <w:b/>
        <w:sz w:val="20"/>
        <w:szCs w:val="2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5" w15:restartNumberingAfterBreak="0">
    <w:nsid w:val="6CB81B5A"/>
    <w:multiLevelType w:val="hybridMultilevel"/>
    <w:tmpl w:val="E77032E0"/>
    <w:lvl w:ilvl="0" w:tplc="9F724C54">
      <w:numFmt w:val="bullet"/>
      <w:lvlText w:val="-"/>
      <w:lvlJc w:val="left"/>
      <w:pPr>
        <w:ind w:left="1004" w:hanging="360"/>
      </w:pPr>
      <w:rPr>
        <w:rFonts w:ascii="Arial" w:eastAsia="Times New Roman"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6CE97492"/>
    <w:multiLevelType w:val="hybridMultilevel"/>
    <w:tmpl w:val="A8F200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2364BDF"/>
    <w:multiLevelType w:val="hybridMultilevel"/>
    <w:tmpl w:val="CEE60AEE"/>
    <w:lvl w:ilvl="0" w:tplc="04100015">
      <w:start w:val="1"/>
      <w:numFmt w:val="upperLetter"/>
      <w:lvlText w:val="%1."/>
      <w:lvlJc w:val="left"/>
      <w:pPr>
        <w:ind w:left="720" w:hanging="360"/>
      </w:pPr>
    </w:lvl>
    <w:lvl w:ilvl="1" w:tplc="04100015">
      <w:start w:val="1"/>
      <w:numFmt w:val="upp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32772EA"/>
    <w:multiLevelType w:val="hybridMultilevel"/>
    <w:tmpl w:val="7BA866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6353120"/>
    <w:multiLevelType w:val="hybridMultilevel"/>
    <w:tmpl w:val="B94646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BA11A05"/>
    <w:multiLevelType w:val="hybridMultilevel"/>
    <w:tmpl w:val="D8248530"/>
    <w:lvl w:ilvl="0" w:tplc="4412EBEA">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BBA60E8"/>
    <w:multiLevelType w:val="hybridMultilevel"/>
    <w:tmpl w:val="E1C62E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8"/>
  </w:num>
  <w:num w:numId="4">
    <w:abstractNumId w:val="4"/>
  </w:num>
  <w:num w:numId="5">
    <w:abstractNumId w:val="5"/>
  </w:num>
  <w:num w:numId="6">
    <w:abstractNumId w:val="40"/>
  </w:num>
  <w:num w:numId="7">
    <w:abstractNumId w:val="32"/>
  </w:num>
  <w:num w:numId="8">
    <w:abstractNumId w:val="13"/>
  </w:num>
  <w:num w:numId="9">
    <w:abstractNumId w:val="30"/>
  </w:num>
  <w:num w:numId="10">
    <w:abstractNumId w:val="7"/>
  </w:num>
  <w:num w:numId="11">
    <w:abstractNumId w:val="36"/>
  </w:num>
  <w:num w:numId="12">
    <w:abstractNumId w:val="10"/>
  </w:num>
  <w:num w:numId="13">
    <w:abstractNumId w:val="29"/>
  </w:num>
  <w:num w:numId="14">
    <w:abstractNumId w:val="25"/>
  </w:num>
  <w:num w:numId="15">
    <w:abstractNumId w:val="28"/>
  </w:num>
  <w:num w:numId="16">
    <w:abstractNumId w:val="35"/>
  </w:num>
  <w:num w:numId="17">
    <w:abstractNumId w:val="21"/>
  </w:num>
  <w:num w:numId="18">
    <w:abstractNumId w:val="3"/>
  </w:num>
  <w:num w:numId="19">
    <w:abstractNumId w:val="6"/>
  </w:num>
  <w:num w:numId="20">
    <w:abstractNumId w:val="2"/>
  </w:num>
  <w:num w:numId="21">
    <w:abstractNumId w:val="26"/>
  </w:num>
  <w:num w:numId="22">
    <w:abstractNumId w:val="8"/>
  </w:num>
  <w:num w:numId="23">
    <w:abstractNumId w:val="24"/>
  </w:num>
  <w:num w:numId="24">
    <w:abstractNumId w:val="41"/>
  </w:num>
  <w:num w:numId="25">
    <w:abstractNumId w:val="17"/>
  </w:num>
  <w:num w:numId="26">
    <w:abstractNumId w:val="33"/>
  </w:num>
  <w:num w:numId="27">
    <w:abstractNumId w:val="19"/>
  </w:num>
  <w:num w:numId="28">
    <w:abstractNumId w:val="39"/>
  </w:num>
  <w:num w:numId="29">
    <w:abstractNumId w:val="22"/>
  </w:num>
  <w:num w:numId="30">
    <w:abstractNumId w:val="20"/>
  </w:num>
  <w:num w:numId="31">
    <w:abstractNumId w:val="23"/>
  </w:num>
  <w:num w:numId="32">
    <w:abstractNumId w:val="27"/>
  </w:num>
  <w:num w:numId="33">
    <w:abstractNumId w:val="37"/>
  </w:num>
  <w:num w:numId="34">
    <w:abstractNumId w:val="31"/>
  </w:num>
  <w:num w:numId="35">
    <w:abstractNumId w:val="9"/>
  </w:num>
  <w:num w:numId="36">
    <w:abstractNumId w:val="15"/>
  </w:num>
  <w:num w:numId="37">
    <w:abstractNumId w:val="16"/>
  </w:num>
  <w:num w:numId="38">
    <w:abstractNumId w:val="34"/>
  </w:num>
  <w:num w:numId="39">
    <w:abstractNumId w:val="12"/>
  </w:num>
  <w:num w:numId="4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drawingGridHorizontalSpacing w:val="181"/>
  <w:drawingGridVerticalSpacing w:val="181"/>
  <w:noPunctuationKerning/>
  <w:characterSpacingControl w:val="doNotCompress"/>
  <w:hdrShapeDefaults>
    <o:shapedefaults v:ext="edit" spidmax="2051" fill="f" fillcolor="white" strokecolor="red">
      <v:fill color="white" on="f"/>
      <v:stroke color="red" weight="1.25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712F"/>
    <w:rsid w:val="000132B8"/>
    <w:rsid w:val="00015D7C"/>
    <w:rsid w:val="00016513"/>
    <w:rsid w:val="0001703B"/>
    <w:rsid w:val="00017E33"/>
    <w:rsid w:val="00021B25"/>
    <w:rsid w:val="00031B15"/>
    <w:rsid w:val="00032D9D"/>
    <w:rsid w:val="00034B81"/>
    <w:rsid w:val="00042CEE"/>
    <w:rsid w:val="00044D19"/>
    <w:rsid w:val="000572BD"/>
    <w:rsid w:val="00057E9E"/>
    <w:rsid w:val="00073521"/>
    <w:rsid w:val="0007515A"/>
    <w:rsid w:val="00082EF1"/>
    <w:rsid w:val="00094794"/>
    <w:rsid w:val="000A22D4"/>
    <w:rsid w:val="000A500B"/>
    <w:rsid w:val="000A69C8"/>
    <w:rsid w:val="000B2705"/>
    <w:rsid w:val="000B446F"/>
    <w:rsid w:val="000B5B8E"/>
    <w:rsid w:val="000B6171"/>
    <w:rsid w:val="000C0996"/>
    <w:rsid w:val="000C46E1"/>
    <w:rsid w:val="000C4ACC"/>
    <w:rsid w:val="000C6930"/>
    <w:rsid w:val="000E0537"/>
    <w:rsid w:val="000E209B"/>
    <w:rsid w:val="000E2C4A"/>
    <w:rsid w:val="000E6C01"/>
    <w:rsid w:val="000F44CC"/>
    <w:rsid w:val="000F4B7B"/>
    <w:rsid w:val="00102EE0"/>
    <w:rsid w:val="00111951"/>
    <w:rsid w:val="00114F62"/>
    <w:rsid w:val="00117678"/>
    <w:rsid w:val="001228AA"/>
    <w:rsid w:val="00140868"/>
    <w:rsid w:val="00144598"/>
    <w:rsid w:val="001450E0"/>
    <w:rsid w:val="00152EA3"/>
    <w:rsid w:val="00162A51"/>
    <w:rsid w:val="00162FD9"/>
    <w:rsid w:val="00164A98"/>
    <w:rsid w:val="00192646"/>
    <w:rsid w:val="001A2314"/>
    <w:rsid w:val="001A2444"/>
    <w:rsid w:val="001A6B23"/>
    <w:rsid w:val="001A7EA5"/>
    <w:rsid w:val="001C355D"/>
    <w:rsid w:val="001D477D"/>
    <w:rsid w:val="001D6C21"/>
    <w:rsid w:val="001E1018"/>
    <w:rsid w:val="001E62A7"/>
    <w:rsid w:val="001F03A6"/>
    <w:rsid w:val="001F503B"/>
    <w:rsid w:val="001F5E2D"/>
    <w:rsid w:val="00201C5B"/>
    <w:rsid w:val="0020369C"/>
    <w:rsid w:val="00211085"/>
    <w:rsid w:val="0021429D"/>
    <w:rsid w:val="002148AF"/>
    <w:rsid w:val="00220EEF"/>
    <w:rsid w:val="002233E5"/>
    <w:rsid w:val="00223827"/>
    <w:rsid w:val="00225B1F"/>
    <w:rsid w:val="0023658D"/>
    <w:rsid w:val="002451F5"/>
    <w:rsid w:val="002722C0"/>
    <w:rsid w:val="002816C2"/>
    <w:rsid w:val="00284DE4"/>
    <w:rsid w:val="002905CF"/>
    <w:rsid w:val="002B5192"/>
    <w:rsid w:val="002C081F"/>
    <w:rsid w:val="002C57D5"/>
    <w:rsid w:val="002D27DB"/>
    <w:rsid w:val="002E3ECF"/>
    <w:rsid w:val="003004ED"/>
    <w:rsid w:val="00307DC9"/>
    <w:rsid w:val="00313A63"/>
    <w:rsid w:val="00317969"/>
    <w:rsid w:val="00317DC3"/>
    <w:rsid w:val="00321FBA"/>
    <w:rsid w:val="003243A7"/>
    <w:rsid w:val="00331BF9"/>
    <w:rsid w:val="00335378"/>
    <w:rsid w:val="0034466E"/>
    <w:rsid w:val="0036288D"/>
    <w:rsid w:val="00367175"/>
    <w:rsid w:val="00377B7C"/>
    <w:rsid w:val="00387259"/>
    <w:rsid w:val="0039285F"/>
    <w:rsid w:val="00394596"/>
    <w:rsid w:val="00394AEA"/>
    <w:rsid w:val="003A72A8"/>
    <w:rsid w:val="003A72CC"/>
    <w:rsid w:val="003B5BFE"/>
    <w:rsid w:val="003C1C92"/>
    <w:rsid w:val="003D1CED"/>
    <w:rsid w:val="003D7D56"/>
    <w:rsid w:val="003E24D5"/>
    <w:rsid w:val="0043122C"/>
    <w:rsid w:val="004314DC"/>
    <w:rsid w:val="0043459C"/>
    <w:rsid w:val="00436E5D"/>
    <w:rsid w:val="00447D60"/>
    <w:rsid w:val="00450105"/>
    <w:rsid w:val="004556EE"/>
    <w:rsid w:val="00461F5F"/>
    <w:rsid w:val="0046661B"/>
    <w:rsid w:val="00481F7C"/>
    <w:rsid w:val="00495603"/>
    <w:rsid w:val="004A0DAE"/>
    <w:rsid w:val="004B6D43"/>
    <w:rsid w:val="004B7148"/>
    <w:rsid w:val="004D3A3C"/>
    <w:rsid w:val="004D7228"/>
    <w:rsid w:val="004E0BC2"/>
    <w:rsid w:val="004E336D"/>
    <w:rsid w:val="004E6B6A"/>
    <w:rsid w:val="004E788F"/>
    <w:rsid w:val="004F3DD4"/>
    <w:rsid w:val="005016B0"/>
    <w:rsid w:val="00527D4E"/>
    <w:rsid w:val="00532662"/>
    <w:rsid w:val="00535359"/>
    <w:rsid w:val="00537E50"/>
    <w:rsid w:val="00556FA8"/>
    <w:rsid w:val="00562C00"/>
    <w:rsid w:val="005711D1"/>
    <w:rsid w:val="00572C12"/>
    <w:rsid w:val="005751A9"/>
    <w:rsid w:val="005841E8"/>
    <w:rsid w:val="00587C27"/>
    <w:rsid w:val="005909F5"/>
    <w:rsid w:val="005A0145"/>
    <w:rsid w:val="005A09FB"/>
    <w:rsid w:val="005A5368"/>
    <w:rsid w:val="005A745C"/>
    <w:rsid w:val="005B76EC"/>
    <w:rsid w:val="005C3110"/>
    <w:rsid w:val="005C70F0"/>
    <w:rsid w:val="005D0FD5"/>
    <w:rsid w:val="005D1B90"/>
    <w:rsid w:val="005E368B"/>
    <w:rsid w:val="005E78FF"/>
    <w:rsid w:val="00600C02"/>
    <w:rsid w:val="00605BB4"/>
    <w:rsid w:val="0062434C"/>
    <w:rsid w:val="006314EB"/>
    <w:rsid w:val="006347C0"/>
    <w:rsid w:val="00641349"/>
    <w:rsid w:val="00643B91"/>
    <w:rsid w:val="0064536B"/>
    <w:rsid w:val="00650DAC"/>
    <w:rsid w:val="006519D7"/>
    <w:rsid w:val="00653204"/>
    <w:rsid w:val="00662282"/>
    <w:rsid w:val="00662628"/>
    <w:rsid w:val="00664E9C"/>
    <w:rsid w:val="00673C0D"/>
    <w:rsid w:val="00674DE1"/>
    <w:rsid w:val="0067736C"/>
    <w:rsid w:val="0068209F"/>
    <w:rsid w:val="006A53A5"/>
    <w:rsid w:val="006C25A3"/>
    <w:rsid w:val="006C46B0"/>
    <w:rsid w:val="006D2AE2"/>
    <w:rsid w:val="006E27F0"/>
    <w:rsid w:val="006F14FA"/>
    <w:rsid w:val="006F7339"/>
    <w:rsid w:val="007016E5"/>
    <w:rsid w:val="0070349D"/>
    <w:rsid w:val="00706A89"/>
    <w:rsid w:val="00707D7B"/>
    <w:rsid w:val="00711632"/>
    <w:rsid w:val="0072051B"/>
    <w:rsid w:val="007368F5"/>
    <w:rsid w:val="00750BC3"/>
    <w:rsid w:val="00763C4E"/>
    <w:rsid w:val="007646DA"/>
    <w:rsid w:val="0077014B"/>
    <w:rsid w:val="0077160E"/>
    <w:rsid w:val="00782CCC"/>
    <w:rsid w:val="00786CD6"/>
    <w:rsid w:val="00786DC9"/>
    <w:rsid w:val="007A0110"/>
    <w:rsid w:val="007A578E"/>
    <w:rsid w:val="007A6C14"/>
    <w:rsid w:val="007B4FD3"/>
    <w:rsid w:val="007B764A"/>
    <w:rsid w:val="007C2FED"/>
    <w:rsid w:val="007C6078"/>
    <w:rsid w:val="007D6F39"/>
    <w:rsid w:val="007E0223"/>
    <w:rsid w:val="007E28A0"/>
    <w:rsid w:val="007E7DD3"/>
    <w:rsid w:val="007F481C"/>
    <w:rsid w:val="007F7F5C"/>
    <w:rsid w:val="008017E6"/>
    <w:rsid w:val="0080719B"/>
    <w:rsid w:val="00820FF1"/>
    <w:rsid w:val="008243DE"/>
    <w:rsid w:val="00833F76"/>
    <w:rsid w:val="0083766E"/>
    <w:rsid w:val="008469A7"/>
    <w:rsid w:val="00846AA3"/>
    <w:rsid w:val="00853B70"/>
    <w:rsid w:val="008563AB"/>
    <w:rsid w:val="0085730A"/>
    <w:rsid w:val="008626E7"/>
    <w:rsid w:val="008631BB"/>
    <w:rsid w:val="0087208E"/>
    <w:rsid w:val="008812D3"/>
    <w:rsid w:val="00883933"/>
    <w:rsid w:val="00885486"/>
    <w:rsid w:val="008870CE"/>
    <w:rsid w:val="008A1B5D"/>
    <w:rsid w:val="008B29CF"/>
    <w:rsid w:val="008B6A98"/>
    <w:rsid w:val="008D5EFA"/>
    <w:rsid w:val="008E5C91"/>
    <w:rsid w:val="008F7A56"/>
    <w:rsid w:val="00903C23"/>
    <w:rsid w:val="00906899"/>
    <w:rsid w:val="009168A3"/>
    <w:rsid w:val="00920607"/>
    <w:rsid w:val="0092424D"/>
    <w:rsid w:val="00927E3E"/>
    <w:rsid w:val="009329FA"/>
    <w:rsid w:val="0093379E"/>
    <w:rsid w:val="0094353E"/>
    <w:rsid w:val="00944C25"/>
    <w:rsid w:val="00954CB7"/>
    <w:rsid w:val="00960B79"/>
    <w:rsid w:val="00976128"/>
    <w:rsid w:val="0097745B"/>
    <w:rsid w:val="00980234"/>
    <w:rsid w:val="00980D5B"/>
    <w:rsid w:val="00980F0A"/>
    <w:rsid w:val="009819F5"/>
    <w:rsid w:val="009863B1"/>
    <w:rsid w:val="00987A50"/>
    <w:rsid w:val="00995791"/>
    <w:rsid w:val="00997A72"/>
    <w:rsid w:val="009A74F1"/>
    <w:rsid w:val="009B1474"/>
    <w:rsid w:val="009B1F31"/>
    <w:rsid w:val="009B290A"/>
    <w:rsid w:val="009B657A"/>
    <w:rsid w:val="009B7852"/>
    <w:rsid w:val="009C0AB4"/>
    <w:rsid w:val="009D26D4"/>
    <w:rsid w:val="009D7D7F"/>
    <w:rsid w:val="009E0F1A"/>
    <w:rsid w:val="009E393C"/>
    <w:rsid w:val="009E538A"/>
    <w:rsid w:val="009E5667"/>
    <w:rsid w:val="009E6015"/>
    <w:rsid w:val="00A034CE"/>
    <w:rsid w:val="00A2321E"/>
    <w:rsid w:val="00A253D0"/>
    <w:rsid w:val="00A402DF"/>
    <w:rsid w:val="00A50CD5"/>
    <w:rsid w:val="00A62128"/>
    <w:rsid w:val="00A6381C"/>
    <w:rsid w:val="00A820F4"/>
    <w:rsid w:val="00AA1963"/>
    <w:rsid w:val="00AA5C33"/>
    <w:rsid w:val="00AA6C78"/>
    <w:rsid w:val="00AB109C"/>
    <w:rsid w:val="00AB4E72"/>
    <w:rsid w:val="00AC3AB4"/>
    <w:rsid w:val="00AC4AF2"/>
    <w:rsid w:val="00AE0EDA"/>
    <w:rsid w:val="00AE2946"/>
    <w:rsid w:val="00AE2963"/>
    <w:rsid w:val="00AE3E46"/>
    <w:rsid w:val="00AE3F08"/>
    <w:rsid w:val="00B215B5"/>
    <w:rsid w:val="00B21D16"/>
    <w:rsid w:val="00B3662B"/>
    <w:rsid w:val="00B36E6B"/>
    <w:rsid w:val="00B479E1"/>
    <w:rsid w:val="00B50ADF"/>
    <w:rsid w:val="00B50AF1"/>
    <w:rsid w:val="00B820AB"/>
    <w:rsid w:val="00B87208"/>
    <w:rsid w:val="00B91BAE"/>
    <w:rsid w:val="00B91CE9"/>
    <w:rsid w:val="00B9636A"/>
    <w:rsid w:val="00BA4C81"/>
    <w:rsid w:val="00BA6EA8"/>
    <w:rsid w:val="00BC197B"/>
    <w:rsid w:val="00BC6E72"/>
    <w:rsid w:val="00BD2578"/>
    <w:rsid w:val="00BD4B82"/>
    <w:rsid w:val="00BD5529"/>
    <w:rsid w:val="00BD6B60"/>
    <w:rsid w:val="00BE7174"/>
    <w:rsid w:val="00C0504C"/>
    <w:rsid w:val="00C10AD1"/>
    <w:rsid w:val="00C11176"/>
    <w:rsid w:val="00C53720"/>
    <w:rsid w:val="00C54948"/>
    <w:rsid w:val="00C5712F"/>
    <w:rsid w:val="00C63561"/>
    <w:rsid w:val="00C6614B"/>
    <w:rsid w:val="00C67117"/>
    <w:rsid w:val="00C81FC6"/>
    <w:rsid w:val="00C82065"/>
    <w:rsid w:val="00C82CD4"/>
    <w:rsid w:val="00C86A94"/>
    <w:rsid w:val="00C87B80"/>
    <w:rsid w:val="00C9465A"/>
    <w:rsid w:val="00CA301C"/>
    <w:rsid w:val="00CA3725"/>
    <w:rsid w:val="00CA432C"/>
    <w:rsid w:val="00CA73F0"/>
    <w:rsid w:val="00CB222E"/>
    <w:rsid w:val="00CB7E04"/>
    <w:rsid w:val="00CC2058"/>
    <w:rsid w:val="00CD654E"/>
    <w:rsid w:val="00CE6163"/>
    <w:rsid w:val="00CF174A"/>
    <w:rsid w:val="00CF2488"/>
    <w:rsid w:val="00D02318"/>
    <w:rsid w:val="00D05C16"/>
    <w:rsid w:val="00D13610"/>
    <w:rsid w:val="00D15C42"/>
    <w:rsid w:val="00D15F45"/>
    <w:rsid w:val="00D17677"/>
    <w:rsid w:val="00D20647"/>
    <w:rsid w:val="00D217EB"/>
    <w:rsid w:val="00D458D3"/>
    <w:rsid w:val="00D53B0F"/>
    <w:rsid w:val="00D56615"/>
    <w:rsid w:val="00D70F03"/>
    <w:rsid w:val="00D766E7"/>
    <w:rsid w:val="00D76B92"/>
    <w:rsid w:val="00D775C3"/>
    <w:rsid w:val="00D83F3A"/>
    <w:rsid w:val="00D87AD0"/>
    <w:rsid w:val="00D90B05"/>
    <w:rsid w:val="00D9223D"/>
    <w:rsid w:val="00D953F8"/>
    <w:rsid w:val="00DA2EF8"/>
    <w:rsid w:val="00DB26B5"/>
    <w:rsid w:val="00DB7237"/>
    <w:rsid w:val="00DD663A"/>
    <w:rsid w:val="00DE2CAD"/>
    <w:rsid w:val="00DF7E15"/>
    <w:rsid w:val="00E00C90"/>
    <w:rsid w:val="00E12952"/>
    <w:rsid w:val="00E213E2"/>
    <w:rsid w:val="00E24A21"/>
    <w:rsid w:val="00E33769"/>
    <w:rsid w:val="00E40756"/>
    <w:rsid w:val="00E40FBD"/>
    <w:rsid w:val="00E44C7C"/>
    <w:rsid w:val="00E54A47"/>
    <w:rsid w:val="00E73097"/>
    <w:rsid w:val="00E73F96"/>
    <w:rsid w:val="00E747C0"/>
    <w:rsid w:val="00E77000"/>
    <w:rsid w:val="00E906E8"/>
    <w:rsid w:val="00EA0DA9"/>
    <w:rsid w:val="00EA70B9"/>
    <w:rsid w:val="00EC4C47"/>
    <w:rsid w:val="00EC73EA"/>
    <w:rsid w:val="00ED04F4"/>
    <w:rsid w:val="00EE50E0"/>
    <w:rsid w:val="00EF5F2C"/>
    <w:rsid w:val="00EF7B60"/>
    <w:rsid w:val="00F033BA"/>
    <w:rsid w:val="00F1709A"/>
    <w:rsid w:val="00F17D8E"/>
    <w:rsid w:val="00F24F6C"/>
    <w:rsid w:val="00F36395"/>
    <w:rsid w:val="00F44004"/>
    <w:rsid w:val="00F567E8"/>
    <w:rsid w:val="00F62294"/>
    <w:rsid w:val="00F649E6"/>
    <w:rsid w:val="00F82343"/>
    <w:rsid w:val="00F864D0"/>
    <w:rsid w:val="00F90BC6"/>
    <w:rsid w:val="00F95EA7"/>
    <w:rsid w:val="00FA7130"/>
    <w:rsid w:val="00FB27B3"/>
    <w:rsid w:val="00FD0764"/>
    <w:rsid w:val="00FE1221"/>
    <w:rsid w:val="00FE6603"/>
    <w:rsid w:val="00FF05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color="red">
      <v:fill color="white" on="f"/>
      <v:stroke color="red" weight="1.25pt"/>
    </o:shapedefaults>
    <o:shapelayout v:ext="edit">
      <o:idmap v:ext="edit" data="1"/>
    </o:shapelayout>
  </w:shapeDefaults>
  <w:decimalSymbol w:val=","/>
  <w:listSeparator w:val=";"/>
  <w15:docId w15:val="{C0E91E20-DDBA-48EE-A7F0-D580937A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rPr>
      <w:sz w:val="24"/>
      <w:szCs w:val="24"/>
    </w:rPr>
  </w:style>
  <w:style w:type="paragraph" w:styleId="Titolo1">
    <w:name w:val="heading 1"/>
    <w:basedOn w:val="Normale"/>
    <w:next w:val="Normale"/>
    <w:pPr>
      <w:keepNext/>
      <w:numPr>
        <w:numId w:val="1"/>
      </w:numPr>
      <w:spacing w:after="360" w:line="0" w:lineRule="atLeast"/>
      <w:ind w:left="431" w:hanging="431"/>
      <w:outlineLvl w:val="0"/>
    </w:pPr>
    <w:rPr>
      <w:b/>
      <w:sz w:val="32"/>
      <w:szCs w:val="20"/>
    </w:rPr>
  </w:style>
  <w:style w:type="paragraph" w:styleId="Titolo2">
    <w:name w:val="heading 2"/>
    <w:basedOn w:val="Normale"/>
    <w:next w:val="Normale"/>
    <w:link w:val="Titolo2Carattere"/>
    <w:pPr>
      <w:keepNext/>
      <w:outlineLvl w:val="1"/>
    </w:pPr>
    <w:rPr>
      <w:rFonts w:ascii="Verdana" w:hAnsi="Verdana"/>
      <w:b/>
      <w:bCs/>
      <w:sz w:val="20"/>
    </w:rPr>
  </w:style>
  <w:style w:type="paragraph" w:styleId="Titolo3">
    <w:name w:val="heading 3"/>
    <w:basedOn w:val="Normale"/>
    <w:next w:val="Normale"/>
    <w:pPr>
      <w:keepNex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outlineLvl w:val="2"/>
    </w:pPr>
    <w:rPr>
      <w:rFonts w:ascii="Arial" w:hAnsi="Arial" w:cs="Arial"/>
      <w:b/>
      <w:bCs/>
      <w:i/>
      <w:iCs/>
      <w:sz w:val="20"/>
    </w:rPr>
  </w:style>
  <w:style w:type="paragraph" w:styleId="Titolo4">
    <w:name w:val="heading 4"/>
    <w:basedOn w:val="Normale"/>
    <w:next w:val="Normale"/>
    <w:pPr>
      <w:keepNext/>
      <w:autoSpaceDE w:val="0"/>
      <w:autoSpaceDN w:val="0"/>
      <w:adjustRightInd w:val="0"/>
      <w:jc w:val="both"/>
      <w:outlineLvl w:val="3"/>
    </w:pPr>
    <w:rPr>
      <w:rFonts w:ascii="Arial" w:hAnsi="Arial" w:cs="Arial"/>
      <w:b/>
      <w:bCs/>
      <w:sz w:val="20"/>
      <w:szCs w:val="20"/>
    </w:rPr>
  </w:style>
  <w:style w:type="paragraph" w:styleId="Titolo5">
    <w:name w:val="heading 5"/>
    <w:basedOn w:val="Normale"/>
    <w:next w:val="Normale"/>
    <w:pPr>
      <w:spacing w:before="240" w:after="60"/>
      <w:outlineLvl w:val="4"/>
    </w:pPr>
    <w:rPr>
      <w:b/>
      <w:bCs/>
      <w:i/>
      <w:iCs/>
      <w:sz w:val="26"/>
      <w:szCs w:val="26"/>
    </w:rPr>
  </w:style>
  <w:style w:type="paragraph" w:styleId="Titolo6">
    <w:name w:val="heading 6"/>
    <w:basedOn w:val="Normale"/>
    <w:next w:val="Normale"/>
    <w:pPr>
      <w:numPr>
        <w:ilvl w:val="5"/>
        <w:numId w:val="1"/>
      </w:numPr>
      <w:spacing w:before="240" w:after="60"/>
      <w:outlineLvl w:val="5"/>
    </w:pPr>
    <w:rPr>
      <w:i/>
      <w:sz w:val="22"/>
      <w:szCs w:val="20"/>
    </w:rPr>
  </w:style>
  <w:style w:type="paragraph" w:styleId="Titolo7">
    <w:name w:val="heading 7"/>
    <w:basedOn w:val="Normale"/>
    <w:next w:val="Normale"/>
    <w:pPr>
      <w:numPr>
        <w:ilvl w:val="6"/>
        <w:numId w:val="1"/>
      </w:numPr>
      <w:spacing w:before="240" w:after="60"/>
      <w:outlineLvl w:val="6"/>
    </w:pPr>
    <w:rPr>
      <w:rFonts w:ascii="Arial" w:hAnsi="Arial"/>
      <w:sz w:val="20"/>
      <w:szCs w:val="20"/>
    </w:rPr>
  </w:style>
  <w:style w:type="paragraph" w:styleId="Titolo8">
    <w:name w:val="heading 8"/>
    <w:basedOn w:val="Normale"/>
    <w:next w:val="Normale"/>
    <w:pPr>
      <w:numPr>
        <w:ilvl w:val="7"/>
        <w:numId w:val="1"/>
      </w:numPr>
      <w:spacing w:before="240" w:after="60"/>
      <w:outlineLvl w:val="7"/>
    </w:pPr>
    <w:rPr>
      <w:rFonts w:ascii="Arial" w:hAnsi="Arial"/>
      <w:i/>
      <w:sz w:val="20"/>
      <w:szCs w:val="20"/>
    </w:rPr>
  </w:style>
  <w:style w:type="paragraph" w:styleId="Titolo9">
    <w:name w:val="heading 9"/>
    <w:basedOn w:val="Normale"/>
    <w:next w:val="Normale"/>
    <w:pPr>
      <w:numPr>
        <w:ilvl w:val="8"/>
        <w:numId w:val="1"/>
      </w:numPr>
      <w:spacing w:before="240" w:after="60"/>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andoaltC">
    <w:name w:val="Comando(alt+C)"/>
    <w:basedOn w:val="Titolo1"/>
    <w:pPr>
      <w:numPr>
        <w:numId w:val="0"/>
      </w:numPr>
      <w:spacing w:after="0" w:line="240" w:lineRule="auto"/>
    </w:pPr>
    <w:rPr>
      <w:rFonts w:ascii="Arial" w:hAnsi="Arial"/>
    </w:rPr>
  </w:style>
  <w:style w:type="paragraph" w:customStyle="1" w:styleId="Vocedelmenaltu">
    <w:name w:val="Voce del menù(alt+u)"/>
    <w:basedOn w:val="Normale"/>
    <w:pPr>
      <w:tabs>
        <w:tab w:val="num" w:pos="360"/>
      </w:tabs>
      <w:spacing w:before="120" w:after="240" w:line="240" w:lineRule="atLeast"/>
      <w:ind w:left="357" w:hanging="357"/>
      <w:outlineLvl w:val="4"/>
    </w:pPr>
    <w:rPr>
      <w:b/>
      <w:sz w:val="28"/>
      <w:szCs w:val="20"/>
      <w:u w:val="thick"/>
    </w:rPr>
  </w:style>
  <w:style w:type="paragraph" w:customStyle="1" w:styleId="Stile1">
    <w:name w:val="Stile1"/>
    <w:basedOn w:val="Puntoelenco"/>
    <w:pPr>
      <w:tabs>
        <w:tab w:val="num" w:pos="720"/>
      </w:tabs>
      <w:ind w:left="720" w:hanging="360"/>
    </w:pPr>
    <w:rPr>
      <w:rFonts w:cs="Arial"/>
    </w:rPr>
  </w:style>
  <w:style w:type="paragraph" w:styleId="Puntoelenco">
    <w:name w:val="List Bullet"/>
    <w:basedOn w:val="Normale"/>
    <w:autoRedefine/>
    <w:pPr>
      <w:ind w:left="709"/>
      <w:jc w:val="both"/>
    </w:pPr>
    <w:rPr>
      <w:rFonts w:ascii="Arial" w:hAnsi="Arial"/>
      <w:sz w:val="20"/>
      <w:szCs w:val="20"/>
    </w:rPr>
  </w:style>
  <w:style w:type="paragraph" w:customStyle="1" w:styleId="Puntoelenco1">
    <w:name w:val="Punto elenco 1"/>
    <w:basedOn w:val="corpoAltF"/>
    <w:pPr>
      <w:tabs>
        <w:tab w:val="num" w:pos="720"/>
      </w:tabs>
      <w:ind w:left="720" w:hanging="360"/>
    </w:pPr>
  </w:style>
  <w:style w:type="paragraph" w:customStyle="1" w:styleId="corpoAltF">
    <w:name w:val="corpo (Alt+F)"/>
    <w:basedOn w:val="Normale"/>
    <w:link w:val="corpoAltFCarattere"/>
    <w:pPr>
      <w:jc w:val="both"/>
    </w:pPr>
    <w:rPr>
      <w:rFonts w:ascii="Arial" w:hAnsi="Arial" w:cs="Arial"/>
      <w:sz w:val="20"/>
      <w:szCs w:val="20"/>
    </w:rPr>
  </w:style>
  <w:style w:type="paragraph" w:styleId="Intestazione">
    <w:name w:val="header"/>
    <w:basedOn w:val="Normale"/>
    <w:link w:val="IntestazioneCarattere"/>
    <w:pPr>
      <w:tabs>
        <w:tab w:val="center" w:pos="4819"/>
        <w:tab w:val="right" w:pos="9638"/>
      </w:tabs>
    </w:pPr>
    <w:rPr>
      <w:sz w:val="20"/>
      <w:szCs w:val="20"/>
    </w:rPr>
  </w:style>
  <w:style w:type="paragraph" w:customStyle="1" w:styleId="comando">
    <w:name w:val="comando"/>
    <w:basedOn w:val="Normale"/>
    <w:pPr>
      <w:tabs>
        <w:tab w:val="right" w:leader="dot" w:pos="9639"/>
      </w:tabs>
    </w:pPr>
    <w:rPr>
      <w:rFonts w:ascii="Arial" w:hAnsi="Arial"/>
      <w:b/>
      <w:caps/>
    </w:rPr>
  </w:style>
  <w:style w:type="character" w:styleId="Collegamentoipertestuale">
    <w:name w:val="Hyperlink"/>
    <w:uiPriority w:val="99"/>
    <w:rPr>
      <w:color w:val="0000FF"/>
      <w:u w:val="single"/>
    </w:rPr>
  </w:style>
  <w:style w:type="paragraph" w:styleId="Sommario1">
    <w:name w:val="toc 1"/>
    <w:basedOn w:val="Normale"/>
    <w:next w:val="Normale"/>
    <w:autoRedefine/>
    <w:uiPriority w:val="39"/>
    <w:pPr>
      <w:pBdr>
        <w:top w:val="double" w:sz="4" w:space="1" w:color="365F91"/>
        <w:bottom w:val="double" w:sz="4" w:space="0" w:color="365F91"/>
      </w:pBdr>
      <w:shd w:val="clear" w:color="auto" w:fill="365F91"/>
      <w:tabs>
        <w:tab w:val="right" w:leader="dot" w:pos="9629"/>
      </w:tabs>
      <w:spacing w:before="180" w:after="60"/>
    </w:pPr>
    <w:rPr>
      <w:rFonts w:ascii="Arial" w:hAnsi="Arial" w:cs="Arial"/>
      <w:b/>
      <w:noProof/>
      <w:color w:val="FFFFFF"/>
      <w:sz w:val="20"/>
      <w:szCs w:val="40"/>
    </w:rPr>
  </w:style>
  <w:style w:type="paragraph" w:styleId="Sommario4">
    <w:name w:val="toc 4"/>
    <w:basedOn w:val="Normale"/>
    <w:next w:val="Normale"/>
    <w:autoRedefine/>
    <w:uiPriority w:val="39"/>
    <w:pPr>
      <w:tabs>
        <w:tab w:val="left" w:pos="993"/>
        <w:tab w:val="right" w:leader="dot" w:pos="9629"/>
      </w:tabs>
      <w:ind w:left="567"/>
    </w:pPr>
    <w:rPr>
      <w:rFonts w:ascii="Arial" w:hAnsi="Arial" w:cs="Arial"/>
      <w:i/>
      <w:noProof/>
      <w:sz w:val="20"/>
      <w:szCs w:val="20"/>
    </w:rPr>
  </w:style>
  <w:style w:type="paragraph" w:customStyle="1" w:styleId="TS-titolo-01">
    <w:name w:val="TS-titolo-01"/>
    <w:basedOn w:val="Intestazione"/>
    <w:link w:val="TS-titolo-01Carattere"/>
    <w:autoRedefine/>
    <w:qFormat/>
    <w:pPr>
      <w:tabs>
        <w:tab w:val="clear" w:pos="4819"/>
        <w:tab w:val="clear" w:pos="9638"/>
      </w:tabs>
    </w:pPr>
    <w:rPr>
      <w:rFonts w:ascii="Arial" w:hAnsi="Arial" w:cs="Arial"/>
      <w:b/>
      <w:i/>
      <w:sz w:val="28"/>
    </w:rPr>
  </w:style>
  <w:style w:type="paragraph" w:customStyle="1" w:styleId="TS-titolo-02">
    <w:name w:val="TS-titolo-02"/>
    <w:basedOn w:val="Intestazione"/>
    <w:autoRedefine/>
    <w:qFormat/>
    <w:pPr>
      <w:ind w:left="69"/>
      <w:jc w:val="center"/>
    </w:pPr>
    <w:rPr>
      <w:rFonts w:ascii="Arial" w:hAnsi="Arial" w:cs="Arial"/>
      <w:b/>
      <w:color w:val="FFFFFF"/>
      <w:sz w:val="32"/>
    </w:rPr>
  </w:style>
  <w:style w:type="paragraph" w:customStyle="1" w:styleId="TS-titolo-04">
    <w:name w:val="TS-titolo-04"/>
    <w:basedOn w:val="Titolo"/>
    <w:link w:val="TS-titolo-04Carattere"/>
    <w:autoRedefine/>
    <w:qFormat/>
    <w:pPr>
      <w:pBdr>
        <w:top w:val="single" w:sz="4" w:space="0" w:color="auto"/>
      </w:pBdr>
      <w:ind w:left="0"/>
      <w:jc w:val="both"/>
    </w:pPr>
    <w:rPr>
      <w:sz w:val="24"/>
      <w:szCs w:val="24"/>
    </w:rPr>
  </w:style>
  <w:style w:type="paragraph" w:styleId="Titolo">
    <w:name w:val="Title"/>
    <w:basedOn w:val="Normale"/>
    <w:pPr>
      <w:pBdr>
        <w:top w:val="single" w:sz="4" w:space="1" w:color="auto"/>
        <w:bottom w:val="single" w:sz="4" w:space="1" w:color="auto"/>
      </w:pBdr>
      <w:spacing w:before="240" w:after="60"/>
      <w:ind w:left="-284"/>
      <w:outlineLvl w:val="0"/>
    </w:pPr>
    <w:rPr>
      <w:rFonts w:ascii="Arial" w:hAnsi="Arial"/>
      <w:b/>
      <w:kern w:val="28"/>
      <w:sz w:val="32"/>
      <w:szCs w:val="20"/>
    </w:rPr>
  </w:style>
  <w:style w:type="paragraph" w:styleId="Titoloindice">
    <w:name w:val="index heading"/>
    <w:basedOn w:val="Normale"/>
    <w:next w:val="Indice1"/>
    <w:semiHidden/>
    <w:rPr>
      <w:sz w:val="20"/>
      <w:szCs w:val="20"/>
    </w:rPr>
  </w:style>
  <w:style w:type="paragraph" w:styleId="Indice1">
    <w:name w:val="index 1"/>
    <w:basedOn w:val="Normale"/>
    <w:next w:val="Normale"/>
    <w:autoRedefine/>
    <w:semiHidden/>
    <w:pPr>
      <w:ind w:left="200" w:hanging="200"/>
    </w:pPr>
    <w:rPr>
      <w:sz w:val="20"/>
      <w:szCs w:val="20"/>
    </w:rPr>
  </w:style>
  <w:style w:type="paragraph" w:customStyle="1" w:styleId="TS-titolo-03">
    <w:name w:val="TS-titolo-03"/>
    <w:basedOn w:val="Intestazione"/>
    <w:autoRedefine/>
    <w:pPr>
      <w:jc w:val="center"/>
    </w:pPr>
    <w:rPr>
      <w:rFonts w:ascii="Arial" w:hAnsi="Arial" w:cs="Arial"/>
      <w:b/>
      <w:color w:val="000000"/>
      <w:sz w:val="32"/>
    </w:rPr>
  </w:style>
  <w:style w:type="paragraph" w:styleId="Corpodeltesto3">
    <w:name w:val="Body Text 3"/>
    <w:basedOn w:val="Normale"/>
    <w:link w:val="Corpodeltesto3Carattere"/>
    <w:pPr>
      <w:jc w:val="both"/>
    </w:pPr>
    <w:rPr>
      <w:rFonts w:ascii="Arial" w:hAnsi="Arial"/>
      <w:b/>
      <w:sz w:val="20"/>
      <w:szCs w:val="20"/>
    </w:rPr>
  </w:style>
  <w:style w:type="paragraph" w:customStyle="1" w:styleId="Esempi">
    <w:name w:val="Esempi"/>
    <w:basedOn w:val="Normale"/>
    <w:pPr>
      <w:jc w:val="both"/>
    </w:pPr>
    <w:rPr>
      <w:rFonts w:ascii="Arial" w:hAnsi="Arial"/>
      <w:i/>
      <w:sz w:val="20"/>
      <w:szCs w:val="20"/>
    </w:rPr>
  </w:style>
  <w:style w:type="paragraph" w:customStyle="1" w:styleId="Funzionealth">
    <w:name w:val="Funzione(alt+h)"/>
    <w:basedOn w:val="Normale"/>
    <w:link w:val="FunzionealthCarattere1"/>
    <w:pPr>
      <w:tabs>
        <w:tab w:val="right" w:pos="3260"/>
        <w:tab w:val="left" w:pos="3402"/>
      </w:tabs>
      <w:spacing w:before="60"/>
      <w:ind w:left="3402" w:hanging="3402"/>
      <w:jc w:val="both"/>
    </w:pPr>
    <w:rPr>
      <w:rFonts w:ascii="Arial" w:hAnsi="Arial"/>
      <w:i/>
      <w:sz w:val="20"/>
      <w:szCs w:val="20"/>
    </w:rPr>
  </w:style>
  <w:style w:type="paragraph" w:styleId="Testonormale">
    <w:name w:val="Plain Text"/>
    <w:basedOn w:val="Normale"/>
    <w:rPr>
      <w:rFonts w:ascii="Courier New" w:hAnsi="Courier New"/>
      <w:sz w:val="20"/>
      <w:szCs w:val="20"/>
    </w:rPr>
  </w:style>
  <w:style w:type="paragraph" w:styleId="Soggettocommento">
    <w:name w:val="annotation subject"/>
    <w:basedOn w:val="Testocommento"/>
    <w:next w:val="Testocommento"/>
    <w:semiHidden/>
    <w:rPr>
      <w:b/>
      <w:bCs/>
    </w:rPr>
  </w:style>
  <w:style w:type="paragraph" w:styleId="Testocommento">
    <w:name w:val="annotation text"/>
    <w:basedOn w:val="Normale"/>
    <w:semiHidden/>
    <w:rPr>
      <w:sz w:val="20"/>
      <w:szCs w:val="20"/>
    </w:rPr>
  </w:style>
  <w:style w:type="paragraph" w:styleId="Corpodeltesto2">
    <w:name w:val="Body Text 2"/>
    <w:basedOn w:val="Normale"/>
    <w:pPr>
      <w:tabs>
        <w:tab w:val="left" w:pos="567"/>
        <w:tab w:val="left" w:pos="1134"/>
        <w:tab w:val="left" w:pos="2552"/>
      </w:tabs>
    </w:pPr>
    <w:rPr>
      <w:i/>
      <w:sz w:val="18"/>
      <w:szCs w:val="20"/>
    </w:rPr>
  </w:style>
  <w:style w:type="paragraph" w:customStyle="1" w:styleId="corpo">
    <w:name w:val="corpo"/>
    <w:basedOn w:val="Normale"/>
    <w:link w:val="corpoCarattere"/>
    <w:pPr>
      <w:jc w:val="both"/>
    </w:pPr>
    <w:rPr>
      <w:rFonts w:ascii="Arial" w:hAnsi="Arial" w:cs="Arial"/>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rPr>
  </w:style>
  <w:style w:type="paragraph" w:customStyle="1" w:styleId="TS-testata-01">
    <w:name w:val="TS-testata-01"/>
    <w:basedOn w:val="Intestazione"/>
    <w:rPr>
      <w:rFonts w:ascii="Arial" w:hAnsi="Arial" w:cs="Arial"/>
      <w:b/>
      <w:i/>
      <w:sz w:val="28"/>
    </w:rPr>
  </w:style>
  <w:style w:type="paragraph" w:styleId="NormaleWeb">
    <w:name w:val="Normal (Web)"/>
    <w:basedOn w:val="Normale"/>
    <w:uiPriority w:val="99"/>
    <w:pPr>
      <w:spacing w:before="100" w:beforeAutospacing="1" w:after="100" w:afterAutospacing="1"/>
    </w:pPr>
  </w:style>
  <w:style w:type="paragraph" w:styleId="Rientrocorpodeltesto2">
    <w:name w:val="Body Text Indent 2"/>
    <w:basedOn w:val="Normale"/>
    <w:pPr>
      <w:ind w:left="180"/>
      <w:jc w:val="both"/>
    </w:pPr>
    <w:rPr>
      <w:rFonts w:ascii="Verdana" w:hAnsi="Verdana" w:cs="Arial"/>
      <w:sz w:val="20"/>
    </w:rPr>
  </w:style>
  <w:style w:type="paragraph" w:styleId="Corpotesto">
    <w:name w:val="Body Text"/>
    <w:basedOn w:val="Normale"/>
    <w:pPr>
      <w:jc w:val="both"/>
    </w:pPr>
    <w:rPr>
      <w:rFonts w:ascii="Verdana" w:hAnsi="Verdana" w:cs="Arial"/>
      <w:sz w:val="20"/>
    </w:rPr>
  </w:style>
  <w:style w:type="paragraph" w:styleId="Sommario8">
    <w:name w:val="toc 8"/>
    <w:basedOn w:val="Normale"/>
    <w:next w:val="Normale"/>
    <w:autoRedefine/>
    <w:semiHidden/>
    <w:pPr>
      <w:ind w:left="1680"/>
    </w:pPr>
  </w:style>
  <w:style w:type="paragraph" w:styleId="Sommario2">
    <w:name w:val="toc 2"/>
    <w:basedOn w:val="Sommario1"/>
    <w:next w:val="Normale"/>
    <w:autoRedefine/>
    <w:uiPriority w:val="39"/>
    <w:pPr>
      <w:pBdr>
        <w:top w:val="single" w:sz="4" w:space="1" w:color="365F91"/>
        <w:bottom w:val="single" w:sz="4" w:space="0" w:color="365F91"/>
      </w:pBdr>
      <w:shd w:val="clear" w:color="auto" w:fill="auto"/>
      <w:spacing w:before="120"/>
      <w:ind w:left="113"/>
    </w:pPr>
    <w:rPr>
      <w:color w:val="auto"/>
    </w:rPr>
  </w:style>
  <w:style w:type="paragraph" w:styleId="Sommario9">
    <w:name w:val="toc 9"/>
    <w:basedOn w:val="Normale"/>
    <w:next w:val="Normale"/>
    <w:autoRedefine/>
    <w:semiHidden/>
    <w:pPr>
      <w:ind w:left="1920"/>
    </w:pPr>
  </w:style>
  <w:style w:type="paragraph" w:styleId="Sommario3">
    <w:name w:val="toc 3"/>
    <w:basedOn w:val="Sommario2"/>
    <w:next w:val="CorpoAltF0"/>
    <w:autoRedefine/>
    <w:uiPriority w:val="39"/>
    <w:pPr>
      <w:pBdr>
        <w:top w:val="none" w:sz="0" w:space="0" w:color="auto"/>
        <w:bottom w:val="none" w:sz="0" w:space="0" w:color="auto"/>
      </w:pBdr>
      <w:shd w:val="clear" w:color="auto" w:fill="D9D9D9"/>
    </w:pPr>
  </w:style>
  <w:style w:type="paragraph" w:styleId="Sommario5">
    <w:name w:val="toc 5"/>
    <w:basedOn w:val="Normale"/>
    <w:next w:val="Normale"/>
    <w:autoRedefine/>
    <w:uiPriority w:val="39"/>
    <w:pPr>
      <w:ind w:left="1134"/>
    </w:pPr>
    <w:rPr>
      <w:rFonts w:ascii="Arial" w:hAnsi="Arial"/>
      <w:i/>
      <w:sz w:val="18"/>
    </w:rPr>
  </w:style>
  <w:style w:type="paragraph" w:customStyle="1" w:styleId="Default">
    <w:name w:val="Default"/>
    <w:pPr>
      <w:autoSpaceDE w:val="0"/>
      <w:autoSpaceDN w:val="0"/>
      <w:adjustRightInd w:val="0"/>
    </w:pPr>
    <w:rPr>
      <w:rFonts w:ascii="Verdana" w:hAnsi="Verdana"/>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character" w:styleId="Enfasigrassetto">
    <w:name w:val="Strong"/>
    <w:uiPriority w:val="22"/>
    <w:qFormat/>
    <w:rPr>
      <w:b/>
      <w:bCs/>
    </w:rPr>
  </w:style>
  <w:style w:type="character" w:styleId="Collegamentovisitato">
    <w:name w:val="FollowedHyperlink"/>
    <w:rPr>
      <w:color w:val="800080"/>
      <w:u w:val="single"/>
    </w:rPr>
  </w:style>
  <w:style w:type="paragraph" w:customStyle="1" w:styleId="TS-titolo-Comando">
    <w:name w:val="TS-titolo-Comando"/>
    <w:basedOn w:val="TS-titolo-01"/>
    <w:qFormat/>
    <w:pPr>
      <w:jc w:val="center"/>
    </w:pPr>
    <w:rPr>
      <w:rFonts w:cs="Times New Roman"/>
      <w:bCs/>
      <w:i w:val="0"/>
      <w:sz w:val="32"/>
    </w:rPr>
  </w:style>
  <w:style w:type="character" w:customStyle="1" w:styleId="corpoAltFCarattere">
    <w:name w:val="corpo (Alt+F) Carattere"/>
    <w:link w:val="corpoAltF"/>
    <w:rPr>
      <w:rFonts w:ascii="Arial" w:hAnsi="Arial" w:cs="Arial"/>
      <w:lang w:val="it-IT" w:eastAsia="it-IT" w:bidi="ar-SA"/>
    </w:rPr>
  </w:style>
  <w:style w:type="paragraph" w:styleId="Indice7">
    <w:name w:val="index 7"/>
    <w:basedOn w:val="Normale"/>
    <w:next w:val="Normale"/>
    <w:autoRedefine/>
    <w:semiHidden/>
    <w:pPr>
      <w:ind w:left="1400" w:hanging="200"/>
    </w:pPr>
    <w:rPr>
      <w:sz w:val="20"/>
      <w:szCs w:val="20"/>
    </w:rPr>
  </w:style>
  <w:style w:type="paragraph" w:customStyle="1" w:styleId="Paragrafoconcampialtp">
    <w:name w:val="Paragrafo con campi (alt+p)"/>
    <w:basedOn w:val="Normale"/>
    <w:pPr>
      <w:spacing w:after="120"/>
      <w:ind w:left="3402" w:hanging="3402"/>
      <w:jc w:val="both"/>
    </w:pPr>
    <w:rPr>
      <w:rFonts w:ascii="Arial" w:hAnsi="Arial"/>
      <w:i/>
      <w:sz w:val="20"/>
      <w:szCs w:val="20"/>
    </w:rPr>
  </w:style>
  <w:style w:type="paragraph" w:customStyle="1" w:styleId="Interlinafra2righeALTA">
    <w:name w:val="Interlina fra 2 righe (ALT+A)"/>
    <w:next w:val="Funzionealth"/>
    <w:pPr>
      <w:spacing w:line="120" w:lineRule="exact"/>
    </w:pPr>
    <w:rPr>
      <w:b/>
      <w:i/>
    </w:rPr>
  </w:style>
  <w:style w:type="paragraph" w:customStyle="1" w:styleId="CorpoCentrato">
    <w:name w:val="Corpo Centrato"/>
    <w:basedOn w:val="corpoAltF"/>
    <w:next w:val="corpoAltF"/>
    <w:pPr>
      <w:jc w:val="center"/>
    </w:pPr>
  </w:style>
  <w:style w:type="paragraph" w:customStyle="1" w:styleId="CorpoSpazioPrima">
    <w:name w:val="Corpo SpazioPrima"/>
    <w:basedOn w:val="corpoAltF"/>
    <w:next w:val="corpoAltF"/>
    <w:link w:val="CorpoSpazioPrimaCarattere"/>
    <w:pPr>
      <w:spacing w:before="120"/>
    </w:pPr>
  </w:style>
  <w:style w:type="paragraph" w:customStyle="1" w:styleId="TS-titolo-05">
    <w:name w:val="TS-titolo-05"/>
    <w:basedOn w:val="Normale"/>
    <w:next w:val="CorpoAltF0"/>
    <w:link w:val="TS-titolo-05Carattere"/>
    <w:qFormat/>
    <w:pPr>
      <w:pBdr>
        <w:top w:val="single" w:sz="4" w:space="1" w:color="auto"/>
        <w:bottom w:val="single" w:sz="4" w:space="1" w:color="auto"/>
      </w:pBdr>
      <w:spacing w:before="240" w:after="60"/>
    </w:pPr>
    <w:rPr>
      <w:rFonts w:ascii="Arial" w:hAnsi="Arial"/>
      <w:sz w:val="20"/>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Pr>
      <w:rFonts w:ascii="Tahoma" w:hAnsi="Tahoma" w:cs="Tahoma"/>
      <w:sz w:val="16"/>
      <w:szCs w:val="16"/>
    </w:rPr>
  </w:style>
  <w:style w:type="paragraph" w:customStyle="1" w:styleId="SpazioPrimaAltS">
    <w:name w:val="SpazioPrima (Alt+S)"/>
    <w:basedOn w:val="corpoAltF"/>
    <w:next w:val="corpoAltF"/>
    <w:pPr>
      <w:spacing w:before="120"/>
    </w:pPr>
  </w:style>
  <w:style w:type="character" w:customStyle="1" w:styleId="TS-titolo-05Carattere">
    <w:name w:val="TS-titolo-05 Carattere"/>
    <w:link w:val="TS-titolo-05"/>
    <w:rPr>
      <w:rFonts w:ascii="Arial" w:hAnsi="Arial"/>
      <w:szCs w:val="24"/>
    </w:rPr>
  </w:style>
  <w:style w:type="character" w:customStyle="1" w:styleId="TS-titolo-04Carattere">
    <w:name w:val="TS-titolo-04 Carattere"/>
    <w:link w:val="TS-titolo-04"/>
    <w:rPr>
      <w:rFonts w:ascii="Arial" w:hAnsi="Arial"/>
      <w:b/>
      <w:kern w:val="28"/>
      <w:sz w:val="24"/>
      <w:szCs w:val="24"/>
    </w:rPr>
  </w:style>
  <w:style w:type="character" w:customStyle="1" w:styleId="CorpoSpazioPrimaCarattere">
    <w:name w:val="Corpo SpazioPrima Carattere"/>
    <w:basedOn w:val="corpoAltFCarattere"/>
    <w:link w:val="CorpoSpazioPrima"/>
    <w:rPr>
      <w:rFonts w:ascii="Arial" w:hAnsi="Arial" w:cs="Arial"/>
      <w:lang w:val="it-IT" w:eastAsia="it-IT" w:bidi="ar-SA"/>
    </w:rPr>
  </w:style>
  <w:style w:type="paragraph" w:customStyle="1" w:styleId="testo">
    <w:name w:val="testo"/>
    <w:basedOn w:val="Normale"/>
  </w:style>
  <w:style w:type="character" w:customStyle="1" w:styleId="corpoAltFCarattere1">
    <w:name w:val="corpo (Alt+F) Carattere1"/>
    <w:rPr>
      <w:rFonts w:ascii="Arial" w:hAnsi="Arial" w:cs="Arial"/>
      <w:lang w:val="it-IT" w:eastAsia="it-IT" w:bidi="ar-SA"/>
    </w:rPr>
  </w:style>
  <w:style w:type="character" w:customStyle="1" w:styleId="corpoCarattere">
    <w:name w:val="corpo Carattere"/>
    <w:link w:val="corpo"/>
    <w:rPr>
      <w:rFonts w:ascii="Arial" w:hAnsi="Arial" w:cs="Arial"/>
      <w:lang w:val="it-IT" w:eastAsia="it-IT" w:bidi="ar-SA"/>
    </w:rPr>
  </w:style>
  <w:style w:type="character" w:customStyle="1" w:styleId="StileArial10pt">
    <w:name w:val="Stile Arial 10 pt"/>
    <w:rPr>
      <w:rFonts w:ascii="Arial" w:hAnsi="Arial"/>
      <w:sz w:val="20"/>
    </w:rPr>
  </w:style>
  <w:style w:type="paragraph" w:customStyle="1" w:styleId="CorpoAltF0">
    <w:name w:val="Corpo (Alt+F)"/>
    <w:basedOn w:val="Normale"/>
    <w:link w:val="CorpoAltFCarattere0"/>
    <w:qFormat/>
    <w:pPr>
      <w:jc w:val="both"/>
    </w:pPr>
    <w:rPr>
      <w:rFonts w:ascii="Arial" w:hAnsi="Arial"/>
      <w:sz w:val="20"/>
      <w:szCs w:val="20"/>
    </w:rPr>
  </w:style>
  <w:style w:type="character" w:customStyle="1" w:styleId="IntestazioneCarattere">
    <w:name w:val="Intestazione Carattere"/>
    <w:link w:val="Intestazione"/>
    <w:rPr>
      <w:lang w:val="it-IT" w:eastAsia="it-IT" w:bidi="ar-SA"/>
    </w:rPr>
  </w:style>
  <w:style w:type="character" w:customStyle="1" w:styleId="CarattereCarattere">
    <w:name w:val="Carattere Carattere"/>
    <w:rPr>
      <w:rFonts w:ascii="Times New Roman" w:eastAsia="Times New Roman" w:hAnsi="Times New Roman" w:cs="Times New Roman"/>
      <w:sz w:val="20"/>
      <w:szCs w:val="20"/>
      <w:lang w:eastAsia="it-IT"/>
    </w:rPr>
  </w:style>
  <w:style w:type="character" w:customStyle="1" w:styleId="FunzionealthCarattere1">
    <w:name w:val="Funzione(alt+h) Carattere1"/>
    <w:link w:val="Funzionealth"/>
    <w:rPr>
      <w:rFonts w:ascii="Arial" w:hAnsi="Arial"/>
      <w:i/>
      <w:lang w:val="it-IT" w:eastAsia="it-IT" w:bidi="ar-SA"/>
    </w:rPr>
  </w:style>
  <w:style w:type="character" w:customStyle="1" w:styleId="Titolo2Carattere">
    <w:name w:val="Titolo 2 Carattere"/>
    <w:link w:val="Titolo2"/>
    <w:rPr>
      <w:rFonts w:ascii="Verdana" w:hAnsi="Verdana"/>
      <w:b/>
      <w:bCs/>
      <w:szCs w:val="24"/>
      <w:lang w:val="it-IT" w:eastAsia="it-IT" w:bidi="ar-SA"/>
    </w:rPr>
  </w:style>
  <w:style w:type="paragraph" w:customStyle="1" w:styleId="WWNewPage">
    <w:name w:val="WW_NewPage"/>
    <w:basedOn w:val="Normale"/>
    <w:qFormat/>
    <w:pPr>
      <w:jc w:val="both"/>
    </w:pPr>
    <w:rPr>
      <w:rFonts w:ascii="Arial" w:hAnsi="Arial"/>
      <w:b/>
      <w:bCs/>
      <w:color w:val="FFFFFF"/>
      <w:sz w:val="4"/>
      <w:szCs w:val="4"/>
    </w:rPr>
  </w:style>
  <w:style w:type="paragraph" w:customStyle="1" w:styleId="WWRelease">
    <w:name w:val="WW_Release"/>
    <w:basedOn w:val="Intestazione"/>
    <w:pPr>
      <w:tabs>
        <w:tab w:val="clear" w:pos="4819"/>
        <w:tab w:val="clear" w:pos="9638"/>
      </w:tabs>
    </w:pPr>
    <w:rPr>
      <w:rFonts w:ascii="Arial" w:hAnsi="Arial" w:cs="Arial"/>
      <w:b/>
      <w:bCs/>
    </w:rPr>
  </w:style>
  <w:style w:type="character" w:customStyle="1" w:styleId="CorpoAltFCarattere0">
    <w:name w:val="Corpo (Alt+F) Carattere"/>
    <w:link w:val="CorpoAltF0"/>
    <w:rPr>
      <w:rFonts w:ascii="Arial" w:hAnsi="Arial" w:cs="Arial"/>
    </w:rPr>
  </w:style>
  <w:style w:type="paragraph" w:customStyle="1" w:styleId="WWReleaseTipo">
    <w:name w:val="WW_Release_Tipo"/>
    <w:basedOn w:val="Intestazione"/>
    <w:pPr>
      <w:tabs>
        <w:tab w:val="clear" w:pos="4819"/>
        <w:tab w:val="clear" w:pos="9638"/>
      </w:tabs>
    </w:pPr>
    <w:rPr>
      <w:rFonts w:ascii="Arial" w:hAnsi="Arial" w:cs="Arial"/>
      <w:b/>
    </w:rPr>
  </w:style>
  <w:style w:type="paragraph" w:customStyle="1" w:styleId="WWNormativaSoftware">
    <w:name w:val="WW_NormativaSoftware"/>
    <w:basedOn w:val="TS-titolo-Comando"/>
    <w:next w:val="CorpoAltF0"/>
    <w:qFormat/>
    <w:pPr>
      <w:spacing w:before="60"/>
      <w:ind w:left="176"/>
      <w:jc w:val="left"/>
    </w:pPr>
    <w:rPr>
      <w:color w:val="17365D"/>
      <w:sz w:val="28"/>
    </w:rPr>
  </w:style>
  <w:style w:type="paragraph" w:customStyle="1" w:styleId="WWTipoDocumento">
    <w:name w:val="WW_TipoDocumento"/>
    <w:basedOn w:val="CorpoAltF0"/>
    <w:next w:val="CorpoAltF0"/>
    <w:link w:val="WWTipoDocumentoCarattere"/>
    <w:qFormat/>
    <w:pPr>
      <w:ind w:left="142"/>
    </w:pPr>
    <w:rPr>
      <w:b/>
      <w:color w:val="FFFFFF" w:themeColor="background1"/>
      <w:sz w:val="10"/>
      <w:szCs w:val="22"/>
    </w:rPr>
  </w:style>
  <w:style w:type="character" w:customStyle="1" w:styleId="WWTipoDocumentoCarattere">
    <w:name w:val="WW_TipoDocumento Carattere"/>
    <w:link w:val="WWTipoDocumento"/>
    <w:rPr>
      <w:rFonts w:ascii="Arial" w:hAnsi="Arial"/>
      <w:b/>
      <w:color w:val="FFFFFF" w:themeColor="background1"/>
      <w:sz w:val="10"/>
      <w:szCs w:val="22"/>
    </w:rPr>
  </w:style>
  <w:style w:type="paragraph" w:styleId="Paragrafoelenco">
    <w:name w:val="List Paragraph"/>
    <w:basedOn w:val="Normale"/>
    <w:uiPriority w:val="34"/>
    <w:qFormat/>
    <w:pPr>
      <w:ind w:left="720"/>
      <w:contextualSpacing/>
    </w:pPr>
  </w:style>
  <w:style w:type="paragraph" w:styleId="Didascalia">
    <w:name w:val="caption"/>
    <w:basedOn w:val="CorpoAltF0"/>
    <w:next w:val="CorpoAltF0"/>
    <w:pPr>
      <w:spacing w:before="40"/>
      <w:jc w:val="center"/>
      <w:outlineLvl w:val="5"/>
    </w:pPr>
    <w:rPr>
      <w:rFonts w:cs="Arial"/>
      <w:bCs/>
    </w:rPr>
  </w:style>
  <w:style w:type="paragraph" w:customStyle="1" w:styleId="StileFigura">
    <w:name w:val="Stile Figura"/>
    <w:basedOn w:val="CorpoAltF0"/>
    <w:next w:val="CorpoAltF0"/>
    <w:pPr>
      <w:jc w:val="center"/>
      <w:outlineLvl w:val="6"/>
    </w:pPr>
    <w:rPr>
      <w:rFonts w:cs="Arial"/>
    </w:rPr>
  </w:style>
  <w:style w:type="character" w:customStyle="1" w:styleId="TS-titolo-01Carattere">
    <w:name w:val="TS-titolo-01 Carattere"/>
    <w:link w:val="TS-titolo-01"/>
    <w:rPr>
      <w:rFonts w:ascii="Arial" w:hAnsi="Arial" w:cs="Arial"/>
      <w:b/>
      <w:i/>
      <w:sz w:val="28"/>
    </w:rPr>
  </w:style>
  <w:style w:type="paragraph" w:customStyle="1" w:styleId="CorpoCentrato0">
    <w:name w:val="CorpoCentrato"/>
    <w:basedOn w:val="Normale"/>
    <w:next w:val="CorpoAltF0"/>
    <w:link w:val="CorpoCentratoCarattere"/>
    <w:pPr>
      <w:spacing w:before="120"/>
      <w:jc w:val="center"/>
    </w:pPr>
    <w:rPr>
      <w:rFonts w:ascii="Arial" w:hAnsi="Arial" w:cs="Arial"/>
      <w:sz w:val="20"/>
      <w:szCs w:val="20"/>
    </w:rPr>
  </w:style>
  <w:style w:type="character" w:customStyle="1" w:styleId="CorpoCentratoCarattere">
    <w:name w:val="CorpoCentrato Carattere"/>
    <w:basedOn w:val="Carpredefinitoparagrafo"/>
    <w:link w:val="CorpoCentrato0"/>
    <w:rPr>
      <w:rFonts w:ascii="Arial" w:hAnsi="Arial" w:cs="Arial"/>
    </w:rPr>
  </w:style>
  <w:style w:type="character" w:styleId="Enfasicorsivo">
    <w:name w:val="Emphasis"/>
    <w:uiPriority w:val="20"/>
    <w:qFormat/>
    <w:rPr>
      <w:b/>
      <w:bCs/>
      <w:i w:val="0"/>
      <w:iCs w:val="0"/>
    </w:rPr>
  </w:style>
  <w:style w:type="paragraph" w:customStyle="1" w:styleId="Ignora">
    <w:name w:val="Ignora"/>
    <w:basedOn w:val="CorpoAltF0"/>
    <w:qFormat/>
  </w:style>
  <w:style w:type="character" w:customStyle="1" w:styleId="Corpodeltesto3Carattere">
    <w:name w:val="Corpo del testo 3 Carattere"/>
    <w:basedOn w:val="Carpredefinitoparagrafo"/>
    <w:link w:val="Corpodeltesto3"/>
    <w:rPr>
      <w:rFonts w:ascii="Arial" w:hAnsi="Arial"/>
      <w:b/>
    </w:rPr>
  </w:style>
  <w:style w:type="paragraph" w:customStyle="1" w:styleId="TitSOTTOPAR1">
    <w:name w:val="Tit. SOTTOPAR 1"/>
    <w:basedOn w:val="Normale"/>
    <w:pPr>
      <w:pBdr>
        <w:bottom w:val="single" w:sz="8" w:space="5" w:color="auto"/>
      </w:pBdr>
      <w:spacing w:before="120"/>
      <w:outlineLvl w:val="3"/>
    </w:pPr>
    <w:rPr>
      <w:rFonts w:ascii="Arial" w:hAnsi="Arial"/>
      <w:b/>
      <w:i/>
      <w:sz w:val="20"/>
      <w:szCs w:val="20"/>
    </w:rPr>
  </w:style>
  <w:style w:type="paragraph" w:customStyle="1" w:styleId="TitPARAGRAFO">
    <w:name w:val="Tit. PARAGRAFO"/>
    <w:basedOn w:val="Normale"/>
    <w:pPr>
      <w:pBdr>
        <w:bottom w:val="single" w:sz="8" w:space="5" w:color="auto"/>
      </w:pBdr>
      <w:spacing w:before="120"/>
      <w:outlineLvl w:val="2"/>
    </w:pPr>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5292">
      <w:bodyDiv w:val="1"/>
      <w:marLeft w:val="0"/>
      <w:marRight w:val="0"/>
      <w:marTop w:val="0"/>
      <w:marBottom w:val="0"/>
      <w:divBdr>
        <w:top w:val="none" w:sz="0" w:space="0" w:color="auto"/>
        <w:left w:val="none" w:sz="0" w:space="0" w:color="auto"/>
        <w:bottom w:val="none" w:sz="0" w:space="0" w:color="auto"/>
        <w:right w:val="none" w:sz="0" w:space="0" w:color="auto"/>
      </w:divBdr>
      <w:divsChild>
        <w:div w:id="1887911113">
          <w:marLeft w:val="0"/>
          <w:marRight w:val="0"/>
          <w:marTop w:val="0"/>
          <w:marBottom w:val="0"/>
          <w:divBdr>
            <w:top w:val="none" w:sz="0" w:space="0" w:color="auto"/>
            <w:left w:val="none" w:sz="0" w:space="0" w:color="auto"/>
            <w:bottom w:val="none" w:sz="0" w:space="0" w:color="auto"/>
            <w:right w:val="none" w:sz="0" w:space="0" w:color="auto"/>
          </w:divBdr>
          <w:divsChild>
            <w:div w:id="998192128">
              <w:marLeft w:val="0"/>
              <w:marRight w:val="0"/>
              <w:marTop w:val="0"/>
              <w:marBottom w:val="0"/>
              <w:divBdr>
                <w:top w:val="none" w:sz="0" w:space="0" w:color="auto"/>
                <w:left w:val="none" w:sz="0" w:space="0" w:color="auto"/>
                <w:bottom w:val="none" w:sz="0" w:space="0" w:color="auto"/>
                <w:right w:val="none" w:sz="0" w:space="0" w:color="auto"/>
              </w:divBdr>
              <w:divsChild>
                <w:div w:id="560024906">
                  <w:marLeft w:val="0"/>
                  <w:marRight w:val="0"/>
                  <w:marTop w:val="0"/>
                  <w:marBottom w:val="0"/>
                  <w:divBdr>
                    <w:top w:val="none" w:sz="0" w:space="0" w:color="auto"/>
                    <w:left w:val="none" w:sz="0" w:space="0" w:color="auto"/>
                    <w:bottom w:val="none" w:sz="0" w:space="0" w:color="auto"/>
                    <w:right w:val="none" w:sz="0" w:space="0" w:color="auto"/>
                  </w:divBdr>
                  <w:divsChild>
                    <w:div w:id="643313024">
                      <w:marLeft w:val="150"/>
                      <w:marRight w:val="150"/>
                      <w:marTop w:val="120"/>
                      <w:marBottom w:val="0"/>
                      <w:divBdr>
                        <w:top w:val="none" w:sz="0" w:space="0" w:color="auto"/>
                        <w:left w:val="none" w:sz="0" w:space="0" w:color="auto"/>
                        <w:bottom w:val="none" w:sz="0" w:space="0" w:color="auto"/>
                        <w:right w:val="none" w:sz="0" w:space="0" w:color="auto"/>
                      </w:divBdr>
                      <w:divsChild>
                        <w:div w:id="702828083">
                          <w:marLeft w:val="0"/>
                          <w:marRight w:val="0"/>
                          <w:marTop w:val="0"/>
                          <w:marBottom w:val="0"/>
                          <w:divBdr>
                            <w:top w:val="none" w:sz="0" w:space="0" w:color="auto"/>
                            <w:left w:val="none" w:sz="0" w:space="0" w:color="auto"/>
                            <w:bottom w:val="none" w:sz="0" w:space="0" w:color="auto"/>
                            <w:right w:val="single" w:sz="6" w:space="8" w:color="DDDDDD"/>
                          </w:divBdr>
                          <w:divsChild>
                            <w:div w:id="1828789027">
                              <w:marLeft w:val="0"/>
                              <w:marRight w:val="0"/>
                              <w:marTop w:val="0"/>
                              <w:marBottom w:val="0"/>
                              <w:divBdr>
                                <w:top w:val="none" w:sz="0" w:space="0" w:color="auto"/>
                                <w:left w:val="none" w:sz="0" w:space="0" w:color="auto"/>
                                <w:bottom w:val="none" w:sz="0" w:space="0" w:color="auto"/>
                                <w:right w:val="none" w:sz="0" w:space="0" w:color="auto"/>
                              </w:divBdr>
                              <w:divsChild>
                                <w:div w:id="677121778">
                                  <w:marLeft w:val="0"/>
                                  <w:marRight w:val="0"/>
                                  <w:marTop w:val="0"/>
                                  <w:marBottom w:val="0"/>
                                  <w:divBdr>
                                    <w:top w:val="none" w:sz="0" w:space="0" w:color="auto"/>
                                    <w:left w:val="none" w:sz="0" w:space="0" w:color="auto"/>
                                    <w:bottom w:val="none" w:sz="0" w:space="0" w:color="auto"/>
                                    <w:right w:val="none" w:sz="0" w:space="0" w:color="auto"/>
                                  </w:divBdr>
                                  <w:divsChild>
                                    <w:div w:id="1627733351">
                                      <w:marLeft w:val="0"/>
                                      <w:marRight w:val="0"/>
                                      <w:marTop w:val="0"/>
                                      <w:marBottom w:val="0"/>
                                      <w:divBdr>
                                        <w:top w:val="none" w:sz="0" w:space="0" w:color="auto"/>
                                        <w:left w:val="none" w:sz="0" w:space="0" w:color="auto"/>
                                        <w:bottom w:val="none" w:sz="0" w:space="0" w:color="auto"/>
                                        <w:right w:val="none" w:sz="0" w:space="0" w:color="auto"/>
                                      </w:divBdr>
                                      <w:divsChild>
                                        <w:div w:id="12777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152628">
      <w:bodyDiv w:val="1"/>
      <w:marLeft w:val="0"/>
      <w:marRight w:val="0"/>
      <w:marTop w:val="0"/>
      <w:marBottom w:val="0"/>
      <w:divBdr>
        <w:top w:val="none" w:sz="0" w:space="0" w:color="auto"/>
        <w:left w:val="none" w:sz="0" w:space="0" w:color="auto"/>
        <w:bottom w:val="none" w:sz="0" w:space="0" w:color="auto"/>
        <w:right w:val="none" w:sz="0" w:space="0" w:color="auto"/>
      </w:divBdr>
    </w:div>
    <w:div w:id="61951878">
      <w:bodyDiv w:val="1"/>
      <w:marLeft w:val="0"/>
      <w:marRight w:val="0"/>
      <w:marTop w:val="0"/>
      <w:marBottom w:val="0"/>
      <w:divBdr>
        <w:top w:val="none" w:sz="0" w:space="0" w:color="auto"/>
        <w:left w:val="none" w:sz="0" w:space="0" w:color="auto"/>
        <w:bottom w:val="none" w:sz="0" w:space="0" w:color="auto"/>
        <w:right w:val="none" w:sz="0" w:space="0" w:color="auto"/>
      </w:divBdr>
    </w:div>
    <w:div w:id="192882101">
      <w:bodyDiv w:val="1"/>
      <w:marLeft w:val="0"/>
      <w:marRight w:val="0"/>
      <w:marTop w:val="0"/>
      <w:marBottom w:val="0"/>
      <w:divBdr>
        <w:top w:val="none" w:sz="0" w:space="0" w:color="auto"/>
        <w:left w:val="none" w:sz="0" w:space="0" w:color="auto"/>
        <w:bottom w:val="none" w:sz="0" w:space="0" w:color="auto"/>
        <w:right w:val="none" w:sz="0" w:space="0" w:color="auto"/>
      </w:divBdr>
    </w:div>
    <w:div w:id="332991996">
      <w:bodyDiv w:val="1"/>
      <w:marLeft w:val="0"/>
      <w:marRight w:val="0"/>
      <w:marTop w:val="0"/>
      <w:marBottom w:val="0"/>
      <w:divBdr>
        <w:top w:val="none" w:sz="0" w:space="0" w:color="auto"/>
        <w:left w:val="none" w:sz="0" w:space="0" w:color="auto"/>
        <w:bottom w:val="none" w:sz="0" w:space="0" w:color="auto"/>
        <w:right w:val="none" w:sz="0" w:space="0" w:color="auto"/>
      </w:divBdr>
      <w:divsChild>
        <w:div w:id="11406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7173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43284787">
      <w:bodyDiv w:val="1"/>
      <w:marLeft w:val="0"/>
      <w:marRight w:val="0"/>
      <w:marTop w:val="0"/>
      <w:marBottom w:val="0"/>
      <w:divBdr>
        <w:top w:val="none" w:sz="0" w:space="0" w:color="auto"/>
        <w:left w:val="none" w:sz="0" w:space="0" w:color="auto"/>
        <w:bottom w:val="none" w:sz="0" w:space="0" w:color="auto"/>
        <w:right w:val="none" w:sz="0" w:space="0" w:color="auto"/>
      </w:divBdr>
      <w:divsChild>
        <w:div w:id="671222115">
          <w:marLeft w:val="0"/>
          <w:marRight w:val="0"/>
          <w:marTop w:val="0"/>
          <w:marBottom w:val="0"/>
          <w:divBdr>
            <w:top w:val="none" w:sz="0" w:space="0" w:color="auto"/>
            <w:left w:val="none" w:sz="0" w:space="0" w:color="auto"/>
            <w:bottom w:val="none" w:sz="0" w:space="0" w:color="auto"/>
            <w:right w:val="none" w:sz="0" w:space="0" w:color="auto"/>
          </w:divBdr>
          <w:divsChild>
            <w:div w:id="2141990863">
              <w:marLeft w:val="0"/>
              <w:marRight w:val="0"/>
              <w:marTop w:val="0"/>
              <w:marBottom w:val="0"/>
              <w:divBdr>
                <w:top w:val="none" w:sz="0" w:space="0" w:color="auto"/>
                <w:left w:val="none" w:sz="0" w:space="0" w:color="auto"/>
                <w:bottom w:val="none" w:sz="0" w:space="0" w:color="auto"/>
                <w:right w:val="none" w:sz="0" w:space="0" w:color="auto"/>
              </w:divBdr>
              <w:divsChild>
                <w:div w:id="571817721">
                  <w:marLeft w:val="0"/>
                  <w:marRight w:val="0"/>
                  <w:marTop w:val="0"/>
                  <w:marBottom w:val="0"/>
                  <w:divBdr>
                    <w:top w:val="none" w:sz="0" w:space="0" w:color="auto"/>
                    <w:left w:val="none" w:sz="0" w:space="0" w:color="auto"/>
                    <w:bottom w:val="none" w:sz="0" w:space="0" w:color="auto"/>
                    <w:right w:val="none" w:sz="0" w:space="0" w:color="auto"/>
                  </w:divBdr>
                  <w:divsChild>
                    <w:div w:id="1829981437">
                      <w:marLeft w:val="150"/>
                      <w:marRight w:val="150"/>
                      <w:marTop w:val="120"/>
                      <w:marBottom w:val="0"/>
                      <w:divBdr>
                        <w:top w:val="none" w:sz="0" w:space="0" w:color="auto"/>
                        <w:left w:val="none" w:sz="0" w:space="0" w:color="auto"/>
                        <w:bottom w:val="none" w:sz="0" w:space="0" w:color="auto"/>
                        <w:right w:val="none" w:sz="0" w:space="0" w:color="auto"/>
                      </w:divBdr>
                      <w:divsChild>
                        <w:div w:id="1751537669">
                          <w:marLeft w:val="0"/>
                          <w:marRight w:val="0"/>
                          <w:marTop w:val="0"/>
                          <w:marBottom w:val="0"/>
                          <w:divBdr>
                            <w:top w:val="none" w:sz="0" w:space="0" w:color="auto"/>
                            <w:left w:val="none" w:sz="0" w:space="0" w:color="auto"/>
                            <w:bottom w:val="none" w:sz="0" w:space="0" w:color="auto"/>
                            <w:right w:val="single" w:sz="6" w:space="8" w:color="DDDDDD"/>
                          </w:divBdr>
                          <w:divsChild>
                            <w:div w:id="1137336970">
                              <w:marLeft w:val="0"/>
                              <w:marRight w:val="0"/>
                              <w:marTop w:val="0"/>
                              <w:marBottom w:val="90"/>
                              <w:divBdr>
                                <w:top w:val="single" w:sz="6" w:space="5" w:color="D7D7D7"/>
                                <w:left w:val="single" w:sz="6" w:space="5" w:color="D7D7D7"/>
                                <w:bottom w:val="single" w:sz="6" w:space="5" w:color="D7D7D7"/>
                                <w:right w:val="single" w:sz="6" w:space="5" w:color="D7D7D7"/>
                              </w:divBdr>
                              <w:divsChild>
                                <w:div w:id="1255557263">
                                  <w:marLeft w:val="0"/>
                                  <w:marRight w:val="0"/>
                                  <w:marTop w:val="0"/>
                                  <w:marBottom w:val="0"/>
                                  <w:divBdr>
                                    <w:top w:val="none" w:sz="0" w:space="0" w:color="auto"/>
                                    <w:left w:val="none" w:sz="0" w:space="0" w:color="auto"/>
                                    <w:bottom w:val="none" w:sz="0" w:space="0" w:color="auto"/>
                                    <w:right w:val="none" w:sz="0" w:space="0" w:color="auto"/>
                                  </w:divBdr>
                                  <w:divsChild>
                                    <w:div w:id="16283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357494">
      <w:bodyDiv w:val="1"/>
      <w:marLeft w:val="0"/>
      <w:marRight w:val="0"/>
      <w:marTop w:val="0"/>
      <w:marBottom w:val="0"/>
      <w:divBdr>
        <w:top w:val="none" w:sz="0" w:space="0" w:color="auto"/>
        <w:left w:val="none" w:sz="0" w:space="0" w:color="auto"/>
        <w:bottom w:val="none" w:sz="0" w:space="0" w:color="auto"/>
        <w:right w:val="none" w:sz="0" w:space="0" w:color="auto"/>
      </w:divBdr>
    </w:div>
    <w:div w:id="370032690">
      <w:bodyDiv w:val="1"/>
      <w:marLeft w:val="0"/>
      <w:marRight w:val="0"/>
      <w:marTop w:val="0"/>
      <w:marBottom w:val="0"/>
      <w:divBdr>
        <w:top w:val="none" w:sz="0" w:space="0" w:color="auto"/>
        <w:left w:val="none" w:sz="0" w:space="0" w:color="auto"/>
        <w:bottom w:val="none" w:sz="0" w:space="0" w:color="auto"/>
        <w:right w:val="none" w:sz="0" w:space="0" w:color="auto"/>
      </w:divBdr>
      <w:divsChild>
        <w:div w:id="1745299062">
          <w:marLeft w:val="0"/>
          <w:marRight w:val="0"/>
          <w:marTop w:val="0"/>
          <w:marBottom w:val="0"/>
          <w:divBdr>
            <w:top w:val="none" w:sz="0" w:space="0" w:color="auto"/>
            <w:left w:val="none" w:sz="0" w:space="0" w:color="auto"/>
            <w:bottom w:val="none" w:sz="0" w:space="0" w:color="auto"/>
            <w:right w:val="none" w:sz="0" w:space="0" w:color="auto"/>
          </w:divBdr>
          <w:divsChild>
            <w:div w:id="1547983991">
              <w:marLeft w:val="0"/>
              <w:marRight w:val="0"/>
              <w:marTop w:val="0"/>
              <w:marBottom w:val="0"/>
              <w:divBdr>
                <w:top w:val="none" w:sz="0" w:space="0" w:color="auto"/>
                <w:left w:val="none" w:sz="0" w:space="0" w:color="auto"/>
                <w:bottom w:val="none" w:sz="0" w:space="0" w:color="auto"/>
                <w:right w:val="none" w:sz="0" w:space="0" w:color="auto"/>
              </w:divBdr>
              <w:divsChild>
                <w:div w:id="1098871001">
                  <w:marLeft w:val="0"/>
                  <w:marRight w:val="0"/>
                  <w:marTop w:val="0"/>
                  <w:marBottom w:val="0"/>
                  <w:divBdr>
                    <w:top w:val="none" w:sz="0" w:space="0" w:color="auto"/>
                    <w:left w:val="none" w:sz="0" w:space="0" w:color="auto"/>
                    <w:bottom w:val="none" w:sz="0" w:space="0" w:color="auto"/>
                    <w:right w:val="none" w:sz="0" w:space="0" w:color="auto"/>
                  </w:divBdr>
                  <w:divsChild>
                    <w:div w:id="356346269">
                      <w:marLeft w:val="150"/>
                      <w:marRight w:val="150"/>
                      <w:marTop w:val="120"/>
                      <w:marBottom w:val="0"/>
                      <w:divBdr>
                        <w:top w:val="none" w:sz="0" w:space="0" w:color="auto"/>
                        <w:left w:val="none" w:sz="0" w:space="0" w:color="auto"/>
                        <w:bottom w:val="none" w:sz="0" w:space="0" w:color="auto"/>
                        <w:right w:val="none" w:sz="0" w:space="0" w:color="auto"/>
                      </w:divBdr>
                      <w:divsChild>
                        <w:div w:id="1157575527">
                          <w:marLeft w:val="0"/>
                          <w:marRight w:val="0"/>
                          <w:marTop w:val="0"/>
                          <w:marBottom w:val="0"/>
                          <w:divBdr>
                            <w:top w:val="none" w:sz="0" w:space="0" w:color="auto"/>
                            <w:left w:val="none" w:sz="0" w:space="0" w:color="auto"/>
                            <w:bottom w:val="none" w:sz="0" w:space="0" w:color="auto"/>
                            <w:right w:val="single" w:sz="6" w:space="8" w:color="DDDDDD"/>
                          </w:divBdr>
                          <w:divsChild>
                            <w:div w:id="1897088383">
                              <w:marLeft w:val="0"/>
                              <w:marRight w:val="0"/>
                              <w:marTop w:val="0"/>
                              <w:marBottom w:val="0"/>
                              <w:divBdr>
                                <w:top w:val="none" w:sz="0" w:space="0" w:color="auto"/>
                                <w:left w:val="none" w:sz="0" w:space="0" w:color="auto"/>
                                <w:bottom w:val="none" w:sz="0" w:space="0" w:color="auto"/>
                                <w:right w:val="none" w:sz="0" w:space="0" w:color="auto"/>
                              </w:divBdr>
                              <w:divsChild>
                                <w:div w:id="2032410379">
                                  <w:marLeft w:val="0"/>
                                  <w:marRight w:val="0"/>
                                  <w:marTop w:val="0"/>
                                  <w:marBottom w:val="0"/>
                                  <w:divBdr>
                                    <w:top w:val="none" w:sz="0" w:space="0" w:color="auto"/>
                                    <w:left w:val="none" w:sz="0" w:space="0" w:color="auto"/>
                                    <w:bottom w:val="none" w:sz="0" w:space="0" w:color="auto"/>
                                    <w:right w:val="none" w:sz="0" w:space="0" w:color="auto"/>
                                  </w:divBdr>
                                  <w:divsChild>
                                    <w:div w:id="1780103655">
                                      <w:marLeft w:val="0"/>
                                      <w:marRight w:val="0"/>
                                      <w:marTop w:val="0"/>
                                      <w:marBottom w:val="0"/>
                                      <w:divBdr>
                                        <w:top w:val="none" w:sz="0" w:space="0" w:color="auto"/>
                                        <w:left w:val="none" w:sz="0" w:space="0" w:color="auto"/>
                                        <w:bottom w:val="none" w:sz="0" w:space="0" w:color="auto"/>
                                        <w:right w:val="none" w:sz="0" w:space="0" w:color="auto"/>
                                      </w:divBdr>
                                      <w:divsChild>
                                        <w:div w:id="15852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095707">
      <w:bodyDiv w:val="1"/>
      <w:marLeft w:val="0"/>
      <w:marRight w:val="0"/>
      <w:marTop w:val="0"/>
      <w:marBottom w:val="0"/>
      <w:divBdr>
        <w:top w:val="none" w:sz="0" w:space="0" w:color="auto"/>
        <w:left w:val="none" w:sz="0" w:space="0" w:color="auto"/>
        <w:bottom w:val="none" w:sz="0" w:space="0" w:color="auto"/>
        <w:right w:val="none" w:sz="0" w:space="0" w:color="auto"/>
      </w:divBdr>
    </w:div>
    <w:div w:id="490633781">
      <w:bodyDiv w:val="1"/>
      <w:marLeft w:val="0"/>
      <w:marRight w:val="0"/>
      <w:marTop w:val="0"/>
      <w:marBottom w:val="0"/>
      <w:divBdr>
        <w:top w:val="none" w:sz="0" w:space="0" w:color="auto"/>
        <w:left w:val="none" w:sz="0" w:space="0" w:color="auto"/>
        <w:bottom w:val="none" w:sz="0" w:space="0" w:color="auto"/>
        <w:right w:val="none" w:sz="0" w:space="0" w:color="auto"/>
      </w:divBdr>
    </w:div>
    <w:div w:id="491066332">
      <w:bodyDiv w:val="1"/>
      <w:marLeft w:val="0"/>
      <w:marRight w:val="0"/>
      <w:marTop w:val="0"/>
      <w:marBottom w:val="0"/>
      <w:divBdr>
        <w:top w:val="none" w:sz="0" w:space="0" w:color="auto"/>
        <w:left w:val="none" w:sz="0" w:space="0" w:color="auto"/>
        <w:bottom w:val="none" w:sz="0" w:space="0" w:color="auto"/>
        <w:right w:val="none" w:sz="0" w:space="0" w:color="auto"/>
      </w:divBdr>
    </w:div>
    <w:div w:id="494882600">
      <w:bodyDiv w:val="1"/>
      <w:marLeft w:val="0"/>
      <w:marRight w:val="0"/>
      <w:marTop w:val="0"/>
      <w:marBottom w:val="0"/>
      <w:divBdr>
        <w:top w:val="none" w:sz="0" w:space="0" w:color="auto"/>
        <w:left w:val="none" w:sz="0" w:space="0" w:color="auto"/>
        <w:bottom w:val="none" w:sz="0" w:space="0" w:color="auto"/>
        <w:right w:val="none" w:sz="0" w:space="0" w:color="auto"/>
      </w:divBdr>
    </w:div>
    <w:div w:id="505025945">
      <w:bodyDiv w:val="1"/>
      <w:marLeft w:val="0"/>
      <w:marRight w:val="0"/>
      <w:marTop w:val="0"/>
      <w:marBottom w:val="0"/>
      <w:divBdr>
        <w:top w:val="none" w:sz="0" w:space="0" w:color="auto"/>
        <w:left w:val="none" w:sz="0" w:space="0" w:color="auto"/>
        <w:bottom w:val="none" w:sz="0" w:space="0" w:color="auto"/>
        <w:right w:val="none" w:sz="0" w:space="0" w:color="auto"/>
      </w:divBdr>
    </w:div>
    <w:div w:id="531961644">
      <w:bodyDiv w:val="1"/>
      <w:marLeft w:val="0"/>
      <w:marRight w:val="0"/>
      <w:marTop w:val="0"/>
      <w:marBottom w:val="0"/>
      <w:divBdr>
        <w:top w:val="none" w:sz="0" w:space="0" w:color="auto"/>
        <w:left w:val="none" w:sz="0" w:space="0" w:color="auto"/>
        <w:bottom w:val="none" w:sz="0" w:space="0" w:color="auto"/>
        <w:right w:val="none" w:sz="0" w:space="0" w:color="auto"/>
      </w:divBdr>
    </w:div>
    <w:div w:id="588932809">
      <w:bodyDiv w:val="1"/>
      <w:marLeft w:val="0"/>
      <w:marRight w:val="0"/>
      <w:marTop w:val="0"/>
      <w:marBottom w:val="0"/>
      <w:divBdr>
        <w:top w:val="none" w:sz="0" w:space="0" w:color="auto"/>
        <w:left w:val="none" w:sz="0" w:space="0" w:color="auto"/>
        <w:bottom w:val="none" w:sz="0" w:space="0" w:color="auto"/>
        <w:right w:val="none" w:sz="0" w:space="0" w:color="auto"/>
      </w:divBdr>
    </w:div>
    <w:div w:id="856772791">
      <w:bodyDiv w:val="1"/>
      <w:marLeft w:val="0"/>
      <w:marRight w:val="0"/>
      <w:marTop w:val="0"/>
      <w:marBottom w:val="0"/>
      <w:divBdr>
        <w:top w:val="none" w:sz="0" w:space="0" w:color="auto"/>
        <w:left w:val="none" w:sz="0" w:space="0" w:color="auto"/>
        <w:bottom w:val="none" w:sz="0" w:space="0" w:color="auto"/>
        <w:right w:val="none" w:sz="0" w:space="0" w:color="auto"/>
      </w:divBdr>
    </w:div>
    <w:div w:id="906262063">
      <w:bodyDiv w:val="1"/>
      <w:marLeft w:val="0"/>
      <w:marRight w:val="0"/>
      <w:marTop w:val="0"/>
      <w:marBottom w:val="0"/>
      <w:divBdr>
        <w:top w:val="none" w:sz="0" w:space="0" w:color="auto"/>
        <w:left w:val="none" w:sz="0" w:space="0" w:color="auto"/>
        <w:bottom w:val="none" w:sz="0" w:space="0" w:color="auto"/>
        <w:right w:val="none" w:sz="0" w:space="0" w:color="auto"/>
      </w:divBdr>
    </w:div>
    <w:div w:id="950629428">
      <w:bodyDiv w:val="1"/>
      <w:marLeft w:val="0"/>
      <w:marRight w:val="0"/>
      <w:marTop w:val="0"/>
      <w:marBottom w:val="0"/>
      <w:divBdr>
        <w:top w:val="none" w:sz="0" w:space="0" w:color="auto"/>
        <w:left w:val="none" w:sz="0" w:space="0" w:color="auto"/>
        <w:bottom w:val="none" w:sz="0" w:space="0" w:color="auto"/>
        <w:right w:val="none" w:sz="0" w:space="0" w:color="auto"/>
      </w:divBdr>
      <w:divsChild>
        <w:div w:id="274598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649161">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 w:id="1146437947">
      <w:bodyDiv w:val="1"/>
      <w:marLeft w:val="0"/>
      <w:marRight w:val="0"/>
      <w:marTop w:val="0"/>
      <w:marBottom w:val="0"/>
      <w:divBdr>
        <w:top w:val="none" w:sz="0" w:space="0" w:color="auto"/>
        <w:left w:val="none" w:sz="0" w:space="0" w:color="auto"/>
        <w:bottom w:val="none" w:sz="0" w:space="0" w:color="auto"/>
        <w:right w:val="none" w:sz="0" w:space="0" w:color="auto"/>
      </w:divBdr>
      <w:divsChild>
        <w:div w:id="573667508">
          <w:marLeft w:val="0"/>
          <w:marRight w:val="0"/>
          <w:marTop w:val="0"/>
          <w:marBottom w:val="0"/>
          <w:divBdr>
            <w:top w:val="none" w:sz="0" w:space="0" w:color="auto"/>
            <w:left w:val="none" w:sz="0" w:space="0" w:color="auto"/>
            <w:bottom w:val="none" w:sz="0" w:space="0" w:color="auto"/>
            <w:right w:val="none" w:sz="0" w:space="0" w:color="auto"/>
          </w:divBdr>
          <w:divsChild>
            <w:div w:id="2065255166">
              <w:marLeft w:val="0"/>
              <w:marRight w:val="0"/>
              <w:marTop w:val="0"/>
              <w:marBottom w:val="0"/>
              <w:divBdr>
                <w:top w:val="none" w:sz="0" w:space="0" w:color="auto"/>
                <w:left w:val="none" w:sz="0" w:space="0" w:color="auto"/>
                <w:bottom w:val="none" w:sz="0" w:space="0" w:color="auto"/>
                <w:right w:val="none" w:sz="0" w:space="0" w:color="auto"/>
              </w:divBdr>
              <w:divsChild>
                <w:div w:id="1597246051">
                  <w:marLeft w:val="0"/>
                  <w:marRight w:val="0"/>
                  <w:marTop w:val="0"/>
                  <w:marBottom w:val="0"/>
                  <w:divBdr>
                    <w:top w:val="none" w:sz="0" w:space="0" w:color="auto"/>
                    <w:left w:val="none" w:sz="0" w:space="0" w:color="auto"/>
                    <w:bottom w:val="none" w:sz="0" w:space="0" w:color="auto"/>
                    <w:right w:val="none" w:sz="0" w:space="0" w:color="auto"/>
                  </w:divBdr>
                  <w:divsChild>
                    <w:div w:id="77406696">
                      <w:marLeft w:val="150"/>
                      <w:marRight w:val="150"/>
                      <w:marTop w:val="120"/>
                      <w:marBottom w:val="0"/>
                      <w:divBdr>
                        <w:top w:val="none" w:sz="0" w:space="0" w:color="auto"/>
                        <w:left w:val="none" w:sz="0" w:space="0" w:color="auto"/>
                        <w:bottom w:val="none" w:sz="0" w:space="0" w:color="auto"/>
                        <w:right w:val="none" w:sz="0" w:space="0" w:color="auto"/>
                      </w:divBdr>
                      <w:divsChild>
                        <w:div w:id="1634746953">
                          <w:marLeft w:val="0"/>
                          <w:marRight w:val="0"/>
                          <w:marTop w:val="0"/>
                          <w:marBottom w:val="0"/>
                          <w:divBdr>
                            <w:top w:val="none" w:sz="0" w:space="0" w:color="auto"/>
                            <w:left w:val="none" w:sz="0" w:space="0" w:color="auto"/>
                            <w:bottom w:val="none" w:sz="0" w:space="0" w:color="auto"/>
                            <w:right w:val="single" w:sz="6" w:space="8" w:color="DDDDDD"/>
                          </w:divBdr>
                          <w:divsChild>
                            <w:div w:id="244657608">
                              <w:marLeft w:val="0"/>
                              <w:marRight w:val="0"/>
                              <w:marTop w:val="0"/>
                              <w:marBottom w:val="90"/>
                              <w:divBdr>
                                <w:top w:val="single" w:sz="6" w:space="5" w:color="D7D7D7"/>
                                <w:left w:val="single" w:sz="6" w:space="5" w:color="D7D7D7"/>
                                <w:bottom w:val="single" w:sz="6" w:space="5" w:color="D7D7D7"/>
                                <w:right w:val="single" w:sz="6" w:space="5" w:color="D7D7D7"/>
                              </w:divBdr>
                              <w:divsChild>
                                <w:div w:id="1287076918">
                                  <w:marLeft w:val="0"/>
                                  <w:marRight w:val="0"/>
                                  <w:marTop w:val="0"/>
                                  <w:marBottom w:val="0"/>
                                  <w:divBdr>
                                    <w:top w:val="none" w:sz="0" w:space="0" w:color="auto"/>
                                    <w:left w:val="none" w:sz="0" w:space="0" w:color="auto"/>
                                    <w:bottom w:val="none" w:sz="0" w:space="0" w:color="auto"/>
                                    <w:right w:val="none" w:sz="0" w:space="0" w:color="auto"/>
                                  </w:divBdr>
                                  <w:divsChild>
                                    <w:div w:id="14539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060839">
      <w:bodyDiv w:val="1"/>
      <w:marLeft w:val="0"/>
      <w:marRight w:val="0"/>
      <w:marTop w:val="0"/>
      <w:marBottom w:val="0"/>
      <w:divBdr>
        <w:top w:val="none" w:sz="0" w:space="0" w:color="auto"/>
        <w:left w:val="none" w:sz="0" w:space="0" w:color="auto"/>
        <w:bottom w:val="none" w:sz="0" w:space="0" w:color="auto"/>
        <w:right w:val="none" w:sz="0" w:space="0" w:color="auto"/>
      </w:divBdr>
      <w:divsChild>
        <w:div w:id="1048843444">
          <w:marLeft w:val="0"/>
          <w:marRight w:val="0"/>
          <w:marTop w:val="0"/>
          <w:marBottom w:val="0"/>
          <w:divBdr>
            <w:top w:val="none" w:sz="0" w:space="0" w:color="auto"/>
            <w:left w:val="none" w:sz="0" w:space="0" w:color="auto"/>
            <w:bottom w:val="none" w:sz="0" w:space="0" w:color="auto"/>
            <w:right w:val="none" w:sz="0" w:space="0" w:color="auto"/>
          </w:divBdr>
          <w:divsChild>
            <w:div w:id="1198200531">
              <w:marLeft w:val="0"/>
              <w:marRight w:val="0"/>
              <w:marTop w:val="0"/>
              <w:marBottom w:val="0"/>
              <w:divBdr>
                <w:top w:val="none" w:sz="0" w:space="0" w:color="auto"/>
                <w:left w:val="none" w:sz="0" w:space="0" w:color="auto"/>
                <w:bottom w:val="none" w:sz="0" w:space="0" w:color="auto"/>
                <w:right w:val="none" w:sz="0" w:space="0" w:color="auto"/>
              </w:divBdr>
              <w:divsChild>
                <w:div w:id="165898372">
                  <w:marLeft w:val="0"/>
                  <w:marRight w:val="0"/>
                  <w:marTop w:val="0"/>
                  <w:marBottom w:val="0"/>
                  <w:divBdr>
                    <w:top w:val="none" w:sz="0" w:space="0" w:color="auto"/>
                    <w:left w:val="none" w:sz="0" w:space="0" w:color="auto"/>
                    <w:bottom w:val="none" w:sz="0" w:space="0" w:color="auto"/>
                    <w:right w:val="none" w:sz="0" w:space="0" w:color="auto"/>
                  </w:divBdr>
                  <w:divsChild>
                    <w:div w:id="375089003">
                      <w:marLeft w:val="150"/>
                      <w:marRight w:val="150"/>
                      <w:marTop w:val="120"/>
                      <w:marBottom w:val="0"/>
                      <w:divBdr>
                        <w:top w:val="none" w:sz="0" w:space="0" w:color="auto"/>
                        <w:left w:val="none" w:sz="0" w:space="0" w:color="auto"/>
                        <w:bottom w:val="none" w:sz="0" w:space="0" w:color="auto"/>
                        <w:right w:val="none" w:sz="0" w:space="0" w:color="auto"/>
                      </w:divBdr>
                      <w:divsChild>
                        <w:div w:id="1265574334">
                          <w:marLeft w:val="0"/>
                          <w:marRight w:val="0"/>
                          <w:marTop w:val="0"/>
                          <w:marBottom w:val="0"/>
                          <w:divBdr>
                            <w:top w:val="none" w:sz="0" w:space="0" w:color="auto"/>
                            <w:left w:val="none" w:sz="0" w:space="0" w:color="auto"/>
                            <w:bottom w:val="none" w:sz="0" w:space="0" w:color="auto"/>
                            <w:right w:val="single" w:sz="6" w:space="8" w:color="DDDDDD"/>
                          </w:divBdr>
                          <w:divsChild>
                            <w:div w:id="209804777">
                              <w:marLeft w:val="0"/>
                              <w:marRight w:val="0"/>
                              <w:marTop w:val="0"/>
                              <w:marBottom w:val="90"/>
                              <w:divBdr>
                                <w:top w:val="single" w:sz="6" w:space="5" w:color="D7D7D7"/>
                                <w:left w:val="single" w:sz="6" w:space="5" w:color="D7D7D7"/>
                                <w:bottom w:val="single" w:sz="6" w:space="5" w:color="D7D7D7"/>
                                <w:right w:val="single" w:sz="6" w:space="5" w:color="D7D7D7"/>
                              </w:divBdr>
                              <w:divsChild>
                                <w:div w:id="1626157210">
                                  <w:marLeft w:val="0"/>
                                  <w:marRight w:val="0"/>
                                  <w:marTop w:val="0"/>
                                  <w:marBottom w:val="0"/>
                                  <w:divBdr>
                                    <w:top w:val="none" w:sz="0" w:space="0" w:color="auto"/>
                                    <w:left w:val="none" w:sz="0" w:space="0" w:color="auto"/>
                                    <w:bottom w:val="none" w:sz="0" w:space="0" w:color="auto"/>
                                    <w:right w:val="none" w:sz="0" w:space="0" w:color="auto"/>
                                  </w:divBdr>
                                  <w:divsChild>
                                    <w:div w:id="4771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480017">
      <w:bodyDiv w:val="1"/>
      <w:marLeft w:val="0"/>
      <w:marRight w:val="0"/>
      <w:marTop w:val="0"/>
      <w:marBottom w:val="0"/>
      <w:divBdr>
        <w:top w:val="none" w:sz="0" w:space="0" w:color="auto"/>
        <w:left w:val="none" w:sz="0" w:space="0" w:color="auto"/>
        <w:bottom w:val="none" w:sz="0" w:space="0" w:color="auto"/>
        <w:right w:val="none" w:sz="0" w:space="0" w:color="auto"/>
      </w:divBdr>
    </w:div>
    <w:div w:id="1401176200">
      <w:bodyDiv w:val="1"/>
      <w:marLeft w:val="0"/>
      <w:marRight w:val="0"/>
      <w:marTop w:val="0"/>
      <w:marBottom w:val="0"/>
      <w:divBdr>
        <w:top w:val="none" w:sz="0" w:space="0" w:color="auto"/>
        <w:left w:val="none" w:sz="0" w:space="0" w:color="auto"/>
        <w:bottom w:val="none" w:sz="0" w:space="0" w:color="auto"/>
        <w:right w:val="none" w:sz="0" w:space="0" w:color="auto"/>
      </w:divBdr>
      <w:divsChild>
        <w:div w:id="605431396">
          <w:marLeft w:val="0"/>
          <w:marRight w:val="0"/>
          <w:marTop w:val="0"/>
          <w:marBottom w:val="0"/>
          <w:divBdr>
            <w:top w:val="none" w:sz="0" w:space="0" w:color="auto"/>
            <w:left w:val="none" w:sz="0" w:space="0" w:color="auto"/>
            <w:bottom w:val="none" w:sz="0" w:space="0" w:color="auto"/>
            <w:right w:val="none" w:sz="0" w:space="0" w:color="auto"/>
          </w:divBdr>
        </w:div>
      </w:divsChild>
    </w:div>
    <w:div w:id="1477407660">
      <w:bodyDiv w:val="1"/>
      <w:marLeft w:val="0"/>
      <w:marRight w:val="0"/>
      <w:marTop w:val="0"/>
      <w:marBottom w:val="0"/>
      <w:divBdr>
        <w:top w:val="none" w:sz="0" w:space="0" w:color="auto"/>
        <w:left w:val="none" w:sz="0" w:space="0" w:color="auto"/>
        <w:bottom w:val="none" w:sz="0" w:space="0" w:color="auto"/>
        <w:right w:val="none" w:sz="0" w:space="0" w:color="auto"/>
      </w:divBdr>
    </w:div>
    <w:div w:id="1553424732">
      <w:bodyDiv w:val="1"/>
      <w:marLeft w:val="0"/>
      <w:marRight w:val="0"/>
      <w:marTop w:val="0"/>
      <w:marBottom w:val="0"/>
      <w:divBdr>
        <w:top w:val="none" w:sz="0" w:space="0" w:color="auto"/>
        <w:left w:val="none" w:sz="0" w:space="0" w:color="auto"/>
        <w:bottom w:val="none" w:sz="0" w:space="0" w:color="auto"/>
        <w:right w:val="none" w:sz="0" w:space="0" w:color="auto"/>
      </w:divBdr>
      <w:divsChild>
        <w:div w:id="2214527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92944">
              <w:marLeft w:val="0"/>
              <w:marRight w:val="0"/>
              <w:marTop w:val="0"/>
              <w:marBottom w:val="0"/>
              <w:divBdr>
                <w:top w:val="none" w:sz="0" w:space="0" w:color="auto"/>
                <w:left w:val="none" w:sz="0" w:space="0" w:color="auto"/>
                <w:bottom w:val="none" w:sz="0" w:space="0" w:color="auto"/>
                <w:right w:val="none" w:sz="0" w:space="0" w:color="auto"/>
              </w:divBdr>
            </w:div>
            <w:div w:id="252396170">
              <w:marLeft w:val="0"/>
              <w:marRight w:val="0"/>
              <w:marTop w:val="0"/>
              <w:marBottom w:val="0"/>
              <w:divBdr>
                <w:top w:val="none" w:sz="0" w:space="0" w:color="auto"/>
                <w:left w:val="none" w:sz="0" w:space="0" w:color="auto"/>
                <w:bottom w:val="none" w:sz="0" w:space="0" w:color="auto"/>
                <w:right w:val="none" w:sz="0" w:space="0" w:color="auto"/>
              </w:divBdr>
            </w:div>
            <w:div w:id="673725923">
              <w:marLeft w:val="0"/>
              <w:marRight w:val="0"/>
              <w:marTop w:val="0"/>
              <w:marBottom w:val="0"/>
              <w:divBdr>
                <w:top w:val="none" w:sz="0" w:space="0" w:color="auto"/>
                <w:left w:val="none" w:sz="0" w:space="0" w:color="auto"/>
                <w:bottom w:val="none" w:sz="0" w:space="0" w:color="auto"/>
                <w:right w:val="none" w:sz="0" w:space="0" w:color="auto"/>
              </w:divBdr>
            </w:div>
            <w:div w:id="728766397">
              <w:marLeft w:val="0"/>
              <w:marRight w:val="0"/>
              <w:marTop w:val="0"/>
              <w:marBottom w:val="0"/>
              <w:divBdr>
                <w:top w:val="none" w:sz="0" w:space="0" w:color="auto"/>
                <w:left w:val="none" w:sz="0" w:space="0" w:color="auto"/>
                <w:bottom w:val="none" w:sz="0" w:space="0" w:color="auto"/>
                <w:right w:val="none" w:sz="0" w:space="0" w:color="auto"/>
              </w:divBdr>
            </w:div>
            <w:div w:id="837305700">
              <w:marLeft w:val="0"/>
              <w:marRight w:val="0"/>
              <w:marTop w:val="0"/>
              <w:marBottom w:val="0"/>
              <w:divBdr>
                <w:top w:val="none" w:sz="0" w:space="0" w:color="auto"/>
                <w:left w:val="none" w:sz="0" w:space="0" w:color="auto"/>
                <w:bottom w:val="none" w:sz="0" w:space="0" w:color="auto"/>
                <w:right w:val="none" w:sz="0" w:space="0" w:color="auto"/>
              </w:divBdr>
            </w:div>
            <w:div w:id="1328362234">
              <w:marLeft w:val="0"/>
              <w:marRight w:val="0"/>
              <w:marTop w:val="0"/>
              <w:marBottom w:val="0"/>
              <w:divBdr>
                <w:top w:val="none" w:sz="0" w:space="0" w:color="auto"/>
                <w:left w:val="none" w:sz="0" w:space="0" w:color="auto"/>
                <w:bottom w:val="none" w:sz="0" w:space="0" w:color="auto"/>
                <w:right w:val="none" w:sz="0" w:space="0" w:color="auto"/>
              </w:divBdr>
            </w:div>
            <w:div w:id="1335916339">
              <w:marLeft w:val="0"/>
              <w:marRight w:val="0"/>
              <w:marTop w:val="0"/>
              <w:marBottom w:val="0"/>
              <w:divBdr>
                <w:top w:val="none" w:sz="0" w:space="0" w:color="auto"/>
                <w:left w:val="none" w:sz="0" w:space="0" w:color="auto"/>
                <w:bottom w:val="none" w:sz="0" w:space="0" w:color="auto"/>
                <w:right w:val="none" w:sz="0" w:space="0" w:color="auto"/>
              </w:divBdr>
            </w:div>
            <w:div w:id="13588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64188">
      <w:bodyDiv w:val="1"/>
      <w:marLeft w:val="0"/>
      <w:marRight w:val="0"/>
      <w:marTop w:val="0"/>
      <w:marBottom w:val="0"/>
      <w:divBdr>
        <w:top w:val="none" w:sz="0" w:space="0" w:color="auto"/>
        <w:left w:val="none" w:sz="0" w:space="0" w:color="auto"/>
        <w:bottom w:val="none" w:sz="0" w:space="0" w:color="auto"/>
        <w:right w:val="none" w:sz="0" w:space="0" w:color="auto"/>
      </w:divBdr>
    </w:div>
    <w:div w:id="1756052993">
      <w:bodyDiv w:val="1"/>
      <w:marLeft w:val="0"/>
      <w:marRight w:val="0"/>
      <w:marTop w:val="0"/>
      <w:marBottom w:val="0"/>
      <w:divBdr>
        <w:top w:val="none" w:sz="0" w:space="0" w:color="auto"/>
        <w:left w:val="none" w:sz="0" w:space="0" w:color="auto"/>
        <w:bottom w:val="none" w:sz="0" w:space="0" w:color="auto"/>
        <w:right w:val="none" w:sz="0" w:space="0" w:color="auto"/>
      </w:divBdr>
    </w:div>
    <w:div w:id="2056005071">
      <w:bodyDiv w:val="1"/>
      <w:marLeft w:val="0"/>
      <w:marRight w:val="0"/>
      <w:marTop w:val="0"/>
      <w:marBottom w:val="0"/>
      <w:divBdr>
        <w:top w:val="none" w:sz="0" w:space="0" w:color="auto"/>
        <w:left w:val="none" w:sz="0" w:space="0" w:color="auto"/>
        <w:bottom w:val="none" w:sz="0" w:space="0" w:color="auto"/>
        <w:right w:val="none" w:sz="0" w:space="0" w:color="auto"/>
      </w:divBdr>
      <w:divsChild>
        <w:div w:id="45033568">
          <w:marLeft w:val="0"/>
          <w:marRight w:val="0"/>
          <w:marTop w:val="0"/>
          <w:marBottom w:val="0"/>
          <w:divBdr>
            <w:top w:val="none" w:sz="0" w:space="0" w:color="auto"/>
            <w:left w:val="none" w:sz="0" w:space="0" w:color="auto"/>
            <w:bottom w:val="none" w:sz="0" w:space="0" w:color="auto"/>
            <w:right w:val="none" w:sz="0" w:space="0" w:color="auto"/>
          </w:divBdr>
          <w:divsChild>
            <w:div w:id="1721397766">
              <w:marLeft w:val="0"/>
              <w:marRight w:val="0"/>
              <w:marTop w:val="0"/>
              <w:marBottom w:val="0"/>
              <w:divBdr>
                <w:top w:val="none" w:sz="0" w:space="0" w:color="auto"/>
                <w:left w:val="none" w:sz="0" w:space="0" w:color="auto"/>
                <w:bottom w:val="none" w:sz="0" w:space="0" w:color="auto"/>
                <w:right w:val="none" w:sz="0" w:space="0" w:color="auto"/>
              </w:divBdr>
              <w:divsChild>
                <w:div w:id="1139958029">
                  <w:marLeft w:val="0"/>
                  <w:marRight w:val="0"/>
                  <w:marTop w:val="0"/>
                  <w:marBottom w:val="0"/>
                  <w:divBdr>
                    <w:top w:val="none" w:sz="0" w:space="0" w:color="auto"/>
                    <w:left w:val="none" w:sz="0" w:space="0" w:color="auto"/>
                    <w:bottom w:val="none" w:sz="0" w:space="0" w:color="auto"/>
                    <w:right w:val="none" w:sz="0" w:space="0" w:color="auto"/>
                  </w:divBdr>
                  <w:divsChild>
                    <w:div w:id="566303501">
                      <w:marLeft w:val="150"/>
                      <w:marRight w:val="150"/>
                      <w:marTop w:val="120"/>
                      <w:marBottom w:val="0"/>
                      <w:divBdr>
                        <w:top w:val="none" w:sz="0" w:space="0" w:color="auto"/>
                        <w:left w:val="none" w:sz="0" w:space="0" w:color="auto"/>
                        <w:bottom w:val="none" w:sz="0" w:space="0" w:color="auto"/>
                        <w:right w:val="none" w:sz="0" w:space="0" w:color="auto"/>
                      </w:divBdr>
                      <w:divsChild>
                        <w:div w:id="1214734554">
                          <w:marLeft w:val="0"/>
                          <w:marRight w:val="0"/>
                          <w:marTop w:val="0"/>
                          <w:marBottom w:val="0"/>
                          <w:divBdr>
                            <w:top w:val="none" w:sz="0" w:space="0" w:color="auto"/>
                            <w:left w:val="none" w:sz="0" w:space="0" w:color="auto"/>
                            <w:bottom w:val="none" w:sz="0" w:space="0" w:color="auto"/>
                            <w:right w:val="single" w:sz="6" w:space="8" w:color="DDDDDD"/>
                          </w:divBdr>
                          <w:divsChild>
                            <w:div w:id="877398489">
                              <w:marLeft w:val="0"/>
                              <w:marRight w:val="0"/>
                              <w:marTop w:val="0"/>
                              <w:marBottom w:val="0"/>
                              <w:divBdr>
                                <w:top w:val="none" w:sz="0" w:space="0" w:color="auto"/>
                                <w:left w:val="none" w:sz="0" w:space="0" w:color="auto"/>
                                <w:bottom w:val="none" w:sz="0" w:space="0" w:color="auto"/>
                                <w:right w:val="none" w:sz="0" w:space="0" w:color="auto"/>
                              </w:divBdr>
                              <w:divsChild>
                                <w:div w:id="690109582">
                                  <w:marLeft w:val="0"/>
                                  <w:marRight w:val="0"/>
                                  <w:marTop w:val="0"/>
                                  <w:marBottom w:val="0"/>
                                  <w:divBdr>
                                    <w:top w:val="none" w:sz="0" w:space="0" w:color="auto"/>
                                    <w:left w:val="none" w:sz="0" w:space="0" w:color="auto"/>
                                    <w:bottom w:val="none" w:sz="0" w:space="0" w:color="auto"/>
                                    <w:right w:val="none" w:sz="0" w:space="0" w:color="auto"/>
                                  </w:divBdr>
                                  <w:divsChild>
                                    <w:div w:id="951546195">
                                      <w:marLeft w:val="0"/>
                                      <w:marRight w:val="0"/>
                                      <w:marTop w:val="0"/>
                                      <w:marBottom w:val="0"/>
                                      <w:divBdr>
                                        <w:top w:val="none" w:sz="0" w:space="0" w:color="auto"/>
                                        <w:left w:val="none" w:sz="0" w:space="0" w:color="auto"/>
                                        <w:bottom w:val="none" w:sz="0" w:space="0" w:color="auto"/>
                                        <w:right w:val="none" w:sz="0" w:space="0" w:color="auto"/>
                                      </w:divBdr>
                                      <w:divsChild>
                                        <w:div w:id="2776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26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mp"/><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tmp"/><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C44ED-5A15-4EDE-BAF3-DC68C691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2027</Words>
  <Characters>11558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SPEDIZIONE</vt:lpstr>
    </vt:vector>
  </TitlesOfParts>
  <Company>Teamsystem S.p.A</Company>
  <LinksUpToDate>false</LinksUpToDate>
  <CharactersWithSpaces>13558</CharactersWithSpaces>
  <SharedDoc>false</SharedDoc>
  <HLinks>
    <vt:vector size="84" baseType="variant">
      <vt:variant>
        <vt:i4>1441843</vt:i4>
      </vt:variant>
      <vt:variant>
        <vt:i4>74</vt:i4>
      </vt:variant>
      <vt:variant>
        <vt:i4>0</vt:i4>
      </vt:variant>
      <vt:variant>
        <vt:i4>5</vt:i4>
      </vt:variant>
      <vt:variant>
        <vt:lpwstr/>
      </vt:variant>
      <vt:variant>
        <vt:lpwstr>_Toc425959737</vt:lpwstr>
      </vt:variant>
      <vt:variant>
        <vt:i4>1441843</vt:i4>
      </vt:variant>
      <vt:variant>
        <vt:i4>68</vt:i4>
      </vt:variant>
      <vt:variant>
        <vt:i4>0</vt:i4>
      </vt:variant>
      <vt:variant>
        <vt:i4>5</vt:i4>
      </vt:variant>
      <vt:variant>
        <vt:lpwstr/>
      </vt:variant>
      <vt:variant>
        <vt:lpwstr>_Toc425959736</vt:lpwstr>
      </vt:variant>
      <vt:variant>
        <vt:i4>1441843</vt:i4>
      </vt:variant>
      <vt:variant>
        <vt:i4>62</vt:i4>
      </vt:variant>
      <vt:variant>
        <vt:i4>0</vt:i4>
      </vt:variant>
      <vt:variant>
        <vt:i4>5</vt:i4>
      </vt:variant>
      <vt:variant>
        <vt:lpwstr/>
      </vt:variant>
      <vt:variant>
        <vt:lpwstr>_Toc425959735</vt:lpwstr>
      </vt:variant>
      <vt:variant>
        <vt:i4>1441843</vt:i4>
      </vt:variant>
      <vt:variant>
        <vt:i4>56</vt:i4>
      </vt:variant>
      <vt:variant>
        <vt:i4>0</vt:i4>
      </vt:variant>
      <vt:variant>
        <vt:i4>5</vt:i4>
      </vt:variant>
      <vt:variant>
        <vt:lpwstr/>
      </vt:variant>
      <vt:variant>
        <vt:lpwstr>_Toc425959734</vt:lpwstr>
      </vt:variant>
      <vt:variant>
        <vt:i4>1441843</vt:i4>
      </vt:variant>
      <vt:variant>
        <vt:i4>50</vt:i4>
      </vt:variant>
      <vt:variant>
        <vt:i4>0</vt:i4>
      </vt:variant>
      <vt:variant>
        <vt:i4>5</vt:i4>
      </vt:variant>
      <vt:variant>
        <vt:lpwstr/>
      </vt:variant>
      <vt:variant>
        <vt:lpwstr>_Toc425959733</vt:lpwstr>
      </vt:variant>
      <vt:variant>
        <vt:i4>1441843</vt:i4>
      </vt:variant>
      <vt:variant>
        <vt:i4>44</vt:i4>
      </vt:variant>
      <vt:variant>
        <vt:i4>0</vt:i4>
      </vt:variant>
      <vt:variant>
        <vt:i4>5</vt:i4>
      </vt:variant>
      <vt:variant>
        <vt:lpwstr/>
      </vt:variant>
      <vt:variant>
        <vt:lpwstr>_Toc425959732</vt:lpwstr>
      </vt:variant>
      <vt:variant>
        <vt:i4>1441843</vt:i4>
      </vt:variant>
      <vt:variant>
        <vt:i4>38</vt:i4>
      </vt:variant>
      <vt:variant>
        <vt:i4>0</vt:i4>
      </vt:variant>
      <vt:variant>
        <vt:i4>5</vt:i4>
      </vt:variant>
      <vt:variant>
        <vt:lpwstr/>
      </vt:variant>
      <vt:variant>
        <vt:lpwstr>_Toc425959731</vt:lpwstr>
      </vt:variant>
      <vt:variant>
        <vt:i4>1441843</vt:i4>
      </vt:variant>
      <vt:variant>
        <vt:i4>32</vt:i4>
      </vt:variant>
      <vt:variant>
        <vt:i4>0</vt:i4>
      </vt:variant>
      <vt:variant>
        <vt:i4>5</vt:i4>
      </vt:variant>
      <vt:variant>
        <vt:lpwstr/>
      </vt:variant>
      <vt:variant>
        <vt:lpwstr>_Toc425959730</vt:lpwstr>
      </vt:variant>
      <vt:variant>
        <vt:i4>1507379</vt:i4>
      </vt:variant>
      <vt:variant>
        <vt:i4>26</vt:i4>
      </vt:variant>
      <vt:variant>
        <vt:i4>0</vt:i4>
      </vt:variant>
      <vt:variant>
        <vt:i4>5</vt:i4>
      </vt:variant>
      <vt:variant>
        <vt:lpwstr/>
      </vt:variant>
      <vt:variant>
        <vt:lpwstr>_Toc425959729</vt:lpwstr>
      </vt:variant>
      <vt:variant>
        <vt:i4>1507379</vt:i4>
      </vt:variant>
      <vt:variant>
        <vt:i4>20</vt:i4>
      </vt:variant>
      <vt:variant>
        <vt:i4>0</vt:i4>
      </vt:variant>
      <vt:variant>
        <vt:i4>5</vt:i4>
      </vt:variant>
      <vt:variant>
        <vt:lpwstr/>
      </vt:variant>
      <vt:variant>
        <vt:lpwstr>_Toc425959728</vt:lpwstr>
      </vt:variant>
      <vt:variant>
        <vt:i4>1507379</vt:i4>
      </vt:variant>
      <vt:variant>
        <vt:i4>14</vt:i4>
      </vt:variant>
      <vt:variant>
        <vt:i4>0</vt:i4>
      </vt:variant>
      <vt:variant>
        <vt:i4>5</vt:i4>
      </vt:variant>
      <vt:variant>
        <vt:lpwstr/>
      </vt:variant>
      <vt:variant>
        <vt:lpwstr>_Toc425959727</vt:lpwstr>
      </vt:variant>
      <vt:variant>
        <vt:i4>1507379</vt:i4>
      </vt:variant>
      <vt:variant>
        <vt:i4>8</vt:i4>
      </vt:variant>
      <vt:variant>
        <vt:i4>0</vt:i4>
      </vt:variant>
      <vt:variant>
        <vt:i4>5</vt:i4>
      </vt:variant>
      <vt:variant>
        <vt:lpwstr/>
      </vt:variant>
      <vt:variant>
        <vt:lpwstr>_Toc425959726</vt:lpwstr>
      </vt:variant>
      <vt:variant>
        <vt:i4>1507379</vt:i4>
      </vt:variant>
      <vt:variant>
        <vt:i4>2</vt:i4>
      </vt:variant>
      <vt:variant>
        <vt:i4>0</vt:i4>
      </vt:variant>
      <vt:variant>
        <vt:i4>5</vt:i4>
      </vt:variant>
      <vt:variant>
        <vt:lpwstr/>
      </vt:variant>
      <vt:variant>
        <vt:lpwstr>_Toc425959725</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SPEDIZIONE</dc:title>
  <dc:creator>Luca Moricoli</dc:creator>
  <cp:lastModifiedBy>Luca Moricoli</cp:lastModifiedBy>
  <cp:revision>3</cp:revision>
  <cp:lastPrinted>2017-11-28T15:26:00Z</cp:lastPrinted>
  <dcterms:created xsi:type="dcterms:W3CDTF">2017-11-28T15:24:00Z</dcterms:created>
  <dcterms:modified xsi:type="dcterms:W3CDTF">2017-11-28T15:27:00Z</dcterms:modified>
</cp:coreProperties>
</file>