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98A24" w14:textId="77777777" w:rsidR="00A17D50" w:rsidRPr="00C67F9C" w:rsidRDefault="00CF02A7">
      <w:pPr>
        <w:pStyle w:val="WWTipoDocumento"/>
        <w:ind w:left="0"/>
      </w:pPr>
      <w:bookmarkStart w:id="0" w:name="_Toc33011301"/>
      <w:r w:rsidRPr="00C67F9C">
        <w:t>IMPLEMENTAZIONI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2"/>
        <w:gridCol w:w="3538"/>
        <w:gridCol w:w="3824"/>
      </w:tblGrid>
      <w:tr w:rsidR="00A17D50" w:rsidRPr="00C67F9C" w14:paraId="29A98A27" w14:textId="77777777">
        <w:trPr>
          <w:cantSplit/>
          <w:trHeight w:val="221"/>
          <w:jc w:val="center"/>
        </w:trPr>
        <w:tc>
          <w:tcPr>
            <w:tcW w:w="2273" w:type="dxa"/>
            <w:vMerge w:val="restart"/>
            <w:tcBorders>
              <w:top w:val="nil"/>
              <w:left w:val="nil"/>
              <w:bottom w:val="nil"/>
              <w:right w:val="single" w:sz="4" w:space="0" w:color="365F91"/>
            </w:tcBorders>
            <w:tcMar>
              <w:left w:w="28" w:type="dxa"/>
              <w:right w:w="28" w:type="dxa"/>
            </w:tcMar>
          </w:tcPr>
          <w:p w14:paraId="29A98A25" w14:textId="77777777" w:rsidR="00A17D50" w:rsidRPr="00C67F9C" w:rsidRDefault="00CF02A7">
            <w:pPr>
              <w:pStyle w:val="CorpoAltF0"/>
              <w:jc w:val="center"/>
              <w:rPr>
                <w:rFonts w:cs="Arial"/>
              </w:rPr>
            </w:pPr>
            <w:bookmarkStart w:id="1" w:name="INDICE"/>
            <w:bookmarkEnd w:id="1"/>
            <w:r w:rsidRPr="00C67F9C">
              <w:rPr>
                <w:rFonts w:cs="Arial"/>
                <w:noProof/>
              </w:rPr>
              <w:drawing>
                <wp:inline distT="0" distB="0" distL="0" distR="0" wp14:anchorId="29A98E18" wp14:editId="29A98E19">
                  <wp:extent cx="1158875" cy="1384300"/>
                  <wp:effectExtent l="0" t="0" r="3175" b="6350"/>
                  <wp:docPr id="8" name="Immagine 1" descr="PAGHE_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HE_spla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1384300"/>
                          </a:xfrm>
                          <a:prstGeom prst="rect">
                            <a:avLst/>
                          </a:prstGeom>
                          <a:noFill/>
                          <a:ln>
                            <a:noFill/>
                          </a:ln>
                        </pic:spPr>
                      </pic:pic>
                    </a:graphicData>
                  </a:graphic>
                </wp:inline>
              </w:drawing>
            </w:r>
          </w:p>
        </w:tc>
        <w:tc>
          <w:tcPr>
            <w:tcW w:w="7375" w:type="dxa"/>
            <w:gridSpan w:val="2"/>
            <w:tcBorders>
              <w:top w:val="single" w:sz="4" w:space="0" w:color="365F91"/>
              <w:left w:val="single" w:sz="4" w:space="0" w:color="365F91"/>
              <w:bottom w:val="single" w:sz="4" w:space="0" w:color="365F91"/>
              <w:right w:val="single" w:sz="4" w:space="0" w:color="365F91"/>
            </w:tcBorders>
            <w:shd w:val="clear" w:color="auto" w:fill="CCCCCC"/>
            <w:vAlign w:val="center"/>
          </w:tcPr>
          <w:p w14:paraId="29A98A26" w14:textId="51B7D8DC" w:rsidR="00A17D50" w:rsidRPr="00C67F9C" w:rsidRDefault="00CF02A7">
            <w:pPr>
              <w:pStyle w:val="CorpoAltF0"/>
              <w:rPr>
                <w:rFonts w:cs="Arial"/>
                <w:b/>
              </w:rPr>
            </w:pPr>
            <w:r w:rsidRPr="00C67F9C">
              <w:rPr>
                <w:rFonts w:cs="Arial"/>
                <w:b/>
              </w:rPr>
              <w:t>RELEASE Versione 2018.</w:t>
            </w:r>
            <w:r w:rsidR="000960E2" w:rsidRPr="00C67F9C">
              <w:rPr>
                <w:rFonts w:cs="Arial"/>
                <w:b/>
              </w:rPr>
              <w:t>1</w:t>
            </w:r>
            <w:r w:rsidRPr="00C67F9C">
              <w:rPr>
                <w:rFonts w:cs="Arial"/>
                <w:b/>
              </w:rPr>
              <w:t>.</w:t>
            </w:r>
            <w:r w:rsidR="00753D82" w:rsidRPr="00C67F9C">
              <w:rPr>
                <w:rFonts w:cs="Arial"/>
                <w:b/>
              </w:rPr>
              <w:t>8</w:t>
            </w:r>
          </w:p>
        </w:tc>
      </w:tr>
      <w:tr w:rsidR="00A17D50" w:rsidRPr="00C67F9C" w14:paraId="29A98A2B" w14:textId="77777777">
        <w:trPr>
          <w:cantSplit/>
          <w:trHeight w:val="268"/>
          <w:jc w:val="center"/>
        </w:trPr>
        <w:tc>
          <w:tcPr>
            <w:tcW w:w="2273" w:type="dxa"/>
            <w:vMerge/>
            <w:tcBorders>
              <w:left w:val="nil"/>
              <w:bottom w:val="nil"/>
              <w:right w:val="single" w:sz="4" w:space="0" w:color="365F91"/>
            </w:tcBorders>
            <w:tcMar>
              <w:left w:w="28" w:type="dxa"/>
              <w:right w:w="28" w:type="dxa"/>
            </w:tcMar>
          </w:tcPr>
          <w:p w14:paraId="29A98A28" w14:textId="77777777" w:rsidR="00A17D50" w:rsidRPr="00C67F9C" w:rsidRDefault="00A17D50">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14:paraId="29A98A29" w14:textId="77777777" w:rsidR="00A17D50" w:rsidRPr="00C67F9C" w:rsidRDefault="00CF02A7">
            <w:pPr>
              <w:pStyle w:val="Intestazione"/>
              <w:tabs>
                <w:tab w:val="clear" w:pos="4819"/>
                <w:tab w:val="clear" w:pos="9638"/>
              </w:tabs>
              <w:ind w:right="227"/>
              <w:jc w:val="right"/>
              <w:rPr>
                <w:rFonts w:ascii="Arial" w:hAnsi="Arial" w:cs="Arial"/>
                <w:b/>
                <w:bCs/>
              </w:rPr>
            </w:pPr>
            <w:r w:rsidRPr="00C67F9C">
              <w:rPr>
                <w:rFonts w:ascii="Arial" w:hAnsi="Arial" w:cs="Arial"/>
                <w:b/>
                <w:bCs/>
              </w:rPr>
              <w:t>Applicativo:</w:t>
            </w:r>
          </w:p>
        </w:tc>
        <w:tc>
          <w:tcPr>
            <w:tcW w:w="3831" w:type="dxa"/>
            <w:tcBorders>
              <w:top w:val="single" w:sz="4" w:space="0" w:color="365F91"/>
              <w:left w:val="single" w:sz="4" w:space="0" w:color="365F91"/>
              <w:bottom w:val="single" w:sz="4" w:space="0" w:color="365F91"/>
              <w:right w:val="single" w:sz="4" w:space="0" w:color="365F91"/>
            </w:tcBorders>
            <w:vAlign w:val="center"/>
          </w:tcPr>
          <w:p w14:paraId="29A98A2A" w14:textId="77777777" w:rsidR="00A17D50" w:rsidRPr="00C67F9C" w:rsidRDefault="00CF02A7">
            <w:pPr>
              <w:pStyle w:val="Intestazione"/>
              <w:tabs>
                <w:tab w:val="clear" w:pos="4819"/>
                <w:tab w:val="clear" w:pos="9638"/>
              </w:tabs>
              <w:spacing w:before="120" w:after="120"/>
              <w:rPr>
                <w:rFonts w:ascii="Arial" w:hAnsi="Arial" w:cs="Arial"/>
                <w:sz w:val="28"/>
                <w:szCs w:val="28"/>
              </w:rPr>
            </w:pPr>
            <w:r w:rsidRPr="00C67F9C">
              <w:rPr>
                <w:rFonts w:ascii="Arial" w:hAnsi="Arial" w:cs="Arial"/>
                <w:b/>
                <w:sz w:val="28"/>
                <w:szCs w:val="28"/>
              </w:rPr>
              <w:t>GECOM PAGHE</w:t>
            </w:r>
          </w:p>
        </w:tc>
      </w:tr>
      <w:tr w:rsidR="00A17D50" w:rsidRPr="00C67F9C" w14:paraId="29A98A2F" w14:textId="77777777">
        <w:trPr>
          <w:cantSplit/>
          <w:trHeight w:val="266"/>
          <w:jc w:val="center"/>
        </w:trPr>
        <w:tc>
          <w:tcPr>
            <w:tcW w:w="2273" w:type="dxa"/>
            <w:vMerge/>
            <w:tcBorders>
              <w:left w:val="nil"/>
              <w:bottom w:val="nil"/>
              <w:right w:val="single" w:sz="4" w:space="0" w:color="365F91"/>
            </w:tcBorders>
            <w:tcMar>
              <w:left w:w="28" w:type="dxa"/>
              <w:right w:w="28" w:type="dxa"/>
            </w:tcMar>
          </w:tcPr>
          <w:p w14:paraId="29A98A2C" w14:textId="77777777" w:rsidR="00A17D50" w:rsidRPr="00C67F9C" w:rsidRDefault="00A17D50">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14:paraId="29A98A2D" w14:textId="77777777" w:rsidR="00A17D50" w:rsidRPr="00C67F9C" w:rsidRDefault="00CF02A7">
            <w:pPr>
              <w:pStyle w:val="Intestazione"/>
              <w:tabs>
                <w:tab w:val="clear" w:pos="4819"/>
                <w:tab w:val="clear" w:pos="9638"/>
              </w:tabs>
              <w:ind w:right="227"/>
              <w:jc w:val="right"/>
              <w:rPr>
                <w:rFonts w:ascii="Arial" w:hAnsi="Arial" w:cs="Arial"/>
                <w:b/>
                <w:bCs/>
              </w:rPr>
            </w:pPr>
            <w:r w:rsidRPr="00C67F9C">
              <w:rPr>
                <w:rFonts w:ascii="Arial" w:hAnsi="Arial" w:cs="Arial"/>
                <w:b/>
                <w:bCs/>
              </w:rPr>
              <w:t>Oggetto:</w:t>
            </w:r>
          </w:p>
        </w:tc>
        <w:tc>
          <w:tcPr>
            <w:tcW w:w="3831" w:type="dxa"/>
            <w:tcBorders>
              <w:top w:val="single" w:sz="4" w:space="0" w:color="365F91"/>
              <w:left w:val="single" w:sz="4" w:space="0" w:color="365F91"/>
              <w:bottom w:val="single" w:sz="4" w:space="0" w:color="365F91"/>
              <w:right w:val="single" w:sz="4" w:space="0" w:color="365F91"/>
            </w:tcBorders>
            <w:vAlign w:val="center"/>
          </w:tcPr>
          <w:p w14:paraId="29A98A2E" w14:textId="77777777" w:rsidR="00A17D50" w:rsidRPr="00C67F9C" w:rsidRDefault="00CF02A7">
            <w:pPr>
              <w:pStyle w:val="Intestazione"/>
              <w:tabs>
                <w:tab w:val="clear" w:pos="4819"/>
                <w:tab w:val="clear" w:pos="9638"/>
              </w:tabs>
              <w:rPr>
                <w:rFonts w:ascii="Arial" w:hAnsi="Arial" w:cs="Arial"/>
                <w:b/>
              </w:rPr>
            </w:pPr>
            <w:r w:rsidRPr="00C67F9C">
              <w:rPr>
                <w:rFonts w:ascii="Arial" w:hAnsi="Arial" w:cs="Arial"/>
              </w:rPr>
              <w:t>Aggiornamento procedura</w:t>
            </w:r>
          </w:p>
        </w:tc>
      </w:tr>
      <w:tr w:rsidR="00A17D50" w:rsidRPr="00C67F9C" w14:paraId="29A98A33" w14:textId="77777777">
        <w:trPr>
          <w:cantSplit/>
          <w:trHeight w:val="266"/>
          <w:jc w:val="center"/>
        </w:trPr>
        <w:tc>
          <w:tcPr>
            <w:tcW w:w="2273" w:type="dxa"/>
            <w:vMerge/>
            <w:tcBorders>
              <w:left w:val="nil"/>
              <w:bottom w:val="nil"/>
              <w:right w:val="single" w:sz="4" w:space="0" w:color="365F91"/>
            </w:tcBorders>
            <w:tcMar>
              <w:left w:w="28" w:type="dxa"/>
              <w:right w:w="28" w:type="dxa"/>
            </w:tcMar>
          </w:tcPr>
          <w:p w14:paraId="29A98A30" w14:textId="77777777" w:rsidR="00A17D50" w:rsidRPr="00C67F9C" w:rsidRDefault="00A17D50">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14:paraId="29A98A31" w14:textId="77777777" w:rsidR="00A17D50" w:rsidRPr="00C67F9C" w:rsidRDefault="00CF02A7">
            <w:pPr>
              <w:pStyle w:val="Intestazione"/>
              <w:tabs>
                <w:tab w:val="clear" w:pos="4819"/>
                <w:tab w:val="clear" w:pos="9638"/>
              </w:tabs>
              <w:ind w:right="227"/>
              <w:jc w:val="right"/>
              <w:rPr>
                <w:rFonts w:ascii="Arial" w:hAnsi="Arial" w:cs="Arial"/>
                <w:b/>
                <w:bCs/>
              </w:rPr>
            </w:pPr>
            <w:r w:rsidRPr="00C67F9C">
              <w:rPr>
                <w:rFonts w:ascii="Arial" w:hAnsi="Arial" w:cs="Arial"/>
                <w:b/>
                <w:bCs/>
              </w:rPr>
              <w:t>Versione:</w:t>
            </w:r>
          </w:p>
        </w:tc>
        <w:tc>
          <w:tcPr>
            <w:tcW w:w="3831" w:type="dxa"/>
            <w:tcBorders>
              <w:top w:val="single" w:sz="4" w:space="0" w:color="365F91"/>
              <w:left w:val="single" w:sz="4" w:space="0" w:color="365F91"/>
              <w:bottom w:val="single" w:sz="4" w:space="0" w:color="365F91"/>
              <w:right w:val="single" w:sz="4" w:space="0" w:color="365F91"/>
            </w:tcBorders>
            <w:vAlign w:val="center"/>
          </w:tcPr>
          <w:p w14:paraId="29A98A32" w14:textId="55B397D8" w:rsidR="00A17D50" w:rsidRPr="00C67F9C" w:rsidRDefault="00CF02A7">
            <w:pPr>
              <w:pStyle w:val="Intestazione"/>
              <w:tabs>
                <w:tab w:val="clear" w:pos="4819"/>
                <w:tab w:val="clear" w:pos="9638"/>
              </w:tabs>
              <w:rPr>
                <w:rFonts w:ascii="Arial" w:hAnsi="Arial" w:cs="Arial"/>
                <w:b/>
              </w:rPr>
            </w:pPr>
            <w:r w:rsidRPr="00C67F9C">
              <w:rPr>
                <w:rFonts w:ascii="Arial" w:hAnsi="Arial" w:cs="Arial"/>
                <w:b/>
              </w:rPr>
              <w:t>2018.</w:t>
            </w:r>
            <w:r w:rsidR="000960E2" w:rsidRPr="00C67F9C">
              <w:rPr>
                <w:rFonts w:ascii="Arial" w:hAnsi="Arial" w:cs="Arial"/>
                <w:b/>
              </w:rPr>
              <w:t>1</w:t>
            </w:r>
            <w:r w:rsidRPr="00C67F9C">
              <w:rPr>
                <w:rFonts w:ascii="Arial" w:hAnsi="Arial" w:cs="Arial"/>
                <w:b/>
              </w:rPr>
              <w:t>.</w:t>
            </w:r>
            <w:r w:rsidR="00753D82" w:rsidRPr="00C67F9C">
              <w:rPr>
                <w:rFonts w:ascii="Arial" w:hAnsi="Arial" w:cs="Arial"/>
                <w:b/>
              </w:rPr>
              <w:t>8</w:t>
            </w:r>
            <w:r w:rsidRPr="00C67F9C">
              <w:rPr>
                <w:rFonts w:ascii="Arial" w:hAnsi="Arial" w:cs="Arial"/>
                <w:b/>
              </w:rPr>
              <w:t xml:space="preserve"> (</w:t>
            </w:r>
            <w:r w:rsidR="0000093C" w:rsidRPr="00C67F9C">
              <w:rPr>
                <w:rFonts w:ascii="Arial" w:hAnsi="Arial" w:cs="Arial"/>
                <w:b/>
              </w:rPr>
              <w:t>Update</w:t>
            </w:r>
            <w:r w:rsidRPr="00C67F9C">
              <w:rPr>
                <w:rFonts w:ascii="Arial" w:hAnsi="Arial" w:cs="Arial"/>
                <w:b/>
              </w:rPr>
              <w:t>)</w:t>
            </w:r>
          </w:p>
        </w:tc>
      </w:tr>
      <w:tr w:rsidR="00A17D50" w:rsidRPr="00C67F9C" w14:paraId="29A98A37" w14:textId="77777777">
        <w:trPr>
          <w:cantSplit/>
          <w:trHeight w:val="266"/>
          <w:jc w:val="center"/>
        </w:trPr>
        <w:tc>
          <w:tcPr>
            <w:tcW w:w="2273" w:type="dxa"/>
            <w:vMerge/>
            <w:tcBorders>
              <w:left w:val="nil"/>
              <w:bottom w:val="nil"/>
              <w:right w:val="single" w:sz="4" w:space="0" w:color="365F91"/>
            </w:tcBorders>
            <w:tcMar>
              <w:left w:w="28" w:type="dxa"/>
              <w:right w:w="28" w:type="dxa"/>
            </w:tcMar>
          </w:tcPr>
          <w:p w14:paraId="29A98A34" w14:textId="77777777" w:rsidR="00A17D50" w:rsidRPr="00C67F9C" w:rsidRDefault="00A17D50">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14:paraId="29A98A35" w14:textId="77777777" w:rsidR="00A17D50" w:rsidRPr="00C67F9C" w:rsidRDefault="00CF02A7">
            <w:pPr>
              <w:pStyle w:val="Intestazione"/>
              <w:tabs>
                <w:tab w:val="clear" w:pos="4819"/>
                <w:tab w:val="clear" w:pos="9638"/>
              </w:tabs>
              <w:ind w:right="227"/>
              <w:jc w:val="right"/>
              <w:rPr>
                <w:rFonts w:ascii="Arial" w:hAnsi="Arial" w:cs="Arial"/>
                <w:b/>
                <w:bCs/>
              </w:rPr>
            </w:pPr>
            <w:r w:rsidRPr="00C67F9C">
              <w:rPr>
                <w:rFonts w:ascii="Arial" w:hAnsi="Arial" w:cs="Arial"/>
                <w:b/>
                <w:bCs/>
              </w:rPr>
              <w:t>Data di rilascio:</w:t>
            </w:r>
          </w:p>
        </w:tc>
        <w:tc>
          <w:tcPr>
            <w:tcW w:w="3831" w:type="dxa"/>
            <w:tcBorders>
              <w:top w:val="single" w:sz="4" w:space="0" w:color="365F91"/>
              <w:left w:val="single" w:sz="4" w:space="0" w:color="365F91"/>
              <w:bottom w:val="single" w:sz="4" w:space="0" w:color="365F91"/>
              <w:right w:val="single" w:sz="4" w:space="0" w:color="365F91"/>
            </w:tcBorders>
            <w:vAlign w:val="center"/>
          </w:tcPr>
          <w:p w14:paraId="29A98A36" w14:textId="58EBD839" w:rsidR="00A17D50" w:rsidRPr="00C67F9C" w:rsidRDefault="00AB044C">
            <w:pPr>
              <w:pStyle w:val="Intestazione"/>
              <w:tabs>
                <w:tab w:val="clear" w:pos="4819"/>
                <w:tab w:val="clear" w:pos="9638"/>
              </w:tabs>
              <w:rPr>
                <w:rFonts w:ascii="Arial" w:hAnsi="Arial" w:cs="Arial"/>
                <w:b/>
              </w:rPr>
            </w:pPr>
            <w:r w:rsidRPr="00C67F9C">
              <w:rPr>
                <w:rFonts w:ascii="Arial" w:hAnsi="Arial" w:cs="Arial"/>
                <w:b/>
              </w:rPr>
              <w:t>20</w:t>
            </w:r>
            <w:r w:rsidR="003D1728" w:rsidRPr="00C67F9C">
              <w:rPr>
                <w:rFonts w:ascii="Arial" w:hAnsi="Arial" w:cs="Arial"/>
                <w:b/>
              </w:rPr>
              <w:t>.1</w:t>
            </w:r>
            <w:r w:rsidR="00A660A7" w:rsidRPr="00C67F9C">
              <w:rPr>
                <w:rFonts w:ascii="Arial" w:hAnsi="Arial" w:cs="Arial"/>
                <w:b/>
              </w:rPr>
              <w:t>2</w:t>
            </w:r>
            <w:r w:rsidR="00CF02A7" w:rsidRPr="00C67F9C">
              <w:rPr>
                <w:rFonts w:ascii="Arial" w:hAnsi="Arial" w:cs="Arial"/>
                <w:b/>
              </w:rPr>
              <w:t>.201</w:t>
            </w:r>
            <w:r w:rsidR="00AF5328" w:rsidRPr="00C67F9C">
              <w:rPr>
                <w:rFonts w:ascii="Arial" w:hAnsi="Arial" w:cs="Arial"/>
                <w:b/>
              </w:rPr>
              <w:t>8</w:t>
            </w:r>
          </w:p>
        </w:tc>
      </w:tr>
      <w:tr w:rsidR="00A17D50" w:rsidRPr="00C67F9C" w14:paraId="29A98A3B" w14:textId="77777777">
        <w:trPr>
          <w:cantSplit/>
          <w:trHeight w:val="266"/>
          <w:jc w:val="center"/>
        </w:trPr>
        <w:tc>
          <w:tcPr>
            <w:tcW w:w="2273" w:type="dxa"/>
            <w:vMerge/>
            <w:tcBorders>
              <w:left w:val="nil"/>
              <w:bottom w:val="nil"/>
              <w:right w:val="single" w:sz="4" w:space="0" w:color="365F91"/>
            </w:tcBorders>
            <w:tcMar>
              <w:left w:w="28" w:type="dxa"/>
              <w:right w:w="28" w:type="dxa"/>
            </w:tcMar>
          </w:tcPr>
          <w:p w14:paraId="29A98A38" w14:textId="77777777" w:rsidR="00A17D50" w:rsidRPr="00C67F9C" w:rsidRDefault="00A17D50">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14:paraId="29A98A39" w14:textId="77777777" w:rsidR="00A17D50" w:rsidRPr="00C67F9C" w:rsidRDefault="00CF02A7">
            <w:pPr>
              <w:pStyle w:val="Intestazione"/>
              <w:tabs>
                <w:tab w:val="clear" w:pos="4819"/>
                <w:tab w:val="clear" w:pos="9638"/>
              </w:tabs>
              <w:ind w:right="227"/>
              <w:jc w:val="right"/>
              <w:rPr>
                <w:rFonts w:ascii="Arial" w:hAnsi="Arial" w:cs="Arial"/>
                <w:b/>
                <w:bCs/>
              </w:rPr>
            </w:pPr>
            <w:r w:rsidRPr="00C67F9C">
              <w:rPr>
                <w:rFonts w:ascii="Arial" w:hAnsi="Arial" w:cs="Arial"/>
                <w:b/>
                <w:bCs/>
              </w:rPr>
              <w:t>Riferimento:</w:t>
            </w:r>
          </w:p>
        </w:tc>
        <w:tc>
          <w:tcPr>
            <w:tcW w:w="3831" w:type="dxa"/>
            <w:tcBorders>
              <w:top w:val="single" w:sz="4" w:space="0" w:color="365F91"/>
              <w:left w:val="single" w:sz="4" w:space="0" w:color="365F91"/>
              <w:bottom w:val="single" w:sz="4" w:space="0" w:color="365F91"/>
              <w:right w:val="single" w:sz="4" w:space="0" w:color="365F91"/>
            </w:tcBorders>
            <w:vAlign w:val="center"/>
          </w:tcPr>
          <w:p w14:paraId="29A98A3A" w14:textId="77777777" w:rsidR="00A17D50" w:rsidRPr="00C67F9C" w:rsidRDefault="00CF02A7">
            <w:pPr>
              <w:pStyle w:val="Intestazione"/>
              <w:tabs>
                <w:tab w:val="clear" w:pos="4819"/>
                <w:tab w:val="clear" w:pos="9638"/>
              </w:tabs>
              <w:rPr>
                <w:rFonts w:ascii="Arial" w:hAnsi="Arial" w:cs="Arial"/>
                <w:b/>
              </w:rPr>
            </w:pPr>
            <w:r w:rsidRPr="00C67F9C">
              <w:rPr>
                <w:rFonts w:ascii="Arial" w:hAnsi="Arial" w:cs="Arial"/>
                <w:b/>
              </w:rPr>
              <w:t>Implementazioni</w:t>
            </w:r>
          </w:p>
        </w:tc>
      </w:tr>
      <w:tr w:rsidR="00A17D50" w:rsidRPr="00C67F9C" w14:paraId="29A98A3F" w14:textId="77777777">
        <w:trPr>
          <w:cantSplit/>
          <w:trHeight w:val="266"/>
          <w:jc w:val="center"/>
        </w:trPr>
        <w:tc>
          <w:tcPr>
            <w:tcW w:w="2273" w:type="dxa"/>
            <w:vMerge/>
            <w:tcBorders>
              <w:left w:val="nil"/>
              <w:bottom w:val="nil"/>
              <w:right w:val="single" w:sz="4" w:space="0" w:color="365F91"/>
            </w:tcBorders>
            <w:tcMar>
              <w:left w:w="28" w:type="dxa"/>
              <w:right w:w="28" w:type="dxa"/>
            </w:tcMar>
          </w:tcPr>
          <w:p w14:paraId="29A98A3C" w14:textId="77777777" w:rsidR="00A17D50" w:rsidRPr="00C67F9C" w:rsidRDefault="00A17D50">
            <w:pPr>
              <w:rPr>
                <w:color w:val="000000"/>
              </w:rPr>
            </w:pPr>
          </w:p>
        </w:tc>
        <w:tc>
          <w:tcPr>
            <w:tcW w:w="3544" w:type="dxa"/>
            <w:tcBorders>
              <w:top w:val="single" w:sz="4" w:space="0" w:color="365F91"/>
              <w:left w:val="single" w:sz="4" w:space="0" w:color="365F91"/>
              <w:bottom w:val="single" w:sz="4" w:space="0" w:color="365F91"/>
              <w:right w:val="single" w:sz="4" w:space="0" w:color="365F91"/>
            </w:tcBorders>
            <w:vAlign w:val="center"/>
          </w:tcPr>
          <w:p w14:paraId="29A98A3D" w14:textId="77777777" w:rsidR="00A17D50" w:rsidRPr="00C67F9C" w:rsidRDefault="00CF02A7">
            <w:pPr>
              <w:pStyle w:val="Intestazione"/>
              <w:tabs>
                <w:tab w:val="clear" w:pos="4819"/>
                <w:tab w:val="clear" w:pos="9638"/>
              </w:tabs>
              <w:ind w:right="227"/>
              <w:jc w:val="right"/>
              <w:rPr>
                <w:rFonts w:ascii="Arial" w:hAnsi="Arial" w:cs="Arial"/>
                <w:b/>
                <w:bCs/>
              </w:rPr>
            </w:pPr>
            <w:r w:rsidRPr="00C67F9C">
              <w:rPr>
                <w:rFonts w:ascii="Arial" w:hAnsi="Arial" w:cs="Arial"/>
                <w:b/>
                <w:bCs/>
              </w:rPr>
              <w:t>Classificazione:</w:t>
            </w:r>
          </w:p>
        </w:tc>
        <w:tc>
          <w:tcPr>
            <w:tcW w:w="3831" w:type="dxa"/>
            <w:tcBorders>
              <w:top w:val="single" w:sz="4" w:space="0" w:color="365F91"/>
              <w:left w:val="single" w:sz="4" w:space="0" w:color="365F91"/>
              <w:bottom w:val="single" w:sz="4" w:space="0" w:color="365F91"/>
              <w:right w:val="single" w:sz="4" w:space="0" w:color="365F91"/>
            </w:tcBorders>
            <w:vAlign w:val="center"/>
          </w:tcPr>
          <w:p w14:paraId="29A98A3E" w14:textId="77777777" w:rsidR="00A17D50" w:rsidRPr="00C67F9C" w:rsidRDefault="00CF02A7">
            <w:pPr>
              <w:pStyle w:val="Intestazione"/>
              <w:tabs>
                <w:tab w:val="clear" w:pos="4819"/>
                <w:tab w:val="clear" w:pos="9638"/>
              </w:tabs>
              <w:rPr>
                <w:rFonts w:ascii="Arial" w:hAnsi="Arial" w:cs="Arial"/>
                <w:b/>
              </w:rPr>
            </w:pPr>
            <w:r w:rsidRPr="00C67F9C">
              <w:rPr>
                <w:rFonts w:ascii="Arial" w:hAnsi="Arial" w:cs="Arial"/>
                <w:b/>
              </w:rPr>
              <w:t>Guida utente</w:t>
            </w:r>
          </w:p>
        </w:tc>
      </w:tr>
    </w:tbl>
    <w:p w14:paraId="29A98A40" w14:textId="77777777" w:rsidR="00A17D50" w:rsidRPr="00C67F9C" w:rsidRDefault="00A17D50">
      <w:pPr>
        <w:pStyle w:val="Ignora"/>
      </w:pPr>
    </w:p>
    <w:p w14:paraId="29A98A41" w14:textId="77777777" w:rsidR="00A17D50" w:rsidRPr="00C67F9C" w:rsidRDefault="00A17D50">
      <w:pPr>
        <w:pStyle w:val="Ignora"/>
      </w:pPr>
    </w:p>
    <w:p w14:paraId="29A98A42" w14:textId="77777777" w:rsidR="00A17D50" w:rsidRPr="00C67F9C" w:rsidRDefault="00A17D50">
      <w:pPr>
        <w:pStyle w:val="WWNewPage"/>
      </w:pPr>
    </w:p>
    <w:p w14:paraId="29A98A43" w14:textId="77777777" w:rsidR="00A17D50" w:rsidRPr="00C67F9C" w:rsidRDefault="00CF02A7">
      <w:pPr>
        <w:pStyle w:val="Ignora"/>
        <w:pBdr>
          <w:top w:val="single" w:sz="12" w:space="1" w:color="1F497D" w:themeColor="text2"/>
          <w:left w:val="single" w:sz="12" w:space="4" w:color="1F497D" w:themeColor="text2"/>
          <w:bottom w:val="single" w:sz="18" w:space="1" w:color="1F497D" w:themeColor="text2"/>
          <w:right w:val="single" w:sz="18" w:space="4" w:color="1F497D" w:themeColor="text2"/>
        </w:pBdr>
        <w:ind w:left="142" w:right="141"/>
        <w:jc w:val="center"/>
        <w:rPr>
          <w:b/>
          <w:i/>
          <w:spacing w:val="14"/>
          <w:sz w:val="28"/>
          <w:szCs w:val="28"/>
        </w:rPr>
      </w:pPr>
      <w:r w:rsidRPr="00C67F9C">
        <w:rPr>
          <w:b/>
          <w:i/>
          <w:spacing w:val="14"/>
          <w:sz w:val="28"/>
          <w:szCs w:val="28"/>
        </w:rPr>
        <w:t>IMPLEMENTAZIONI</w:t>
      </w:r>
    </w:p>
    <w:p w14:paraId="29A98A44" w14:textId="77777777" w:rsidR="00A17D50" w:rsidRPr="00C67F9C" w:rsidRDefault="00A17D50">
      <w:pPr>
        <w:pStyle w:val="Ignora"/>
      </w:pPr>
    </w:p>
    <w:p w14:paraId="359529D9" w14:textId="67899023" w:rsidR="00C67F9C" w:rsidRDefault="00CF02A7">
      <w:pPr>
        <w:pStyle w:val="Sommario1"/>
        <w:rPr>
          <w:rFonts w:asciiTheme="minorHAnsi" w:eastAsiaTheme="minorEastAsia" w:hAnsiTheme="minorHAnsi" w:cstheme="minorBidi"/>
          <w:b w:val="0"/>
          <w:color w:val="auto"/>
          <w:sz w:val="22"/>
          <w:szCs w:val="22"/>
        </w:rPr>
      </w:pPr>
      <w:r w:rsidRPr="00C67F9C">
        <w:rPr>
          <w:rStyle w:val="Collegamentoipertestuale"/>
          <w:b w:val="0"/>
          <w:i/>
          <w:iCs/>
          <w:color w:val="auto"/>
          <w:spacing w:val="-20"/>
          <w:szCs w:val="28"/>
          <w:u w:val="none"/>
        </w:rPr>
        <w:fldChar w:fldCharType="begin"/>
      </w:r>
      <w:r w:rsidRPr="00C67F9C">
        <w:rPr>
          <w:rStyle w:val="Collegamentoipertestuale"/>
          <w:b w:val="0"/>
          <w:i/>
          <w:iCs/>
          <w:color w:val="auto"/>
          <w:spacing w:val="-20"/>
          <w:szCs w:val="28"/>
          <w:u w:val="none"/>
        </w:rPr>
        <w:instrText xml:space="preserve"> TOC \h \z \t "TS-titolo-01;1;TS-titolo-04;4;TS-titolo-Comando;2;TS-titolo-05;5;WW_NormativaSoftware;3" </w:instrText>
      </w:r>
      <w:r w:rsidRPr="00C67F9C">
        <w:rPr>
          <w:rStyle w:val="Collegamentoipertestuale"/>
          <w:b w:val="0"/>
          <w:i/>
          <w:iCs/>
          <w:color w:val="auto"/>
          <w:spacing w:val="-20"/>
          <w:szCs w:val="28"/>
          <w:u w:val="none"/>
        </w:rPr>
        <w:fldChar w:fldCharType="separate"/>
      </w:r>
      <w:hyperlink w:anchor="_Toc533098185" w:history="1">
        <w:r w:rsidR="00C67F9C" w:rsidRPr="000432FD">
          <w:rPr>
            <w:rStyle w:val="Collegamentoipertestuale"/>
          </w:rPr>
          <w:t>Conversione automatica archivi</w:t>
        </w:r>
        <w:r w:rsidR="00C67F9C">
          <w:rPr>
            <w:webHidden/>
          </w:rPr>
          <w:tab/>
        </w:r>
        <w:r w:rsidR="00C67F9C">
          <w:rPr>
            <w:webHidden/>
          </w:rPr>
          <w:fldChar w:fldCharType="begin"/>
        </w:r>
        <w:r w:rsidR="00C67F9C">
          <w:rPr>
            <w:webHidden/>
          </w:rPr>
          <w:instrText xml:space="preserve"> PAGEREF _Toc533098185 \h </w:instrText>
        </w:r>
        <w:r w:rsidR="00C67F9C">
          <w:rPr>
            <w:webHidden/>
          </w:rPr>
        </w:r>
        <w:r w:rsidR="00C67F9C">
          <w:rPr>
            <w:webHidden/>
          </w:rPr>
          <w:fldChar w:fldCharType="separate"/>
        </w:r>
        <w:r w:rsidR="00422150">
          <w:rPr>
            <w:webHidden/>
          </w:rPr>
          <w:t>3</w:t>
        </w:r>
        <w:r w:rsidR="00C67F9C">
          <w:rPr>
            <w:webHidden/>
          </w:rPr>
          <w:fldChar w:fldCharType="end"/>
        </w:r>
      </w:hyperlink>
    </w:p>
    <w:p w14:paraId="367335A9" w14:textId="21B77F06" w:rsidR="00C67F9C" w:rsidRDefault="00C67F9C">
      <w:pPr>
        <w:pStyle w:val="Sommario4"/>
        <w:rPr>
          <w:rStyle w:val="Collegamentoipertestuale"/>
        </w:rPr>
      </w:pPr>
      <w:hyperlink w:anchor="_Toc533098186" w:history="1">
        <w:r w:rsidRPr="000432FD">
          <w:rPr>
            <w:rStyle w:val="Collegamentoipertestuale"/>
          </w:rPr>
          <w:t>Conversione automatica archivi in fase di installazione</w:t>
        </w:r>
        <w:r>
          <w:rPr>
            <w:webHidden/>
          </w:rPr>
          <w:tab/>
        </w:r>
        <w:r>
          <w:rPr>
            <w:webHidden/>
          </w:rPr>
          <w:fldChar w:fldCharType="begin"/>
        </w:r>
        <w:r>
          <w:rPr>
            <w:webHidden/>
          </w:rPr>
          <w:instrText xml:space="preserve"> PAGEREF _Toc533098186 \h </w:instrText>
        </w:r>
        <w:r>
          <w:rPr>
            <w:webHidden/>
          </w:rPr>
        </w:r>
        <w:r>
          <w:rPr>
            <w:webHidden/>
          </w:rPr>
          <w:fldChar w:fldCharType="separate"/>
        </w:r>
        <w:r w:rsidR="00422150">
          <w:rPr>
            <w:webHidden/>
          </w:rPr>
          <w:t>3</w:t>
        </w:r>
        <w:r>
          <w:rPr>
            <w:webHidden/>
          </w:rPr>
          <w:fldChar w:fldCharType="end"/>
        </w:r>
      </w:hyperlink>
    </w:p>
    <w:p w14:paraId="39752C05" w14:textId="77777777" w:rsidR="002416E2" w:rsidRPr="002416E2" w:rsidRDefault="002416E2" w:rsidP="002416E2">
      <w:pPr>
        <w:pStyle w:val="Ignora"/>
        <w:rPr>
          <w:rFonts w:eastAsiaTheme="minorEastAsia"/>
        </w:rPr>
      </w:pPr>
    </w:p>
    <w:p w14:paraId="7CDE6756" w14:textId="299648B1" w:rsidR="00C67F9C" w:rsidRDefault="00C67F9C">
      <w:pPr>
        <w:pStyle w:val="Sommario1"/>
        <w:rPr>
          <w:rFonts w:asciiTheme="minorHAnsi" w:eastAsiaTheme="minorEastAsia" w:hAnsiTheme="minorHAnsi" w:cstheme="minorBidi"/>
          <w:b w:val="0"/>
          <w:color w:val="auto"/>
          <w:sz w:val="22"/>
          <w:szCs w:val="22"/>
        </w:rPr>
      </w:pPr>
      <w:hyperlink w:anchor="_Toc533098187" w:history="1">
        <w:r w:rsidRPr="000432FD">
          <w:rPr>
            <w:rStyle w:val="Collegamentoipertestuale"/>
          </w:rPr>
          <w:t>CCNL Edilizia</w:t>
        </w:r>
        <w:r>
          <w:rPr>
            <w:webHidden/>
          </w:rPr>
          <w:tab/>
        </w:r>
        <w:r>
          <w:rPr>
            <w:webHidden/>
          </w:rPr>
          <w:fldChar w:fldCharType="begin"/>
        </w:r>
        <w:r>
          <w:rPr>
            <w:webHidden/>
          </w:rPr>
          <w:instrText xml:space="preserve"> PAGEREF _Toc533098187 \h </w:instrText>
        </w:r>
        <w:r>
          <w:rPr>
            <w:webHidden/>
          </w:rPr>
        </w:r>
        <w:r>
          <w:rPr>
            <w:webHidden/>
          </w:rPr>
          <w:fldChar w:fldCharType="separate"/>
        </w:r>
        <w:r w:rsidR="00422150">
          <w:rPr>
            <w:webHidden/>
          </w:rPr>
          <w:t>4</w:t>
        </w:r>
        <w:r>
          <w:rPr>
            <w:webHidden/>
          </w:rPr>
          <w:fldChar w:fldCharType="end"/>
        </w:r>
      </w:hyperlink>
    </w:p>
    <w:p w14:paraId="7B2F515D" w14:textId="21429036" w:rsidR="00C67F9C" w:rsidRDefault="00C67F9C">
      <w:pPr>
        <w:pStyle w:val="Sommario4"/>
        <w:rPr>
          <w:rFonts w:asciiTheme="minorHAnsi" w:eastAsiaTheme="minorEastAsia" w:hAnsiTheme="minorHAnsi" w:cstheme="minorBidi"/>
          <w:i w:val="0"/>
          <w:sz w:val="22"/>
          <w:szCs w:val="22"/>
        </w:rPr>
      </w:pPr>
      <w:hyperlink w:anchor="_Toc533098188" w:history="1">
        <w:r w:rsidRPr="000432FD">
          <w:rPr>
            <w:rStyle w:val="Collegamentoipertestuale"/>
          </w:rPr>
          <w:t>Fondo Nazionale assistenza sanitaria integrativa settore edile</w:t>
        </w:r>
        <w:r>
          <w:rPr>
            <w:webHidden/>
          </w:rPr>
          <w:tab/>
        </w:r>
        <w:r>
          <w:rPr>
            <w:webHidden/>
          </w:rPr>
          <w:fldChar w:fldCharType="begin"/>
        </w:r>
        <w:r>
          <w:rPr>
            <w:webHidden/>
          </w:rPr>
          <w:instrText xml:space="preserve"> PAGEREF _Toc533098188 \h </w:instrText>
        </w:r>
        <w:r>
          <w:rPr>
            <w:webHidden/>
          </w:rPr>
        </w:r>
        <w:r>
          <w:rPr>
            <w:webHidden/>
          </w:rPr>
          <w:fldChar w:fldCharType="separate"/>
        </w:r>
        <w:r w:rsidR="00422150">
          <w:rPr>
            <w:webHidden/>
          </w:rPr>
          <w:t>4</w:t>
        </w:r>
        <w:r>
          <w:rPr>
            <w:webHidden/>
          </w:rPr>
          <w:fldChar w:fldCharType="end"/>
        </w:r>
      </w:hyperlink>
    </w:p>
    <w:p w14:paraId="61515831" w14:textId="3C24B8EE" w:rsidR="00C67F9C" w:rsidRDefault="00C67F9C">
      <w:pPr>
        <w:pStyle w:val="Sommario5"/>
        <w:tabs>
          <w:tab w:val="right" w:leader="dot" w:pos="9629"/>
        </w:tabs>
        <w:rPr>
          <w:rFonts w:asciiTheme="minorHAnsi" w:eastAsiaTheme="minorEastAsia" w:hAnsiTheme="minorHAnsi" w:cstheme="minorBidi"/>
          <w:i w:val="0"/>
          <w:noProof/>
          <w:sz w:val="22"/>
          <w:szCs w:val="22"/>
        </w:rPr>
      </w:pPr>
      <w:hyperlink w:anchor="_Toc533098189" w:history="1">
        <w:r w:rsidRPr="000432FD">
          <w:rPr>
            <w:rStyle w:val="Collegamentoipertestuale"/>
            <w:noProof/>
          </w:rPr>
          <w:t>Quadro normativo</w:t>
        </w:r>
        <w:r>
          <w:rPr>
            <w:noProof/>
            <w:webHidden/>
          </w:rPr>
          <w:tab/>
        </w:r>
        <w:r>
          <w:rPr>
            <w:noProof/>
            <w:webHidden/>
          </w:rPr>
          <w:fldChar w:fldCharType="begin"/>
        </w:r>
        <w:r>
          <w:rPr>
            <w:noProof/>
            <w:webHidden/>
          </w:rPr>
          <w:instrText xml:space="preserve"> PAGEREF _Toc533098189 \h </w:instrText>
        </w:r>
        <w:r>
          <w:rPr>
            <w:noProof/>
            <w:webHidden/>
          </w:rPr>
        </w:r>
        <w:r>
          <w:rPr>
            <w:noProof/>
            <w:webHidden/>
          </w:rPr>
          <w:fldChar w:fldCharType="separate"/>
        </w:r>
        <w:r w:rsidR="00422150">
          <w:rPr>
            <w:noProof/>
            <w:webHidden/>
          </w:rPr>
          <w:t>4</w:t>
        </w:r>
        <w:r>
          <w:rPr>
            <w:noProof/>
            <w:webHidden/>
          </w:rPr>
          <w:fldChar w:fldCharType="end"/>
        </w:r>
      </w:hyperlink>
    </w:p>
    <w:p w14:paraId="08B12FF0" w14:textId="4C2225F6" w:rsidR="00C67F9C" w:rsidRDefault="00C67F9C">
      <w:pPr>
        <w:pStyle w:val="Sommario5"/>
        <w:tabs>
          <w:tab w:val="right" w:leader="dot" w:pos="9629"/>
        </w:tabs>
        <w:rPr>
          <w:rFonts w:asciiTheme="minorHAnsi" w:eastAsiaTheme="minorEastAsia" w:hAnsiTheme="minorHAnsi" w:cstheme="minorBidi"/>
          <w:i w:val="0"/>
          <w:noProof/>
          <w:sz w:val="22"/>
          <w:szCs w:val="22"/>
        </w:rPr>
      </w:pPr>
      <w:hyperlink w:anchor="_Toc533098190" w:history="1">
        <w:r w:rsidRPr="000432FD">
          <w:rPr>
            <w:rStyle w:val="Collegamentoipertestuale"/>
            <w:noProof/>
          </w:rPr>
          <w:t>Calcolo contribuzione corrente</w:t>
        </w:r>
        <w:r>
          <w:rPr>
            <w:noProof/>
            <w:webHidden/>
          </w:rPr>
          <w:tab/>
        </w:r>
        <w:r>
          <w:rPr>
            <w:noProof/>
            <w:webHidden/>
          </w:rPr>
          <w:fldChar w:fldCharType="begin"/>
        </w:r>
        <w:r>
          <w:rPr>
            <w:noProof/>
            <w:webHidden/>
          </w:rPr>
          <w:instrText xml:space="preserve"> PAGEREF _Toc533098190 \h </w:instrText>
        </w:r>
        <w:r>
          <w:rPr>
            <w:noProof/>
            <w:webHidden/>
          </w:rPr>
        </w:r>
        <w:r>
          <w:rPr>
            <w:noProof/>
            <w:webHidden/>
          </w:rPr>
          <w:fldChar w:fldCharType="separate"/>
        </w:r>
        <w:r w:rsidR="00422150">
          <w:rPr>
            <w:noProof/>
            <w:webHidden/>
          </w:rPr>
          <w:t>5</w:t>
        </w:r>
        <w:r>
          <w:rPr>
            <w:noProof/>
            <w:webHidden/>
          </w:rPr>
          <w:fldChar w:fldCharType="end"/>
        </w:r>
      </w:hyperlink>
    </w:p>
    <w:p w14:paraId="1088BF64" w14:textId="77D543BD" w:rsidR="00C67F9C" w:rsidRDefault="00C67F9C">
      <w:pPr>
        <w:pStyle w:val="Sommario5"/>
        <w:tabs>
          <w:tab w:val="right" w:leader="dot" w:pos="9629"/>
        </w:tabs>
        <w:rPr>
          <w:rFonts w:asciiTheme="minorHAnsi" w:eastAsiaTheme="minorEastAsia" w:hAnsiTheme="minorHAnsi" w:cstheme="minorBidi"/>
          <w:i w:val="0"/>
          <w:noProof/>
          <w:sz w:val="22"/>
          <w:szCs w:val="22"/>
        </w:rPr>
      </w:pPr>
      <w:hyperlink w:anchor="_Toc533098191" w:history="1">
        <w:r w:rsidRPr="000432FD">
          <w:rPr>
            <w:rStyle w:val="Collegamentoipertestuale"/>
            <w:noProof/>
          </w:rPr>
          <w:t>UTY1818A – Utility per calcolo arretrati casse edili</w:t>
        </w:r>
        <w:r>
          <w:rPr>
            <w:noProof/>
            <w:webHidden/>
          </w:rPr>
          <w:tab/>
        </w:r>
        <w:r>
          <w:rPr>
            <w:noProof/>
            <w:webHidden/>
          </w:rPr>
          <w:fldChar w:fldCharType="begin"/>
        </w:r>
        <w:r>
          <w:rPr>
            <w:noProof/>
            <w:webHidden/>
          </w:rPr>
          <w:instrText xml:space="preserve"> PAGEREF _Toc533098191 \h </w:instrText>
        </w:r>
        <w:r>
          <w:rPr>
            <w:noProof/>
            <w:webHidden/>
          </w:rPr>
        </w:r>
        <w:r>
          <w:rPr>
            <w:noProof/>
            <w:webHidden/>
          </w:rPr>
          <w:fldChar w:fldCharType="separate"/>
        </w:r>
        <w:r w:rsidR="00422150">
          <w:rPr>
            <w:noProof/>
            <w:webHidden/>
          </w:rPr>
          <w:t>9</w:t>
        </w:r>
        <w:r>
          <w:rPr>
            <w:noProof/>
            <w:webHidden/>
          </w:rPr>
          <w:fldChar w:fldCharType="end"/>
        </w:r>
      </w:hyperlink>
    </w:p>
    <w:p w14:paraId="69231174" w14:textId="1E0C5A13" w:rsidR="00C67F9C" w:rsidRDefault="00C67F9C">
      <w:pPr>
        <w:pStyle w:val="Sommario5"/>
        <w:tabs>
          <w:tab w:val="right" w:leader="dot" w:pos="9629"/>
        </w:tabs>
        <w:rPr>
          <w:rStyle w:val="Collegamentoipertestuale"/>
          <w:noProof/>
        </w:rPr>
      </w:pPr>
      <w:hyperlink w:anchor="_Toc533098192" w:history="1">
        <w:r w:rsidRPr="000432FD">
          <w:rPr>
            <w:rStyle w:val="Collegamentoipertestuale"/>
            <w:noProof/>
          </w:rPr>
          <w:t>STEDIL</w:t>
        </w:r>
        <w:r>
          <w:rPr>
            <w:noProof/>
            <w:webHidden/>
          </w:rPr>
          <w:tab/>
        </w:r>
        <w:r>
          <w:rPr>
            <w:noProof/>
            <w:webHidden/>
          </w:rPr>
          <w:fldChar w:fldCharType="begin"/>
        </w:r>
        <w:r>
          <w:rPr>
            <w:noProof/>
            <w:webHidden/>
          </w:rPr>
          <w:instrText xml:space="preserve"> PAGEREF _Toc533098192 \h </w:instrText>
        </w:r>
        <w:r>
          <w:rPr>
            <w:noProof/>
            <w:webHidden/>
          </w:rPr>
        </w:r>
        <w:r>
          <w:rPr>
            <w:noProof/>
            <w:webHidden/>
          </w:rPr>
          <w:fldChar w:fldCharType="separate"/>
        </w:r>
        <w:r w:rsidR="00422150">
          <w:rPr>
            <w:noProof/>
            <w:webHidden/>
          </w:rPr>
          <w:t>11</w:t>
        </w:r>
        <w:r>
          <w:rPr>
            <w:noProof/>
            <w:webHidden/>
          </w:rPr>
          <w:fldChar w:fldCharType="end"/>
        </w:r>
      </w:hyperlink>
    </w:p>
    <w:p w14:paraId="653FAB99" w14:textId="77777777" w:rsidR="002416E2" w:rsidRPr="002416E2" w:rsidRDefault="002416E2" w:rsidP="002416E2">
      <w:pPr>
        <w:pStyle w:val="Ignora"/>
        <w:rPr>
          <w:rFonts w:eastAsiaTheme="minorEastAsia"/>
        </w:rPr>
      </w:pPr>
    </w:p>
    <w:p w14:paraId="01617CD7" w14:textId="1F624ABA" w:rsidR="00C67F9C" w:rsidRDefault="00C67F9C">
      <w:pPr>
        <w:pStyle w:val="Sommario1"/>
        <w:rPr>
          <w:rFonts w:asciiTheme="minorHAnsi" w:eastAsiaTheme="minorEastAsia" w:hAnsiTheme="minorHAnsi" w:cstheme="minorBidi"/>
          <w:b w:val="0"/>
          <w:color w:val="auto"/>
          <w:sz w:val="22"/>
          <w:szCs w:val="22"/>
        </w:rPr>
      </w:pPr>
      <w:hyperlink w:anchor="_Toc533098193" w:history="1">
        <w:r w:rsidRPr="000432FD">
          <w:rPr>
            <w:rStyle w:val="Collegamentoipertestuale"/>
          </w:rPr>
          <w:t>Riduzione contributiva D.L. n. 244/1995</w:t>
        </w:r>
        <w:r>
          <w:rPr>
            <w:webHidden/>
          </w:rPr>
          <w:tab/>
        </w:r>
        <w:r>
          <w:rPr>
            <w:webHidden/>
          </w:rPr>
          <w:fldChar w:fldCharType="begin"/>
        </w:r>
        <w:r>
          <w:rPr>
            <w:webHidden/>
          </w:rPr>
          <w:instrText xml:space="preserve"> PAGEREF _Toc533098193 \h </w:instrText>
        </w:r>
        <w:r>
          <w:rPr>
            <w:webHidden/>
          </w:rPr>
        </w:r>
        <w:r>
          <w:rPr>
            <w:webHidden/>
          </w:rPr>
          <w:fldChar w:fldCharType="separate"/>
        </w:r>
        <w:r w:rsidR="00422150">
          <w:rPr>
            <w:webHidden/>
          </w:rPr>
          <w:t>14</w:t>
        </w:r>
        <w:r>
          <w:rPr>
            <w:webHidden/>
          </w:rPr>
          <w:fldChar w:fldCharType="end"/>
        </w:r>
      </w:hyperlink>
    </w:p>
    <w:p w14:paraId="13FEF496" w14:textId="694C8074" w:rsidR="00C67F9C" w:rsidRDefault="00C67F9C">
      <w:pPr>
        <w:pStyle w:val="Sommario4"/>
        <w:rPr>
          <w:rFonts w:asciiTheme="minorHAnsi" w:eastAsiaTheme="minorEastAsia" w:hAnsiTheme="minorHAnsi" w:cstheme="minorBidi"/>
          <w:i w:val="0"/>
          <w:sz w:val="22"/>
          <w:szCs w:val="22"/>
        </w:rPr>
      </w:pPr>
      <w:hyperlink w:anchor="_Toc533098194" w:history="1">
        <w:r w:rsidRPr="000432FD">
          <w:rPr>
            <w:rStyle w:val="Collegamentoipertestuale"/>
          </w:rPr>
          <w:t>Premessa normativa</w:t>
        </w:r>
        <w:r>
          <w:rPr>
            <w:webHidden/>
          </w:rPr>
          <w:tab/>
        </w:r>
        <w:r>
          <w:rPr>
            <w:webHidden/>
          </w:rPr>
          <w:fldChar w:fldCharType="begin"/>
        </w:r>
        <w:r>
          <w:rPr>
            <w:webHidden/>
          </w:rPr>
          <w:instrText xml:space="preserve"> PAGEREF _Toc533098194 \h </w:instrText>
        </w:r>
        <w:r>
          <w:rPr>
            <w:webHidden/>
          </w:rPr>
        </w:r>
        <w:r>
          <w:rPr>
            <w:webHidden/>
          </w:rPr>
          <w:fldChar w:fldCharType="separate"/>
        </w:r>
        <w:r w:rsidR="00422150">
          <w:rPr>
            <w:webHidden/>
          </w:rPr>
          <w:t>14</w:t>
        </w:r>
        <w:r>
          <w:rPr>
            <w:webHidden/>
          </w:rPr>
          <w:fldChar w:fldCharType="end"/>
        </w:r>
      </w:hyperlink>
    </w:p>
    <w:p w14:paraId="36F9E5FA" w14:textId="1A7A729B" w:rsidR="00C67F9C" w:rsidRDefault="00C67F9C">
      <w:pPr>
        <w:pStyle w:val="Sommario4"/>
        <w:rPr>
          <w:rFonts w:asciiTheme="minorHAnsi" w:eastAsiaTheme="minorEastAsia" w:hAnsiTheme="minorHAnsi" w:cstheme="minorBidi"/>
          <w:i w:val="0"/>
          <w:sz w:val="22"/>
          <w:szCs w:val="22"/>
        </w:rPr>
      </w:pPr>
      <w:hyperlink w:anchor="_Toc533098195" w:history="1">
        <w:r w:rsidRPr="000432FD">
          <w:rPr>
            <w:rStyle w:val="Collegamentoipertestuale"/>
          </w:rPr>
          <w:t>Istruzioni operative</w:t>
        </w:r>
        <w:r>
          <w:rPr>
            <w:webHidden/>
          </w:rPr>
          <w:tab/>
        </w:r>
        <w:r>
          <w:rPr>
            <w:webHidden/>
          </w:rPr>
          <w:fldChar w:fldCharType="begin"/>
        </w:r>
        <w:r>
          <w:rPr>
            <w:webHidden/>
          </w:rPr>
          <w:instrText xml:space="preserve"> PAGEREF _Toc533098195 \h </w:instrText>
        </w:r>
        <w:r>
          <w:rPr>
            <w:webHidden/>
          </w:rPr>
        </w:r>
        <w:r>
          <w:rPr>
            <w:webHidden/>
          </w:rPr>
          <w:fldChar w:fldCharType="separate"/>
        </w:r>
        <w:r w:rsidR="00422150">
          <w:rPr>
            <w:webHidden/>
          </w:rPr>
          <w:t>14</w:t>
        </w:r>
        <w:r>
          <w:rPr>
            <w:webHidden/>
          </w:rPr>
          <w:fldChar w:fldCharType="end"/>
        </w:r>
      </w:hyperlink>
    </w:p>
    <w:p w14:paraId="2BF871BD" w14:textId="0E654126" w:rsidR="00C67F9C" w:rsidRDefault="00C67F9C">
      <w:pPr>
        <w:pStyle w:val="Sommario5"/>
        <w:tabs>
          <w:tab w:val="right" w:leader="dot" w:pos="9629"/>
        </w:tabs>
        <w:rPr>
          <w:rFonts w:asciiTheme="minorHAnsi" w:eastAsiaTheme="minorEastAsia" w:hAnsiTheme="minorHAnsi" w:cstheme="minorBidi"/>
          <w:i w:val="0"/>
          <w:noProof/>
          <w:sz w:val="22"/>
          <w:szCs w:val="22"/>
        </w:rPr>
      </w:pPr>
      <w:hyperlink w:anchor="_Toc533098196" w:history="1">
        <w:r w:rsidRPr="000432FD">
          <w:rPr>
            <w:rStyle w:val="Collegamentoipertestuale"/>
            <w:noProof/>
          </w:rPr>
          <w:t>Operazioni preliminari</w:t>
        </w:r>
        <w:r>
          <w:rPr>
            <w:noProof/>
            <w:webHidden/>
          </w:rPr>
          <w:tab/>
        </w:r>
        <w:r>
          <w:rPr>
            <w:noProof/>
            <w:webHidden/>
          </w:rPr>
          <w:fldChar w:fldCharType="begin"/>
        </w:r>
        <w:r>
          <w:rPr>
            <w:noProof/>
            <w:webHidden/>
          </w:rPr>
          <w:instrText xml:space="preserve"> PAGEREF _Toc533098196 \h </w:instrText>
        </w:r>
        <w:r>
          <w:rPr>
            <w:noProof/>
            <w:webHidden/>
          </w:rPr>
        </w:r>
        <w:r>
          <w:rPr>
            <w:noProof/>
            <w:webHidden/>
          </w:rPr>
          <w:fldChar w:fldCharType="separate"/>
        </w:r>
        <w:r w:rsidR="00422150">
          <w:rPr>
            <w:noProof/>
            <w:webHidden/>
          </w:rPr>
          <w:t>14</w:t>
        </w:r>
        <w:r>
          <w:rPr>
            <w:noProof/>
            <w:webHidden/>
          </w:rPr>
          <w:fldChar w:fldCharType="end"/>
        </w:r>
      </w:hyperlink>
    </w:p>
    <w:p w14:paraId="75302D95" w14:textId="37390D3D" w:rsidR="00C67F9C" w:rsidRDefault="00C67F9C">
      <w:pPr>
        <w:pStyle w:val="Sommario5"/>
        <w:tabs>
          <w:tab w:val="right" w:leader="dot" w:pos="9629"/>
        </w:tabs>
        <w:rPr>
          <w:rFonts w:asciiTheme="minorHAnsi" w:eastAsiaTheme="minorEastAsia" w:hAnsiTheme="minorHAnsi" w:cstheme="minorBidi"/>
          <w:i w:val="0"/>
          <w:noProof/>
          <w:sz w:val="22"/>
          <w:szCs w:val="22"/>
        </w:rPr>
      </w:pPr>
      <w:hyperlink w:anchor="_Toc533098197" w:history="1">
        <w:r w:rsidRPr="000432FD">
          <w:rPr>
            <w:rStyle w:val="Collegamentoipertestuale"/>
            <w:noProof/>
          </w:rPr>
          <w:t>Applicazione della riduzione contributiva per il mese di dicembre 2018</w:t>
        </w:r>
        <w:r>
          <w:rPr>
            <w:noProof/>
            <w:webHidden/>
          </w:rPr>
          <w:tab/>
        </w:r>
        <w:r>
          <w:rPr>
            <w:noProof/>
            <w:webHidden/>
          </w:rPr>
          <w:fldChar w:fldCharType="begin"/>
        </w:r>
        <w:r>
          <w:rPr>
            <w:noProof/>
            <w:webHidden/>
          </w:rPr>
          <w:instrText xml:space="preserve"> PAGEREF _Toc533098197 \h </w:instrText>
        </w:r>
        <w:r>
          <w:rPr>
            <w:noProof/>
            <w:webHidden/>
          </w:rPr>
        </w:r>
        <w:r>
          <w:rPr>
            <w:noProof/>
            <w:webHidden/>
          </w:rPr>
          <w:fldChar w:fldCharType="separate"/>
        </w:r>
        <w:r w:rsidR="00422150">
          <w:rPr>
            <w:noProof/>
            <w:webHidden/>
          </w:rPr>
          <w:t>16</w:t>
        </w:r>
        <w:r>
          <w:rPr>
            <w:noProof/>
            <w:webHidden/>
          </w:rPr>
          <w:fldChar w:fldCharType="end"/>
        </w:r>
      </w:hyperlink>
    </w:p>
    <w:p w14:paraId="5451A9BC" w14:textId="5FDDD24E" w:rsidR="00C67F9C" w:rsidRDefault="00C67F9C">
      <w:pPr>
        <w:pStyle w:val="Sommario5"/>
        <w:tabs>
          <w:tab w:val="right" w:leader="dot" w:pos="9629"/>
        </w:tabs>
        <w:rPr>
          <w:rFonts w:asciiTheme="minorHAnsi" w:eastAsiaTheme="minorEastAsia" w:hAnsiTheme="minorHAnsi" w:cstheme="minorBidi"/>
          <w:i w:val="0"/>
          <w:noProof/>
          <w:sz w:val="22"/>
          <w:szCs w:val="22"/>
        </w:rPr>
      </w:pPr>
      <w:hyperlink w:anchor="_Toc533098198" w:history="1">
        <w:r w:rsidRPr="000432FD">
          <w:rPr>
            <w:rStyle w:val="Collegamentoipertestuale"/>
            <w:noProof/>
          </w:rPr>
          <w:t>Applicazione della riduzione contributiva per i periodi di paga pregressi</w:t>
        </w:r>
        <w:r>
          <w:rPr>
            <w:noProof/>
            <w:webHidden/>
          </w:rPr>
          <w:tab/>
        </w:r>
        <w:r>
          <w:rPr>
            <w:noProof/>
            <w:webHidden/>
          </w:rPr>
          <w:fldChar w:fldCharType="begin"/>
        </w:r>
        <w:r>
          <w:rPr>
            <w:noProof/>
            <w:webHidden/>
          </w:rPr>
          <w:instrText xml:space="preserve"> PAGEREF _Toc533098198 \h </w:instrText>
        </w:r>
        <w:r>
          <w:rPr>
            <w:noProof/>
            <w:webHidden/>
          </w:rPr>
        </w:r>
        <w:r>
          <w:rPr>
            <w:noProof/>
            <w:webHidden/>
          </w:rPr>
          <w:fldChar w:fldCharType="separate"/>
        </w:r>
        <w:r w:rsidR="00422150">
          <w:rPr>
            <w:noProof/>
            <w:webHidden/>
          </w:rPr>
          <w:t>17</w:t>
        </w:r>
        <w:r>
          <w:rPr>
            <w:noProof/>
            <w:webHidden/>
          </w:rPr>
          <w:fldChar w:fldCharType="end"/>
        </w:r>
      </w:hyperlink>
    </w:p>
    <w:p w14:paraId="5BE96DD5" w14:textId="501AA398" w:rsidR="00C67F9C" w:rsidRDefault="00C67F9C">
      <w:pPr>
        <w:pStyle w:val="Sommario5"/>
        <w:tabs>
          <w:tab w:val="right" w:leader="dot" w:pos="9629"/>
        </w:tabs>
        <w:rPr>
          <w:rStyle w:val="Collegamentoipertestuale"/>
          <w:noProof/>
        </w:rPr>
      </w:pPr>
      <w:hyperlink w:anchor="_Toc533098199" w:history="1">
        <w:r w:rsidRPr="000432FD">
          <w:rPr>
            <w:rStyle w:val="Collegamentoipertestuale"/>
            <w:noProof/>
          </w:rPr>
          <w:t>Precisazioni</w:t>
        </w:r>
        <w:r>
          <w:rPr>
            <w:noProof/>
            <w:webHidden/>
          </w:rPr>
          <w:tab/>
        </w:r>
        <w:r>
          <w:rPr>
            <w:noProof/>
            <w:webHidden/>
          </w:rPr>
          <w:fldChar w:fldCharType="begin"/>
        </w:r>
        <w:r>
          <w:rPr>
            <w:noProof/>
            <w:webHidden/>
          </w:rPr>
          <w:instrText xml:space="preserve"> PAGEREF _Toc533098199 \h </w:instrText>
        </w:r>
        <w:r>
          <w:rPr>
            <w:noProof/>
            <w:webHidden/>
          </w:rPr>
        </w:r>
        <w:r>
          <w:rPr>
            <w:noProof/>
            <w:webHidden/>
          </w:rPr>
          <w:fldChar w:fldCharType="separate"/>
        </w:r>
        <w:r w:rsidR="00422150">
          <w:rPr>
            <w:noProof/>
            <w:webHidden/>
          </w:rPr>
          <w:t>19</w:t>
        </w:r>
        <w:r>
          <w:rPr>
            <w:noProof/>
            <w:webHidden/>
          </w:rPr>
          <w:fldChar w:fldCharType="end"/>
        </w:r>
      </w:hyperlink>
    </w:p>
    <w:p w14:paraId="52A72743" w14:textId="77777777" w:rsidR="002416E2" w:rsidRPr="002416E2" w:rsidRDefault="002416E2" w:rsidP="002416E2">
      <w:pPr>
        <w:pStyle w:val="Ignora"/>
        <w:rPr>
          <w:rFonts w:eastAsiaTheme="minorEastAsia"/>
        </w:rPr>
      </w:pPr>
    </w:p>
    <w:p w14:paraId="25276ABC" w14:textId="6F24523A" w:rsidR="00C67F9C" w:rsidRDefault="00C67F9C">
      <w:pPr>
        <w:pStyle w:val="Sommario1"/>
        <w:rPr>
          <w:rFonts w:asciiTheme="minorHAnsi" w:eastAsiaTheme="minorEastAsia" w:hAnsiTheme="minorHAnsi" w:cstheme="minorBidi"/>
          <w:b w:val="0"/>
          <w:color w:val="auto"/>
          <w:sz w:val="22"/>
          <w:szCs w:val="22"/>
        </w:rPr>
      </w:pPr>
      <w:hyperlink w:anchor="_Toc533098200" w:history="1">
        <w:r w:rsidRPr="000432FD">
          <w:rPr>
            <w:rStyle w:val="Collegamentoipertestuale"/>
          </w:rPr>
          <w:t>CEDOL - Sviluppo automatico settore agricoltura</w:t>
        </w:r>
        <w:r>
          <w:rPr>
            <w:webHidden/>
          </w:rPr>
          <w:tab/>
        </w:r>
        <w:r>
          <w:rPr>
            <w:webHidden/>
          </w:rPr>
          <w:fldChar w:fldCharType="begin"/>
        </w:r>
        <w:r>
          <w:rPr>
            <w:webHidden/>
          </w:rPr>
          <w:instrText xml:space="preserve"> PAGEREF _Toc533098200 \h </w:instrText>
        </w:r>
        <w:r>
          <w:rPr>
            <w:webHidden/>
          </w:rPr>
        </w:r>
        <w:r>
          <w:rPr>
            <w:webHidden/>
          </w:rPr>
          <w:fldChar w:fldCharType="separate"/>
        </w:r>
        <w:r w:rsidR="00422150">
          <w:rPr>
            <w:webHidden/>
          </w:rPr>
          <w:t>19</w:t>
        </w:r>
        <w:r>
          <w:rPr>
            <w:webHidden/>
          </w:rPr>
          <w:fldChar w:fldCharType="end"/>
        </w:r>
      </w:hyperlink>
    </w:p>
    <w:p w14:paraId="7436666A" w14:textId="6C279FEE" w:rsidR="00C67F9C" w:rsidRDefault="00C67F9C">
      <w:pPr>
        <w:pStyle w:val="Sommario4"/>
        <w:rPr>
          <w:rStyle w:val="Collegamentoipertestuale"/>
        </w:rPr>
      </w:pPr>
      <w:hyperlink w:anchor="_Toc533098201" w:history="1">
        <w:r w:rsidRPr="000432FD">
          <w:rPr>
            <w:rStyle w:val="Collegamentoipertestuale"/>
          </w:rPr>
          <w:t>Gestione banca ore</w:t>
        </w:r>
        <w:r>
          <w:rPr>
            <w:webHidden/>
          </w:rPr>
          <w:tab/>
        </w:r>
        <w:r>
          <w:rPr>
            <w:webHidden/>
          </w:rPr>
          <w:fldChar w:fldCharType="begin"/>
        </w:r>
        <w:r>
          <w:rPr>
            <w:webHidden/>
          </w:rPr>
          <w:instrText xml:space="preserve"> PAGEREF _Toc533098201 \h </w:instrText>
        </w:r>
        <w:r>
          <w:rPr>
            <w:webHidden/>
          </w:rPr>
        </w:r>
        <w:r>
          <w:rPr>
            <w:webHidden/>
          </w:rPr>
          <w:fldChar w:fldCharType="separate"/>
        </w:r>
        <w:r w:rsidR="00422150">
          <w:rPr>
            <w:webHidden/>
          </w:rPr>
          <w:t>19</w:t>
        </w:r>
        <w:r>
          <w:rPr>
            <w:webHidden/>
          </w:rPr>
          <w:fldChar w:fldCharType="end"/>
        </w:r>
      </w:hyperlink>
    </w:p>
    <w:p w14:paraId="3E0BABF8" w14:textId="77777777" w:rsidR="002416E2" w:rsidRPr="002416E2" w:rsidRDefault="002416E2" w:rsidP="002416E2">
      <w:pPr>
        <w:pStyle w:val="Ignora"/>
        <w:rPr>
          <w:rFonts w:eastAsiaTheme="minorEastAsia"/>
        </w:rPr>
      </w:pPr>
    </w:p>
    <w:p w14:paraId="6603F295" w14:textId="001C1544" w:rsidR="00C67F9C" w:rsidRDefault="00C67F9C">
      <w:pPr>
        <w:pStyle w:val="Sommario1"/>
        <w:rPr>
          <w:rFonts w:asciiTheme="minorHAnsi" w:eastAsiaTheme="minorEastAsia" w:hAnsiTheme="minorHAnsi" w:cstheme="minorBidi"/>
          <w:b w:val="0"/>
          <w:color w:val="auto"/>
          <w:sz w:val="22"/>
          <w:szCs w:val="22"/>
        </w:rPr>
      </w:pPr>
      <w:hyperlink w:anchor="_Toc533098202" w:history="1">
        <w:r w:rsidRPr="000432FD">
          <w:rPr>
            <w:rStyle w:val="Collegamentoipertestuale"/>
          </w:rPr>
          <w:t>Controlli automatici del cedolino</w:t>
        </w:r>
        <w:r>
          <w:rPr>
            <w:webHidden/>
          </w:rPr>
          <w:tab/>
        </w:r>
        <w:r>
          <w:rPr>
            <w:webHidden/>
          </w:rPr>
          <w:fldChar w:fldCharType="begin"/>
        </w:r>
        <w:r>
          <w:rPr>
            <w:webHidden/>
          </w:rPr>
          <w:instrText xml:space="preserve"> PAGEREF _Toc533098202 \h </w:instrText>
        </w:r>
        <w:r>
          <w:rPr>
            <w:webHidden/>
          </w:rPr>
        </w:r>
        <w:r>
          <w:rPr>
            <w:webHidden/>
          </w:rPr>
          <w:fldChar w:fldCharType="separate"/>
        </w:r>
        <w:r w:rsidR="00422150">
          <w:rPr>
            <w:webHidden/>
          </w:rPr>
          <w:t>20</w:t>
        </w:r>
        <w:r>
          <w:rPr>
            <w:webHidden/>
          </w:rPr>
          <w:fldChar w:fldCharType="end"/>
        </w:r>
      </w:hyperlink>
    </w:p>
    <w:p w14:paraId="407E248E" w14:textId="55FD998C" w:rsidR="00C67F9C" w:rsidRDefault="00C67F9C">
      <w:pPr>
        <w:pStyle w:val="Sommario4"/>
        <w:rPr>
          <w:rFonts w:asciiTheme="minorHAnsi" w:eastAsiaTheme="minorEastAsia" w:hAnsiTheme="minorHAnsi" w:cstheme="minorBidi"/>
          <w:i w:val="0"/>
          <w:sz w:val="22"/>
          <w:szCs w:val="22"/>
        </w:rPr>
      </w:pPr>
      <w:hyperlink w:anchor="_Toc533098203" w:history="1">
        <w:r w:rsidRPr="000432FD">
          <w:rPr>
            <w:rStyle w:val="Collegamentoipertestuale"/>
          </w:rPr>
          <w:t>Controlli fissi</w:t>
        </w:r>
        <w:r>
          <w:rPr>
            <w:webHidden/>
          </w:rPr>
          <w:tab/>
        </w:r>
        <w:r>
          <w:rPr>
            <w:webHidden/>
          </w:rPr>
          <w:fldChar w:fldCharType="begin"/>
        </w:r>
        <w:r>
          <w:rPr>
            <w:webHidden/>
          </w:rPr>
          <w:instrText xml:space="preserve"> PAGEREF _Toc533098203 \h </w:instrText>
        </w:r>
        <w:r>
          <w:rPr>
            <w:webHidden/>
          </w:rPr>
        </w:r>
        <w:r>
          <w:rPr>
            <w:webHidden/>
          </w:rPr>
          <w:fldChar w:fldCharType="separate"/>
        </w:r>
        <w:r w:rsidR="00422150">
          <w:rPr>
            <w:webHidden/>
          </w:rPr>
          <w:t>20</w:t>
        </w:r>
        <w:r>
          <w:rPr>
            <w:webHidden/>
          </w:rPr>
          <w:fldChar w:fldCharType="end"/>
        </w:r>
      </w:hyperlink>
    </w:p>
    <w:p w14:paraId="424D410A" w14:textId="603B325D" w:rsidR="00C67F9C" w:rsidRDefault="00C67F9C">
      <w:pPr>
        <w:pStyle w:val="Sommario4"/>
        <w:rPr>
          <w:rStyle w:val="Collegamentoipertestuale"/>
        </w:rPr>
      </w:pPr>
      <w:hyperlink w:anchor="_Toc533098204" w:history="1">
        <w:r w:rsidRPr="000432FD">
          <w:rPr>
            <w:rStyle w:val="Collegamentoipertestuale"/>
          </w:rPr>
          <w:t>CEDCTR – Pannello controlli</w:t>
        </w:r>
        <w:r>
          <w:rPr>
            <w:webHidden/>
          </w:rPr>
          <w:tab/>
        </w:r>
        <w:r>
          <w:rPr>
            <w:webHidden/>
          </w:rPr>
          <w:fldChar w:fldCharType="begin"/>
        </w:r>
        <w:r>
          <w:rPr>
            <w:webHidden/>
          </w:rPr>
          <w:instrText xml:space="preserve"> PAGEREF _Toc533098204 \h </w:instrText>
        </w:r>
        <w:r>
          <w:rPr>
            <w:webHidden/>
          </w:rPr>
        </w:r>
        <w:r>
          <w:rPr>
            <w:webHidden/>
          </w:rPr>
          <w:fldChar w:fldCharType="separate"/>
        </w:r>
        <w:r w:rsidR="00422150">
          <w:rPr>
            <w:webHidden/>
          </w:rPr>
          <w:t>20</w:t>
        </w:r>
        <w:r>
          <w:rPr>
            <w:webHidden/>
          </w:rPr>
          <w:fldChar w:fldCharType="end"/>
        </w:r>
      </w:hyperlink>
    </w:p>
    <w:p w14:paraId="5304F32F" w14:textId="77777777" w:rsidR="002416E2" w:rsidRPr="002416E2" w:rsidRDefault="002416E2" w:rsidP="002416E2">
      <w:pPr>
        <w:pStyle w:val="Ignora"/>
        <w:rPr>
          <w:rFonts w:eastAsiaTheme="minorEastAsia"/>
        </w:rPr>
      </w:pPr>
    </w:p>
    <w:p w14:paraId="28C4F43A" w14:textId="7F2E0661" w:rsidR="00C67F9C" w:rsidRDefault="00C67F9C">
      <w:pPr>
        <w:pStyle w:val="Sommario1"/>
        <w:rPr>
          <w:rFonts w:asciiTheme="minorHAnsi" w:eastAsiaTheme="minorEastAsia" w:hAnsiTheme="minorHAnsi" w:cstheme="minorBidi"/>
          <w:b w:val="0"/>
          <w:color w:val="auto"/>
          <w:sz w:val="22"/>
          <w:szCs w:val="22"/>
        </w:rPr>
      </w:pPr>
      <w:hyperlink w:anchor="_Toc533098205" w:history="1">
        <w:r w:rsidRPr="000432FD">
          <w:rPr>
            <w:rStyle w:val="Collegamentoipertestuale"/>
          </w:rPr>
          <w:t>Archivi di base</w:t>
        </w:r>
        <w:r>
          <w:rPr>
            <w:webHidden/>
          </w:rPr>
          <w:tab/>
        </w:r>
        <w:r>
          <w:rPr>
            <w:webHidden/>
          </w:rPr>
          <w:fldChar w:fldCharType="begin"/>
        </w:r>
        <w:r>
          <w:rPr>
            <w:webHidden/>
          </w:rPr>
          <w:instrText xml:space="preserve"> PAGEREF _Toc533098205 \h </w:instrText>
        </w:r>
        <w:r>
          <w:rPr>
            <w:webHidden/>
          </w:rPr>
        </w:r>
        <w:r>
          <w:rPr>
            <w:webHidden/>
          </w:rPr>
          <w:fldChar w:fldCharType="separate"/>
        </w:r>
        <w:r w:rsidR="00422150">
          <w:rPr>
            <w:webHidden/>
          </w:rPr>
          <w:t>21</w:t>
        </w:r>
        <w:r>
          <w:rPr>
            <w:webHidden/>
          </w:rPr>
          <w:fldChar w:fldCharType="end"/>
        </w:r>
      </w:hyperlink>
    </w:p>
    <w:p w14:paraId="26DA1583" w14:textId="58281144" w:rsidR="00C67F9C" w:rsidRDefault="00C67F9C">
      <w:pPr>
        <w:pStyle w:val="Sommario2"/>
        <w:rPr>
          <w:rFonts w:asciiTheme="minorHAnsi" w:eastAsiaTheme="minorEastAsia" w:hAnsiTheme="minorHAnsi" w:cstheme="minorBidi"/>
          <w:b w:val="0"/>
          <w:sz w:val="22"/>
          <w:szCs w:val="22"/>
        </w:rPr>
      </w:pPr>
      <w:hyperlink w:anchor="_Toc533098206" w:history="1">
        <w:r w:rsidRPr="000432FD">
          <w:rPr>
            <w:rStyle w:val="Collegamentoipertestuale"/>
          </w:rPr>
          <w:t>TB0305 / TB0801</w:t>
        </w:r>
        <w:r>
          <w:rPr>
            <w:webHidden/>
          </w:rPr>
          <w:tab/>
        </w:r>
        <w:r>
          <w:rPr>
            <w:webHidden/>
          </w:rPr>
          <w:fldChar w:fldCharType="begin"/>
        </w:r>
        <w:r>
          <w:rPr>
            <w:webHidden/>
          </w:rPr>
          <w:instrText xml:space="preserve"> PAGEREF _Toc533098206 \h </w:instrText>
        </w:r>
        <w:r>
          <w:rPr>
            <w:webHidden/>
          </w:rPr>
        </w:r>
        <w:r>
          <w:rPr>
            <w:webHidden/>
          </w:rPr>
          <w:fldChar w:fldCharType="separate"/>
        </w:r>
        <w:r w:rsidR="00422150">
          <w:rPr>
            <w:webHidden/>
          </w:rPr>
          <w:t>21</w:t>
        </w:r>
        <w:r>
          <w:rPr>
            <w:webHidden/>
          </w:rPr>
          <w:fldChar w:fldCharType="end"/>
        </w:r>
      </w:hyperlink>
    </w:p>
    <w:p w14:paraId="1777FE29" w14:textId="5901810A" w:rsidR="00C67F9C" w:rsidRDefault="00C67F9C">
      <w:pPr>
        <w:pStyle w:val="Sommario4"/>
        <w:rPr>
          <w:rFonts w:asciiTheme="minorHAnsi" w:eastAsiaTheme="minorEastAsia" w:hAnsiTheme="minorHAnsi" w:cstheme="minorBidi"/>
          <w:i w:val="0"/>
          <w:sz w:val="22"/>
          <w:szCs w:val="22"/>
        </w:rPr>
      </w:pPr>
      <w:hyperlink w:anchor="_Toc533098207" w:history="1">
        <w:r w:rsidRPr="000432FD">
          <w:rPr>
            <w:rStyle w:val="Collegamentoipertestuale"/>
          </w:rPr>
          <w:t>Creazione e modifica codici enti e fondi</w:t>
        </w:r>
        <w:r>
          <w:rPr>
            <w:webHidden/>
          </w:rPr>
          <w:tab/>
        </w:r>
        <w:r>
          <w:rPr>
            <w:webHidden/>
          </w:rPr>
          <w:fldChar w:fldCharType="begin"/>
        </w:r>
        <w:r>
          <w:rPr>
            <w:webHidden/>
          </w:rPr>
          <w:instrText xml:space="preserve"> PAGEREF _Toc533098207 \h </w:instrText>
        </w:r>
        <w:r>
          <w:rPr>
            <w:webHidden/>
          </w:rPr>
        </w:r>
        <w:r>
          <w:rPr>
            <w:webHidden/>
          </w:rPr>
          <w:fldChar w:fldCharType="separate"/>
        </w:r>
        <w:r w:rsidR="00422150">
          <w:rPr>
            <w:webHidden/>
          </w:rPr>
          <w:t>21</w:t>
        </w:r>
        <w:r>
          <w:rPr>
            <w:webHidden/>
          </w:rPr>
          <w:fldChar w:fldCharType="end"/>
        </w:r>
      </w:hyperlink>
    </w:p>
    <w:p w14:paraId="715E2DE1" w14:textId="4D473984" w:rsidR="00C67F9C" w:rsidRDefault="00C67F9C">
      <w:pPr>
        <w:pStyle w:val="Sommario2"/>
        <w:rPr>
          <w:rFonts w:asciiTheme="minorHAnsi" w:eastAsiaTheme="minorEastAsia" w:hAnsiTheme="minorHAnsi" w:cstheme="minorBidi"/>
          <w:b w:val="0"/>
          <w:sz w:val="22"/>
          <w:szCs w:val="22"/>
        </w:rPr>
      </w:pPr>
      <w:hyperlink w:anchor="_Toc533098208" w:history="1">
        <w:r w:rsidRPr="000432FD">
          <w:rPr>
            <w:rStyle w:val="Collegamentoipertestuale"/>
          </w:rPr>
          <w:t>TB0901</w:t>
        </w:r>
        <w:r>
          <w:rPr>
            <w:webHidden/>
          </w:rPr>
          <w:tab/>
        </w:r>
        <w:r>
          <w:rPr>
            <w:webHidden/>
          </w:rPr>
          <w:fldChar w:fldCharType="begin"/>
        </w:r>
        <w:r>
          <w:rPr>
            <w:webHidden/>
          </w:rPr>
          <w:instrText xml:space="preserve"> PAGEREF _Toc533098208 \h </w:instrText>
        </w:r>
        <w:r>
          <w:rPr>
            <w:webHidden/>
          </w:rPr>
        </w:r>
        <w:r>
          <w:rPr>
            <w:webHidden/>
          </w:rPr>
          <w:fldChar w:fldCharType="separate"/>
        </w:r>
        <w:r w:rsidR="00422150">
          <w:rPr>
            <w:webHidden/>
          </w:rPr>
          <w:t>22</w:t>
        </w:r>
        <w:r>
          <w:rPr>
            <w:webHidden/>
          </w:rPr>
          <w:fldChar w:fldCharType="end"/>
        </w:r>
      </w:hyperlink>
    </w:p>
    <w:p w14:paraId="4512F96A" w14:textId="1A08B799" w:rsidR="00C67F9C" w:rsidRDefault="00C67F9C">
      <w:pPr>
        <w:pStyle w:val="Sommario4"/>
        <w:rPr>
          <w:rFonts w:asciiTheme="minorHAnsi" w:eastAsiaTheme="minorEastAsia" w:hAnsiTheme="minorHAnsi" w:cstheme="minorBidi"/>
          <w:i w:val="0"/>
          <w:sz w:val="22"/>
          <w:szCs w:val="22"/>
        </w:rPr>
      </w:pPr>
      <w:hyperlink w:anchor="_Toc533098209" w:history="1">
        <w:r w:rsidRPr="000432FD">
          <w:rPr>
            <w:rStyle w:val="Collegamentoipertestuale"/>
          </w:rPr>
          <w:t>Codice tabella comporto</w:t>
        </w:r>
        <w:r>
          <w:rPr>
            <w:webHidden/>
          </w:rPr>
          <w:tab/>
        </w:r>
        <w:r>
          <w:rPr>
            <w:webHidden/>
          </w:rPr>
          <w:fldChar w:fldCharType="begin"/>
        </w:r>
        <w:r>
          <w:rPr>
            <w:webHidden/>
          </w:rPr>
          <w:instrText xml:space="preserve"> PAGEREF _Toc533098209 \h </w:instrText>
        </w:r>
        <w:r>
          <w:rPr>
            <w:webHidden/>
          </w:rPr>
        </w:r>
        <w:r>
          <w:rPr>
            <w:webHidden/>
          </w:rPr>
          <w:fldChar w:fldCharType="separate"/>
        </w:r>
        <w:r w:rsidR="00422150">
          <w:rPr>
            <w:webHidden/>
          </w:rPr>
          <w:t>22</w:t>
        </w:r>
        <w:r>
          <w:rPr>
            <w:webHidden/>
          </w:rPr>
          <w:fldChar w:fldCharType="end"/>
        </w:r>
      </w:hyperlink>
    </w:p>
    <w:p w14:paraId="03F727E9" w14:textId="2B2F4DBC" w:rsidR="00C67F9C" w:rsidRDefault="00C67F9C">
      <w:pPr>
        <w:pStyle w:val="Sommario2"/>
        <w:rPr>
          <w:rFonts w:asciiTheme="minorHAnsi" w:eastAsiaTheme="minorEastAsia" w:hAnsiTheme="minorHAnsi" w:cstheme="minorBidi"/>
          <w:b w:val="0"/>
          <w:sz w:val="22"/>
          <w:szCs w:val="22"/>
        </w:rPr>
      </w:pPr>
      <w:hyperlink w:anchor="_Toc533098210" w:history="1">
        <w:r w:rsidRPr="000432FD">
          <w:rPr>
            <w:rStyle w:val="Collegamentoipertestuale"/>
          </w:rPr>
          <w:t>TB1102</w:t>
        </w:r>
        <w:r>
          <w:rPr>
            <w:webHidden/>
          </w:rPr>
          <w:tab/>
        </w:r>
        <w:r>
          <w:rPr>
            <w:webHidden/>
          </w:rPr>
          <w:fldChar w:fldCharType="begin"/>
        </w:r>
        <w:r>
          <w:rPr>
            <w:webHidden/>
          </w:rPr>
          <w:instrText xml:space="preserve"> PAGEREF _Toc533098210 \h </w:instrText>
        </w:r>
        <w:r>
          <w:rPr>
            <w:webHidden/>
          </w:rPr>
        </w:r>
        <w:r>
          <w:rPr>
            <w:webHidden/>
          </w:rPr>
          <w:fldChar w:fldCharType="separate"/>
        </w:r>
        <w:r w:rsidR="00422150">
          <w:rPr>
            <w:webHidden/>
          </w:rPr>
          <w:t>22</w:t>
        </w:r>
        <w:r>
          <w:rPr>
            <w:webHidden/>
          </w:rPr>
          <w:fldChar w:fldCharType="end"/>
        </w:r>
      </w:hyperlink>
    </w:p>
    <w:p w14:paraId="3BC2C54D" w14:textId="5247C806" w:rsidR="00C67F9C" w:rsidRDefault="00C67F9C">
      <w:pPr>
        <w:pStyle w:val="Sommario4"/>
        <w:rPr>
          <w:rFonts w:asciiTheme="minorHAnsi" w:eastAsiaTheme="minorEastAsia" w:hAnsiTheme="minorHAnsi" w:cstheme="minorBidi"/>
          <w:i w:val="0"/>
          <w:sz w:val="22"/>
          <w:szCs w:val="22"/>
        </w:rPr>
      </w:pPr>
      <w:hyperlink w:anchor="_Toc533098211" w:history="1">
        <w:r w:rsidRPr="000432FD">
          <w:rPr>
            <w:rStyle w:val="Collegamentoipertestuale"/>
          </w:rPr>
          <w:t>Tabella Dati presenze &gt; Supplementare su base mensile</w:t>
        </w:r>
        <w:r>
          <w:rPr>
            <w:webHidden/>
          </w:rPr>
          <w:tab/>
        </w:r>
        <w:r>
          <w:rPr>
            <w:webHidden/>
          </w:rPr>
          <w:fldChar w:fldCharType="begin"/>
        </w:r>
        <w:r>
          <w:rPr>
            <w:webHidden/>
          </w:rPr>
          <w:instrText xml:space="preserve"> PAGEREF _Toc533098211 \h </w:instrText>
        </w:r>
        <w:r>
          <w:rPr>
            <w:webHidden/>
          </w:rPr>
        </w:r>
        <w:r>
          <w:rPr>
            <w:webHidden/>
          </w:rPr>
          <w:fldChar w:fldCharType="separate"/>
        </w:r>
        <w:r w:rsidR="00422150">
          <w:rPr>
            <w:webHidden/>
          </w:rPr>
          <w:t>22</w:t>
        </w:r>
        <w:r>
          <w:rPr>
            <w:webHidden/>
          </w:rPr>
          <w:fldChar w:fldCharType="end"/>
        </w:r>
      </w:hyperlink>
    </w:p>
    <w:p w14:paraId="3A17E288" w14:textId="48E40CC2" w:rsidR="00C67F9C" w:rsidRDefault="00C67F9C">
      <w:pPr>
        <w:pStyle w:val="Sommario2"/>
        <w:rPr>
          <w:rFonts w:asciiTheme="minorHAnsi" w:eastAsiaTheme="minorEastAsia" w:hAnsiTheme="minorHAnsi" w:cstheme="minorBidi"/>
          <w:b w:val="0"/>
          <w:sz w:val="22"/>
          <w:szCs w:val="22"/>
        </w:rPr>
      </w:pPr>
      <w:hyperlink w:anchor="_Toc533098212" w:history="1">
        <w:r w:rsidRPr="000432FD">
          <w:rPr>
            <w:rStyle w:val="Collegamentoipertestuale"/>
          </w:rPr>
          <w:t>AZIE</w:t>
        </w:r>
        <w:r>
          <w:rPr>
            <w:webHidden/>
          </w:rPr>
          <w:tab/>
        </w:r>
        <w:r>
          <w:rPr>
            <w:webHidden/>
          </w:rPr>
          <w:fldChar w:fldCharType="begin"/>
        </w:r>
        <w:r>
          <w:rPr>
            <w:webHidden/>
          </w:rPr>
          <w:instrText xml:space="preserve"> PAGEREF _Toc533098212 \h </w:instrText>
        </w:r>
        <w:r>
          <w:rPr>
            <w:webHidden/>
          </w:rPr>
        </w:r>
        <w:r>
          <w:rPr>
            <w:webHidden/>
          </w:rPr>
          <w:fldChar w:fldCharType="separate"/>
        </w:r>
        <w:r w:rsidR="00422150">
          <w:rPr>
            <w:webHidden/>
          </w:rPr>
          <w:t>23</w:t>
        </w:r>
        <w:r>
          <w:rPr>
            <w:webHidden/>
          </w:rPr>
          <w:fldChar w:fldCharType="end"/>
        </w:r>
      </w:hyperlink>
    </w:p>
    <w:p w14:paraId="415A40CA" w14:textId="3E3C7D7C" w:rsidR="00C67F9C" w:rsidRDefault="00C67F9C">
      <w:pPr>
        <w:pStyle w:val="Sommario4"/>
        <w:rPr>
          <w:rStyle w:val="Collegamentoipertestuale"/>
        </w:rPr>
      </w:pPr>
      <w:hyperlink w:anchor="_Toc533098213" w:history="1">
        <w:r w:rsidRPr="000432FD">
          <w:rPr>
            <w:rStyle w:val="Collegamentoipertestuale"/>
          </w:rPr>
          <w:t>PAT INAIL: Funzione Soci</w:t>
        </w:r>
        <w:r>
          <w:rPr>
            <w:webHidden/>
          </w:rPr>
          <w:tab/>
        </w:r>
        <w:r>
          <w:rPr>
            <w:webHidden/>
          </w:rPr>
          <w:fldChar w:fldCharType="begin"/>
        </w:r>
        <w:r>
          <w:rPr>
            <w:webHidden/>
          </w:rPr>
          <w:instrText xml:space="preserve"> PAGEREF _Toc533098213 \h </w:instrText>
        </w:r>
        <w:r>
          <w:rPr>
            <w:webHidden/>
          </w:rPr>
        </w:r>
        <w:r>
          <w:rPr>
            <w:webHidden/>
          </w:rPr>
          <w:fldChar w:fldCharType="separate"/>
        </w:r>
        <w:r w:rsidR="00422150">
          <w:rPr>
            <w:webHidden/>
          </w:rPr>
          <w:t>23</w:t>
        </w:r>
        <w:r>
          <w:rPr>
            <w:webHidden/>
          </w:rPr>
          <w:fldChar w:fldCharType="end"/>
        </w:r>
      </w:hyperlink>
    </w:p>
    <w:p w14:paraId="0A0130DF" w14:textId="77777777" w:rsidR="002416E2" w:rsidRPr="002416E2" w:rsidRDefault="002416E2" w:rsidP="002416E2">
      <w:pPr>
        <w:pStyle w:val="Ignora"/>
        <w:rPr>
          <w:rFonts w:eastAsiaTheme="minorEastAsia"/>
        </w:rPr>
      </w:pPr>
    </w:p>
    <w:p w14:paraId="3E7466DD" w14:textId="6A80DC71" w:rsidR="00C67F9C" w:rsidRDefault="00C67F9C">
      <w:pPr>
        <w:pStyle w:val="Sommario2"/>
        <w:rPr>
          <w:rFonts w:asciiTheme="minorHAnsi" w:eastAsiaTheme="minorEastAsia" w:hAnsiTheme="minorHAnsi" w:cstheme="minorBidi"/>
          <w:b w:val="0"/>
          <w:sz w:val="22"/>
          <w:szCs w:val="22"/>
        </w:rPr>
      </w:pPr>
      <w:hyperlink w:anchor="_Toc533098214" w:history="1">
        <w:r w:rsidRPr="000432FD">
          <w:rPr>
            <w:rStyle w:val="Collegamentoipertestuale"/>
          </w:rPr>
          <w:t>DIPE</w:t>
        </w:r>
        <w:r>
          <w:rPr>
            <w:webHidden/>
          </w:rPr>
          <w:tab/>
        </w:r>
        <w:r>
          <w:rPr>
            <w:webHidden/>
          </w:rPr>
          <w:fldChar w:fldCharType="begin"/>
        </w:r>
        <w:r>
          <w:rPr>
            <w:webHidden/>
          </w:rPr>
          <w:instrText xml:space="preserve"> PAGEREF _Toc533098214 \h </w:instrText>
        </w:r>
        <w:r>
          <w:rPr>
            <w:webHidden/>
          </w:rPr>
        </w:r>
        <w:r>
          <w:rPr>
            <w:webHidden/>
          </w:rPr>
          <w:fldChar w:fldCharType="separate"/>
        </w:r>
        <w:r w:rsidR="00422150">
          <w:rPr>
            <w:webHidden/>
          </w:rPr>
          <w:t>24</w:t>
        </w:r>
        <w:r>
          <w:rPr>
            <w:webHidden/>
          </w:rPr>
          <w:fldChar w:fldCharType="end"/>
        </w:r>
      </w:hyperlink>
    </w:p>
    <w:p w14:paraId="129B1231" w14:textId="4AE3EB7A" w:rsidR="00C67F9C" w:rsidRDefault="00C67F9C">
      <w:pPr>
        <w:pStyle w:val="Sommario4"/>
        <w:rPr>
          <w:rFonts w:asciiTheme="minorHAnsi" w:eastAsiaTheme="minorEastAsia" w:hAnsiTheme="minorHAnsi" w:cstheme="minorBidi"/>
          <w:i w:val="0"/>
          <w:sz w:val="22"/>
          <w:szCs w:val="22"/>
        </w:rPr>
      </w:pPr>
      <w:hyperlink w:anchor="_Toc533098215" w:history="1">
        <w:r w:rsidRPr="000432FD">
          <w:rPr>
            <w:rStyle w:val="Collegamentoipertestuale"/>
          </w:rPr>
          <w:t>Progressivi IRPEF del dipendente: Irpef lorda e Irpef netta 2019</w:t>
        </w:r>
        <w:r>
          <w:rPr>
            <w:webHidden/>
          </w:rPr>
          <w:tab/>
        </w:r>
        <w:r>
          <w:rPr>
            <w:webHidden/>
          </w:rPr>
          <w:fldChar w:fldCharType="begin"/>
        </w:r>
        <w:r>
          <w:rPr>
            <w:webHidden/>
          </w:rPr>
          <w:instrText xml:space="preserve"> PAGEREF _Toc533098215 \h </w:instrText>
        </w:r>
        <w:r>
          <w:rPr>
            <w:webHidden/>
          </w:rPr>
        </w:r>
        <w:r>
          <w:rPr>
            <w:webHidden/>
          </w:rPr>
          <w:fldChar w:fldCharType="separate"/>
        </w:r>
        <w:r w:rsidR="00422150">
          <w:rPr>
            <w:webHidden/>
          </w:rPr>
          <w:t>24</w:t>
        </w:r>
        <w:r>
          <w:rPr>
            <w:webHidden/>
          </w:rPr>
          <w:fldChar w:fldCharType="end"/>
        </w:r>
      </w:hyperlink>
    </w:p>
    <w:p w14:paraId="62159679" w14:textId="7A90572F" w:rsidR="00C67F9C" w:rsidRDefault="00C67F9C">
      <w:pPr>
        <w:pStyle w:val="Sommario4"/>
        <w:rPr>
          <w:rFonts w:asciiTheme="minorHAnsi" w:eastAsiaTheme="minorEastAsia" w:hAnsiTheme="minorHAnsi" w:cstheme="minorBidi"/>
          <w:i w:val="0"/>
          <w:sz w:val="22"/>
          <w:szCs w:val="22"/>
        </w:rPr>
      </w:pPr>
      <w:hyperlink w:anchor="_Toc533098216" w:history="1">
        <w:r w:rsidRPr="000432FD">
          <w:rPr>
            <w:rStyle w:val="Collegamentoipertestuale"/>
          </w:rPr>
          <w:t>Sezione “Altri dati &gt; Oneri”</w:t>
        </w:r>
        <w:r>
          <w:rPr>
            <w:webHidden/>
          </w:rPr>
          <w:tab/>
        </w:r>
        <w:r>
          <w:rPr>
            <w:webHidden/>
          </w:rPr>
          <w:fldChar w:fldCharType="begin"/>
        </w:r>
        <w:r>
          <w:rPr>
            <w:webHidden/>
          </w:rPr>
          <w:instrText xml:space="preserve"> PAGEREF _Toc533098216 \h </w:instrText>
        </w:r>
        <w:r>
          <w:rPr>
            <w:webHidden/>
          </w:rPr>
        </w:r>
        <w:r>
          <w:rPr>
            <w:webHidden/>
          </w:rPr>
          <w:fldChar w:fldCharType="separate"/>
        </w:r>
        <w:r w:rsidR="00422150">
          <w:rPr>
            <w:webHidden/>
          </w:rPr>
          <w:t>24</w:t>
        </w:r>
        <w:r>
          <w:rPr>
            <w:webHidden/>
          </w:rPr>
          <w:fldChar w:fldCharType="end"/>
        </w:r>
      </w:hyperlink>
    </w:p>
    <w:p w14:paraId="713A9465" w14:textId="1F8B03CD" w:rsidR="00C67F9C" w:rsidRDefault="00C67F9C">
      <w:pPr>
        <w:pStyle w:val="Sommario5"/>
        <w:tabs>
          <w:tab w:val="right" w:leader="dot" w:pos="9629"/>
        </w:tabs>
        <w:rPr>
          <w:rFonts w:asciiTheme="minorHAnsi" w:eastAsiaTheme="minorEastAsia" w:hAnsiTheme="minorHAnsi" w:cstheme="minorBidi"/>
          <w:i w:val="0"/>
          <w:noProof/>
          <w:sz w:val="22"/>
          <w:szCs w:val="22"/>
        </w:rPr>
      </w:pPr>
      <w:hyperlink w:anchor="_Toc533098217" w:history="1">
        <w:r w:rsidRPr="000432FD">
          <w:rPr>
            <w:rStyle w:val="Collegamentoipertestuale"/>
            <w:noProof/>
          </w:rPr>
          <w:t>Oneri detraibili</w:t>
        </w:r>
        <w:r>
          <w:rPr>
            <w:noProof/>
            <w:webHidden/>
          </w:rPr>
          <w:tab/>
        </w:r>
        <w:r>
          <w:rPr>
            <w:noProof/>
            <w:webHidden/>
          </w:rPr>
          <w:fldChar w:fldCharType="begin"/>
        </w:r>
        <w:r>
          <w:rPr>
            <w:noProof/>
            <w:webHidden/>
          </w:rPr>
          <w:instrText xml:space="preserve"> PAGEREF _Toc533098217 \h </w:instrText>
        </w:r>
        <w:r>
          <w:rPr>
            <w:noProof/>
            <w:webHidden/>
          </w:rPr>
        </w:r>
        <w:r>
          <w:rPr>
            <w:noProof/>
            <w:webHidden/>
          </w:rPr>
          <w:fldChar w:fldCharType="separate"/>
        </w:r>
        <w:r w:rsidR="00422150">
          <w:rPr>
            <w:noProof/>
            <w:webHidden/>
          </w:rPr>
          <w:t>24</w:t>
        </w:r>
        <w:r>
          <w:rPr>
            <w:noProof/>
            <w:webHidden/>
          </w:rPr>
          <w:fldChar w:fldCharType="end"/>
        </w:r>
      </w:hyperlink>
    </w:p>
    <w:p w14:paraId="6F5BCADE" w14:textId="106BBC7A" w:rsidR="00C67F9C" w:rsidRDefault="00C67F9C">
      <w:pPr>
        <w:pStyle w:val="Sommario5"/>
        <w:tabs>
          <w:tab w:val="right" w:leader="dot" w:pos="9629"/>
        </w:tabs>
        <w:rPr>
          <w:rFonts w:asciiTheme="minorHAnsi" w:eastAsiaTheme="minorEastAsia" w:hAnsiTheme="minorHAnsi" w:cstheme="minorBidi"/>
          <w:i w:val="0"/>
          <w:noProof/>
          <w:sz w:val="22"/>
          <w:szCs w:val="22"/>
        </w:rPr>
      </w:pPr>
      <w:hyperlink w:anchor="_Toc533098218" w:history="1">
        <w:r w:rsidRPr="000432FD">
          <w:rPr>
            <w:rStyle w:val="Collegamentoipertestuale"/>
            <w:noProof/>
          </w:rPr>
          <w:t>Oneri deducibili</w:t>
        </w:r>
        <w:r>
          <w:rPr>
            <w:noProof/>
            <w:webHidden/>
          </w:rPr>
          <w:tab/>
        </w:r>
        <w:r>
          <w:rPr>
            <w:noProof/>
            <w:webHidden/>
          </w:rPr>
          <w:fldChar w:fldCharType="begin"/>
        </w:r>
        <w:r>
          <w:rPr>
            <w:noProof/>
            <w:webHidden/>
          </w:rPr>
          <w:instrText xml:space="preserve"> PAGEREF _Toc533098218 \h </w:instrText>
        </w:r>
        <w:r>
          <w:rPr>
            <w:noProof/>
            <w:webHidden/>
          </w:rPr>
        </w:r>
        <w:r>
          <w:rPr>
            <w:noProof/>
            <w:webHidden/>
          </w:rPr>
          <w:fldChar w:fldCharType="separate"/>
        </w:r>
        <w:r w:rsidR="00422150">
          <w:rPr>
            <w:noProof/>
            <w:webHidden/>
          </w:rPr>
          <w:t>25</w:t>
        </w:r>
        <w:r>
          <w:rPr>
            <w:noProof/>
            <w:webHidden/>
          </w:rPr>
          <w:fldChar w:fldCharType="end"/>
        </w:r>
      </w:hyperlink>
    </w:p>
    <w:p w14:paraId="2F82A14F" w14:textId="40115A4B" w:rsidR="00C67F9C" w:rsidRDefault="00C67F9C">
      <w:pPr>
        <w:pStyle w:val="Sommario2"/>
        <w:rPr>
          <w:rFonts w:asciiTheme="minorHAnsi" w:eastAsiaTheme="minorEastAsia" w:hAnsiTheme="minorHAnsi" w:cstheme="minorBidi"/>
          <w:b w:val="0"/>
          <w:sz w:val="22"/>
          <w:szCs w:val="22"/>
        </w:rPr>
      </w:pPr>
      <w:hyperlink w:anchor="_Toc533098219" w:history="1">
        <w:r w:rsidRPr="000432FD">
          <w:rPr>
            <w:rStyle w:val="Collegamentoipertestuale"/>
          </w:rPr>
          <w:t>VOCI</w:t>
        </w:r>
        <w:r>
          <w:rPr>
            <w:webHidden/>
          </w:rPr>
          <w:tab/>
        </w:r>
        <w:r>
          <w:rPr>
            <w:webHidden/>
          </w:rPr>
          <w:fldChar w:fldCharType="begin"/>
        </w:r>
        <w:r>
          <w:rPr>
            <w:webHidden/>
          </w:rPr>
          <w:instrText xml:space="preserve"> PAGEREF _Toc533098219 \h </w:instrText>
        </w:r>
        <w:r>
          <w:rPr>
            <w:webHidden/>
          </w:rPr>
        </w:r>
        <w:r>
          <w:rPr>
            <w:webHidden/>
          </w:rPr>
          <w:fldChar w:fldCharType="separate"/>
        </w:r>
        <w:r w:rsidR="00422150">
          <w:rPr>
            <w:webHidden/>
          </w:rPr>
          <w:t>26</w:t>
        </w:r>
        <w:r>
          <w:rPr>
            <w:webHidden/>
          </w:rPr>
          <w:fldChar w:fldCharType="end"/>
        </w:r>
      </w:hyperlink>
    </w:p>
    <w:p w14:paraId="41731483" w14:textId="46B4208A" w:rsidR="00C67F9C" w:rsidRDefault="00C67F9C">
      <w:pPr>
        <w:pStyle w:val="Sommario4"/>
        <w:rPr>
          <w:rFonts w:asciiTheme="minorHAnsi" w:eastAsiaTheme="minorEastAsia" w:hAnsiTheme="minorHAnsi" w:cstheme="minorBidi"/>
          <w:i w:val="0"/>
          <w:sz w:val="22"/>
          <w:szCs w:val="22"/>
        </w:rPr>
      </w:pPr>
      <w:hyperlink w:anchor="_Toc533098220" w:history="1">
        <w:r w:rsidRPr="000432FD">
          <w:rPr>
            <w:rStyle w:val="Collegamentoipertestuale"/>
          </w:rPr>
          <w:t>Formule per voci di calcolo</w:t>
        </w:r>
        <w:r>
          <w:rPr>
            <w:webHidden/>
          </w:rPr>
          <w:tab/>
        </w:r>
        <w:r>
          <w:rPr>
            <w:webHidden/>
          </w:rPr>
          <w:fldChar w:fldCharType="begin"/>
        </w:r>
        <w:r>
          <w:rPr>
            <w:webHidden/>
          </w:rPr>
          <w:instrText xml:space="preserve"> PAGEREF _Toc533098220 \h </w:instrText>
        </w:r>
        <w:r>
          <w:rPr>
            <w:webHidden/>
          </w:rPr>
        </w:r>
        <w:r>
          <w:rPr>
            <w:webHidden/>
          </w:rPr>
          <w:fldChar w:fldCharType="separate"/>
        </w:r>
        <w:r w:rsidR="00422150">
          <w:rPr>
            <w:webHidden/>
          </w:rPr>
          <w:t>26</w:t>
        </w:r>
        <w:r>
          <w:rPr>
            <w:webHidden/>
          </w:rPr>
          <w:fldChar w:fldCharType="end"/>
        </w:r>
      </w:hyperlink>
    </w:p>
    <w:p w14:paraId="76E6C3FF" w14:textId="4E57DA10" w:rsidR="00C67F9C" w:rsidRDefault="00C67F9C">
      <w:pPr>
        <w:pStyle w:val="Sommario2"/>
        <w:rPr>
          <w:rFonts w:asciiTheme="minorHAnsi" w:eastAsiaTheme="minorEastAsia" w:hAnsiTheme="minorHAnsi" w:cstheme="minorBidi"/>
          <w:b w:val="0"/>
          <w:sz w:val="22"/>
          <w:szCs w:val="22"/>
        </w:rPr>
      </w:pPr>
      <w:hyperlink w:anchor="_Toc533098221" w:history="1">
        <w:r w:rsidRPr="000432FD">
          <w:rPr>
            <w:rStyle w:val="Collegamentoipertestuale"/>
          </w:rPr>
          <w:t>GEVOCI</w:t>
        </w:r>
        <w:r>
          <w:rPr>
            <w:webHidden/>
          </w:rPr>
          <w:tab/>
        </w:r>
        <w:r>
          <w:rPr>
            <w:webHidden/>
          </w:rPr>
          <w:fldChar w:fldCharType="begin"/>
        </w:r>
        <w:r>
          <w:rPr>
            <w:webHidden/>
          </w:rPr>
          <w:instrText xml:space="preserve"> PAGEREF _Toc533098221 \h </w:instrText>
        </w:r>
        <w:r>
          <w:rPr>
            <w:webHidden/>
          </w:rPr>
        </w:r>
        <w:r>
          <w:rPr>
            <w:webHidden/>
          </w:rPr>
          <w:fldChar w:fldCharType="separate"/>
        </w:r>
        <w:r w:rsidR="00422150">
          <w:rPr>
            <w:webHidden/>
          </w:rPr>
          <w:t>27</w:t>
        </w:r>
        <w:r>
          <w:rPr>
            <w:webHidden/>
          </w:rPr>
          <w:fldChar w:fldCharType="end"/>
        </w:r>
      </w:hyperlink>
    </w:p>
    <w:p w14:paraId="0DFA08BF" w14:textId="36693730" w:rsidR="00C67F9C" w:rsidRDefault="00C67F9C">
      <w:pPr>
        <w:pStyle w:val="Sommario4"/>
        <w:rPr>
          <w:rFonts w:asciiTheme="minorHAnsi" w:eastAsiaTheme="minorEastAsia" w:hAnsiTheme="minorHAnsi" w:cstheme="minorBidi"/>
          <w:i w:val="0"/>
          <w:sz w:val="22"/>
          <w:szCs w:val="22"/>
        </w:rPr>
      </w:pPr>
      <w:hyperlink w:anchor="_Toc533098222" w:history="1">
        <w:r w:rsidRPr="000432FD">
          <w:rPr>
            <w:rStyle w:val="Collegamentoipertestuale"/>
          </w:rPr>
          <w:t>Voci suddivisione dei costi mensili su più centri di costo / reparto</w:t>
        </w:r>
        <w:r>
          <w:rPr>
            <w:webHidden/>
          </w:rPr>
          <w:tab/>
        </w:r>
        <w:r>
          <w:rPr>
            <w:webHidden/>
          </w:rPr>
          <w:fldChar w:fldCharType="begin"/>
        </w:r>
        <w:r>
          <w:rPr>
            <w:webHidden/>
          </w:rPr>
          <w:instrText xml:space="preserve"> PAGEREF _Toc533098222 \h </w:instrText>
        </w:r>
        <w:r>
          <w:rPr>
            <w:webHidden/>
          </w:rPr>
        </w:r>
        <w:r>
          <w:rPr>
            <w:webHidden/>
          </w:rPr>
          <w:fldChar w:fldCharType="separate"/>
        </w:r>
        <w:r w:rsidR="00422150">
          <w:rPr>
            <w:webHidden/>
          </w:rPr>
          <w:t>27</w:t>
        </w:r>
        <w:r>
          <w:rPr>
            <w:webHidden/>
          </w:rPr>
          <w:fldChar w:fldCharType="end"/>
        </w:r>
      </w:hyperlink>
    </w:p>
    <w:p w14:paraId="4C2E4BA5" w14:textId="5924AFE1" w:rsidR="00C67F9C" w:rsidRDefault="00C67F9C">
      <w:pPr>
        <w:pStyle w:val="Sommario2"/>
        <w:rPr>
          <w:rFonts w:asciiTheme="minorHAnsi" w:eastAsiaTheme="minorEastAsia" w:hAnsiTheme="minorHAnsi" w:cstheme="minorBidi"/>
          <w:b w:val="0"/>
          <w:sz w:val="22"/>
          <w:szCs w:val="22"/>
        </w:rPr>
      </w:pPr>
      <w:hyperlink w:anchor="_Toc533098223" w:history="1">
        <w:r w:rsidRPr="000432FD">
          <w:rPr>
            <w:rStyle w:val="Collegamentoipertestuale"/>
          </w:rPr>
          <w:t>STCERCA</w:t>
        </w:r>
        <w:r>
          <w:rPr>
            <w:webHidden/>
          </w:rPr>
          <w:tab/>
        </w:r>
        <w:r>
          <w:rPr>
            <w:webHidden/>
          </w:rPr>
          <w:fldChar w:fldCharType="begin"/>
        </w:r>
        <w:r>
          <w:rPr>
            <w:webHidden/>
          </w:rPr>
          <w:instrText xml:space="preserve"> PAGEREF _Toc533098223 \h </w:instrText>
        </w:r>
        <w:r>
          <w:rPr>
            <w:webHidden/>
          </w:rPr>
        </w:r>
        <w:r>
          <w:rPr>
            <w:webHidden/>
          </w:rPr>
          <w:fldChar w:fldCharType="separate"/>
        </w:r>
        <w:r w:rsidR="00422150">
          <w:rPr>
            <w:webHidden/>
          </w:rPr>
          <w:t>27</w:t>
        </w:r>
        <w:r>
          <w:rPr>
            <w:webHidden/>
          </w:rPr>
          <w:fldChar w:fldCharType="end"/>
        </w:r>
      </w:hyperlink>
    </w:p>
    <w:p w14:paraId="2718E4FD" w14:textId="0A547F44" w:rsidR="00C67F9C" w:rsidRDefault="00C67F9C">
      <w:pPr>
        <w:pStyle w:val="Sommario4"/>
        <w:rPr>
          <w:rStyle w:val="Collegamentoipertestuale"/>
        </w:rPr>
      </w:pPr>
      <w:hyperlink w:anchor="_Toc533098224" w:history="1">
        <w:r w:rsidRPr="000432FD">
          <w:rPr>
            <w:rStyle w:val="Collegamentoipertestuale"/>
          </w:rPr>
          <w:t>Stampa situazione elaborazioni</w:t>
        </w:r>
        <w:r>
          <w:rPr>
            <w:webHidden/>
          </w:rPr>
          <w:tab/>
        </w:r>
        <w:r>
          <w:rPr>
            <w:webHidden/>
          </w:rPr>
          <w:fldChar w:fldCharType="begin"/>
        </w:r>
        <w:r>
          <w:rPr>
            <w:webHidden/>
          </w:rPr>
          <w:instrText xml:space="preserve"> PAGEREF _Toc533098224 \h </w:instrText>
        </w:r>
        <w:r>
          <w:rPr>
            <w:webHidden/>
          </w:rPr>
        </w:r>
        <w:r>
          <w:rPr>
            <w:webHidden/>
          </w:rPr>
          <w:fldChar w:fldCharType="separate"/>
        </w:r>
        <w:r w:rsidR="00422150">
          <w:rPr>
            <w:webHidden/>
          </w:rPr>
          <w:t>27</w:t>
        </w:r>
        <w:r>
          <w:rPr>
            <w:webHidden/>
          </w:rPr>
          <w:fldChar w:fldCharType="end"/>
        </w:r>
      </w:hyperlink>
    </w:p>
    <w:p w14:paraId="139C8BBD" w14:textId="77777777" w:rsidR="00422150" w:rsidRPr="00422150" w:rsidRDefault="00422150" w:rsidP="00422150">
      <w:pPr>
        <w:pStyle w:val="Ignora"/>
        <w:rPr>
          <w:rFonts w:eastAsiaTheme="minorEastAsia"/>
        </w:rPr>
      </w:pPr>
    </w:p>
    <w:p w14:paraId="011594E8" w14:textId="18B031DE" w:rsidR="00C67F9C" w:rsidRDefault="00C67F9C">
      <w:pPr>
        <w:pStyle w:val="Sommario1"/>
        <w:rPr>
          <w:rFonts w:asciiTheme="minorHAnsi" w:eastAsiaTheme="minorEastAsia" w:hAnsiTheme="minorHAnsi" w:cstheme="minorBidi"/>
          <w:b w:val="0"/>
          <w:color w:val="auto"/>
          <w:sz w:val="22"/>
          <w:szCs w:val="22"/>
        </w:rPr>
      </w:pPr>
      <w:hyperlink w:anchor="_Toc533098225" w:history="1">
        <w:r w:rsidRPr="000432FD">
          <w:rPr>
            <w:rStyle w:val="Collegamentoipertestuale"/>
          </w:rPr>
          <w:t>Altri enti</w:t>
        </w:r>
        <w:r>
          <w:rPr>
            <w:webHidden/>
          </w:rPr>
          <w:tab/>
        </w:r>
        <w:r>
          <w:rPr>
            <w:webHidden/>
          </w:rPr>
          <w:fldChar w:fldCharType="begin"/>
        </w:r>
        <w:r>
          <w:rPr>
            <w:webHidden/>
          </w:rPr>
          <w:instrText xml:space="preserve"> PAGEREF _Toc533098225 \h </w:instrText>
        </w:r>
        <w:r>
          <w:rPr>
            <w:webHidden/>
          </w:rPr>
        </w:r>
        <w:r>
          <w:rPr>
            <w:webHidden/>
          </w:rPr>
          <w:fldChar w:fldCharType="separate"/>
        </w:r>
        <w:r w:rsidR="00422150">
          <w:rPr>
            <w:webHidden/>
          </w:rPr>
          <w:t>29</w:t>
        </w:r>
        <w:r>
          <w:rPr>
            <w:webHidden/>
          </w:rPr>
          <w:fldChar w:fldCharType="end"/>
        </w:r>
      </w:hyperlink>
    </w:p>
    <w:p w14:paraId="33FE3756" w14:textId="53A7E7D4" w:rsidR="00C67F9C" w:rsidRDefault="00C67F9C">
      <w:pPr>
        <w:pStyle w:val="Sommario2"/>
        <w:rPr>
          <w:rFonts w:asciiTheme="minorHAnsi" w:eastAsiaTheme="minorEastAsia" w:hAnsiTheme="minorHAnsi" w:cstheme="minorBidi"/>
          <w:b w:val="0"/>
          <w:sz w:val="22"/>
          <w:szCs w:val="22"/>
        </w:rPr>
      </w:pPr>
      <w:hyperlink w:anchor="_Toc533098226" w:history="1">
        <w:r w:rsidRPr="000432FD">
          <w:rPr>
            <w:rStyle w:val="Collegamentoipertestuale"/>
          </w:rPr>
          <w:t>DMA</w:t>
        </w:r>
        <w:r>
          <w:rPr>
            <w:webHidden/>
          </w:rPr>
          <w:tab/>
        </w:r>
        <w:r>
          <w:rPr>
            <w:webHidden/>
          </w:rPr>
          <w:fldChar w:fldCharType="begin"/>
        </w:r>
        <w:r>
          <w:rPr>
            <w:webHidden/>
          </w:rPr>
          <w:instrText xml:space="preserve"> PAGEREF _Toc533098226 \h </w:instrText>
        </w:r>
        <w:r>
          <w:rPr>
            <w:webHidden/>
          </w:rPr>
        </w:r>
        <w:r>
          <w:rPr>
            <w:webHidden/>
          </w:rPr>
          <w:fldChar w:fldCharType="separate"/>
        </w:r>
        <w:r w:rsidR="00422150">
          <w:rPr>
            <w:webHidden/>
          </w:rPr>
          <w:t>29</w:t>
        </w:r>
        <w:r>
          <w:rPr>
            <w:webHidden/>
          </w:rPr>
          <w:fldChar w:fldCharType="end"/>
        </w:r>
      </w:hyperlink>
    </w:p>
    <w:p w14:paraId="3A9DBAC8" w14:textId="1AC2BF5E" w:rsidR="00C67F9C" w:rsidRDefault="00C67F9C">
      <w:pPr>
        <w:pStyle w:val="Sommario4"/>
        <w:rPr>
          <w:rStyle w:val="Collegamentoipertestuale"/>
        </w:rPr>
      </w:pPr>
      <w:hyperlink w:anchor="_Toc533098227" w:history="1">
        <w:r w:rsidRPr="000432FD">
          <w:rPr>
            <w:rStyle w:val="Collegamentoipertestuale"/>
          </w:rPr>
          <w:t>Stampa dettaglio contribuzione</w:t>
        </w:r>
        <w:r>
          <w:rPr>
            <w:webHidden/>
          </w:rPr>
          <w:tab/>
        </w:r>
        <w:r>
          <w:rPr>
            <w:webHidden/>
          </w:rPr>
          <w:fldChar w:fldCharType="begin"/>
        </w:r>
        <w:r>
          <w:rPr>
            <w:webHidden/>
          </w:rPr>
          <w:instrText xml:space="preserve"> PAGEREF _Toc533098227 \h </w:instrText>
        </w:r>
        <w:r>
          <w:rPr>
            <w:webHidden/>
          </w:rPr>
        </w:r>
        <w:r>
          <w:rPr>
            <w:webHidden/>
          </w:rPr>
          <w:fldChar w:fldCharType="separate"/>
        </w:r>
        <w:r w:rsidR="00422150">
          <w:rPr>
            <w:webHidden/>
          </w:rPr>
          <w:t>29</w:t>
        </w:r>
        <w:r>
          <w:rPr>
            <w:webHidden/>
          </w:rPr>
          <w:fldChar w:fldCharType="end"/>
        </w:r>
      </w:hyperlink>
    </w:p>
    <w:p w14:paraId="4136B56B" w14:textId="77777777" w:rsidR="00422150" w:rsidRPr="00422150" w:rsidRDefault="00422150" w:rsidP="00422150">
      <w:pPr>
        <w:pStyle w:val="Ignora"/>
        <w:rPr>
          <w:rFonts w:eastAsiaTheme="minorEastAsia"/>
        </w:rPr>
      </w:pPr>
    </w:p>
    <w:p w14:paraId="50135625" w14:textId="38E5C4B2" w:rsidR="00C67F9C" w:rsidRDefault="00C67F9C">
      <w:pPr>
        <w:pStyle w:val="Sommario1"/>
        <w:rPr>
          <w:rFonts w:asciiTheme="minorHAnsi" w:eastAsiaTheme="minorEastAsia" w:hAnsiTheme="minorHAnsi" w:cstheme="minorBidi"/>
          <w:b w:val="0"/>
          <w:color w:val="auto"/>
          <w:sz w:val="22"/>
          <w:szCs w:val="22"/>
        </w:rPr>
      </w:pPr>
      <w:hyperlink w:anchor="_Toc533098228" w:history="1">
        <w:r w:rsidRPr="000432FD">
          <w:rPr>
            <w:rStyle w:val="Collegamentoipertestuale"/>
          </w:rPr>
          <w:t>Elaborazioni annuali</w:t>
        </w:r>
        <w:r>
          <w:rPr>
            <w:webHidden/>
          </w:rPr>
          <w:tab/>
        </w:r>
        <w:r>
          <w:rPr>
            <w:webHidden/>
          </w:rPr>
          <w:fldChar w:fldCharType="begin"/>
        </w:r>
        <w:r>
          <w:rPr>
            <w:webHidden/>
          </w:rPr>
          <w:instrText xml:space="preserve"> PAGEREF _Toc533098228 \h </w:instrText>
        </w:r>
        <w:r>
          <w:rPr>
            <w:webHidden/>
          </w:rPr>
        </w:r>
        <w:r>
          <w:rPr>
            <w:webHidden/>
          </w:rPr>
          <w:fldChar w:fldCharType="separate"/>
        </w:r>
        <w:r w:rsidR="00422150">
          <w:rPr>
            <w:webHidden/>
          </w:rPr>
          <w:t>31</w:t>
        </w:r>
        <w:r>
          <w:rPr>
            <w:webHidden/>
          </w:rPr>
          <w:fldChar w:fldCharType="end"/>
        </w:r>
      </w:hyperlink>
    </w:p>
    <w:p w14:paraId="10DCB68A" w14:textId="5D169F97" w:rsidR="00C67F9C" w:rsidRDefault="00C67F9C">
      <w:pPr>
        <w:pStyle w:val="Sommario2"/>
        <w:rPr>
          <w:rFonts w:asciiTheme="minorHAnsi" w:eastAsiaTheme="minorEastAsia" w:hAnsiTheme="minorHAnsi" w:cstheme="minorBidi"/>
          <w:b w:val="0"/>
          <w:sz w:val="22"/>
          <w:szCs w:val="22"/>
        </w:rPr>
      </w:pPr>
      <w:hyperlink w:anchor="_Toc533098229" w:history="1">
        <w:r w:rsidRPr="000432FD">
          <w:rPr>
            <w:rStyle w:val="Collegamentoipertestuale"/>
          </w:rPr>
          <w:t>UTYFASS</w:t>
        </w:r>
        <w:r>
          <w:rPr>
            <w:webHidden/>
          </w:rPr>
          <w:tab/>
        </w:r>
        <w:r>
          <w:rPr>
            <w:webHidden/>
          </w:rPr>
          <w:fldChar w:fldCharType="begin"/>
        </w:r>
        <w:r>
          <w:rPr>
            <w:webHidden/>
          </w:rPr>
          <w:instrText xml:space="preserve"> PAGEREF _Toc533098229 \h </w:instrText>
        </w:r>
        <w:r>
          <w:rPr>
            <w:webHidden/>
          </w:rPr>
        </w:r>
        <w:r>
          <w:rPr>
            <w:webHidden/>
          </w:rPr>
          <w:fldChar w:fldCharType="separate"/>
        </w:r>
        <w:r w:rsidR="00422150">
          <w:rPr>
            <w:webHidden/>
          </w:rPr>
          <w:t>31</w:t>
        </w:r>
        <w:r>
          <w:rPr>
            <w:webHidden/>
          </w:rPr>
          <w:fldChar w:fldCharType="end"/>
        </w:r>
      </w:hyperlink>
    </w:p>
    <w:p w14:paraId="7E539196" w14:textId="28C50AE3" w:rsidR="00C67F9C" w:rsidRDefault="00C67F9C">
      <w:pPr>
        <w:pStyle w:val="Sommario4"/>
        <w:rPr>
          <w:rFonts w:asciiTheme="minorHAnsi" w:eastAsiaTheme="minorEastAsia" w:hAnsiTheme="minorHAnsi" w:cstheme="minorBidi"/>
          <w:i w:val="0"/>
          <w:sz w:val="22"/>
          <w:szCs w:val="22"/>
        </w:rPr>
      </w:pPr>
      <w:hyperlink w:anchor="_Toc533098230" w:history="1">
        <w:r w:rsidRPr="000432FD">
          <w:rPr>
            <w:rStyle w:val="Collegamentoipertestuale"/>
          </w:rPr>
          <w:t>Variazione deducibilità contributi Enti assistenziali</w:t>
        </w:r>
        <w:r>
          <w:rPr>
            <w:webHidden/>
          </w:rPr>
          <w:tab/>
        </w:r>
        <w:r>
          <w:rPr>
            <w:webHidden/>
          </w:rPr>
          <w:fldChar w:fldCharType="begin"/>
        </w:r>
        <w:r>
          <w:rPr>
            <w:webHidden/>
          </w:rPr>
          <w:instrText xml:space="preserve"> PAGEREF _Toc533098230 \h </w:instrText>
        </w:r>
        <w:r>
          <w:rPr>
            <w:webHidden/>
          </w:rPr>
        </w:r>
        <w:r>
          <w:rPr>
            <w:webHidden/>
          </w:rPr>
          <w:fldChar w:fldCharType="separate"/>
        </w:r>
        <w:r w:rsidR="00422150">
          <w:rPr>
            <w:webHidden/>
          </w:rPr>
          <w:t>31</w:t>
        </w:r>
        <w:r>
          <w:rPr>
            <w:webHidden/>
          </w:rPr>
          <w:fldChar w:fldCharType="end"/>
        </w:r>
      </w:hyperlink>
    </w:p>
    <w:p w14:paraId="6705364E" w14:textId="5D756CAF" w:rsidR="00C67F9C" w:rsidRDefault="00C67F9C">
      <w:pPr>
        <w:pStyle w:val="Sommario5"/>
        <w:tabs>
          <w:tab w:val="right" w:leader="dot" w:pos="9629"/>
        </w:tabs>
        <w:rPr>
          <w:rFonts w:asciiTheme="minorHAnsi" w:eastAsiaTheme="minorEastAsia" w:hAnsiTheme="minorHAnsi" w:cstheme="minorBidi"/>
          <w:i w:val="0"/>
          <w:noProof/>
          <w:sz w:val="22"/>
          <w:szCs w:val="22"/>
        </w:rPr>
      </w:pPr>
      <w:hyperlink w:anchor="_Toc533098231" w:history="1">
        <w:r w:rsidRPr="000432FD">
          <w:rPr>
            <w:rStyle w:val="Collegamentoipertestuale"/>
            <w:noProof/>
          </w:rPr>
          <w:t>Stampa</w:t>
        </w:r>
        <w:r>
          <w:rPr>
            <w:noProof/>
            <w:webHidden/>
          </w:rPr>
          <w:tab/>
        </w:r>
        <w:r>
          <w:rPr>
            <w:noProof/>
            <w:webHidden/>
          </w:rPr>
          <w:fldChar w:fldCharType="begin"/>
        </w:r>
        <w:r>
          <w:rPr>
            <w:noProof/>
            <w:webHidden/>
          </w:rPr>
          <w:instrText xml:space="preserve"> PAGEREF _Toc533098231 \h </w:instrText>
        </w:r>
        <w:r>
          <w:rPr>
            <w:noProof/>
            <w:webHidden/>
          </w:rPr>
        </w:r>
        <w:r>
          <w:rPr>
            <w:noProof/>
            <w:webHidden/>
          </w:rPr>
          <w:fldChar w:fldCharType="separate"/>
        </w:r>
        <w:r w:rsidR="00422150">
          <w:rPr>
            <w:noProof/>
            <w:webHidden/>
          </w:rPr>
          <w:t>32</w:t>
        </w:r>
        <w:r>
          <w:rPr>
            <w:noProof/>
            <w:webHidden/>
          </w:rPr>
          <w:fldChar w:fldCharType="end"/>
        </w:r>
      </w:hyperlink>
    </w:p>
    <w:p w14:paraId="4E013044" w14:textId="6D924A35" w:rsidR="00C67F9C" w:rsidRDefault="00C67F9C">
      <w:pPr>
        <w:pStyle w:val="Sommario5"/>
        <w:tabs>
          <w:tab w:val="right" w:leader="dot" w:pos="9629"/>
        </w:tabs>
        <w:rPr>
          <w:rStyle w:val="Collegamentoipertestuale"/>
          <w:noProof/>
        </w:rPr>
      </w:pPr>
      <w:hyperlink w:anchor="_Toc533098232" w:history="1">
        <w:r w:rsidRPr="000432FD">
          <w:rPr>
            <w:rStyle w:val="Collegamentoipertestuale"/>
            <w:noProof/>
          </w:rPr>
          <w:t>Aggiornamento e stampa</w:t>
        </w:r>
        <w:r>
          <w:rPr>
            <w:noProof/>
            <w:webHidden/>
          </w:rPr>
          <w:tab/>
        </w:r>
        <w:r>
          <w:rPr>
            <w:noProof/>
            <w:webHidden/>
          </w:rPr>
          <w:fldChar w:fldCharType="begin"/>
        </w:r>
        <w:r>
          <w:rPr>
            <w:noProof/>
            <w:webHidden/>
          </w:rPr>
          <w:instrText xml:space="preserve"> PAGEREF _Toc533098232 \h </w:instrText>
        </w:r>
        <w:r>
          <w:rPr>
            <w:noProof/>
            <w:webHidden/>
          </w:rPr>
        </w:r>
        <w:r>
          <w:rPr>
            <w:noProof/>
            <w:webHidden/>
          </w:rPr>
          <w:fldChar w:fldCharType="separate"/>
        </w:r>
        <w:r w:rsidR="00422150">
          <w:rPr>
            <w:noProof/>
            <w:webHidden/>
          </w:rPr>
          <w:t>34</w:t>
        </w:r>
        <w:r>
          <w:rPr>
            <w:noProof/>
            <w:webHidden/>
          </w:rPr>
          <w:fldChar w:fldCharType="end"/>
        </w:r>
      </w:hyperlink>
    </w:p>
    <w:p w14:paraId="5DB971F7" w14:textId="77777777" w:rsidR="00422150" w:rsidRPr="00422150" w:rsidRDefault="00422150" w:rsidP="00422150">
      <w:pPr>
        <w:pStyle w:val="Ignora"/>
        <w:rPr>
          <w:rFonts w:eastAsiaTheme="minorEastAsia"/>
        </w:rPr>
      </w:pPr>
      <w:bookmarkStart w:id="2" w:name="_GoBack"/>
      <w:bookmarkEnd w:id="2"/>
    </w:p>
    <w:p w14:paraId="1EA58A0E" w14:textId="4B9685E8" w:rsidR="00C67F9C" w:rsidRDefault="00C67F9C">
      <w:pPr>
        <w:pStyle w:val="Sommario1"/>
        <w:rPr>
          <w:rFonts w:asciiTheme="minorHAnsi" w:eastAsiaTheme="minorEastAsia" w:hAnsiTheme="minorHAnsi" w:cstheme="minorBidi"/>
          <w:b w:val="0"/>
          <w:color w:val="auto"/>
          <w:sz w:val="22"/>
          <w:szCs w:val="22"/>
        </w:rPr>
      </w:pPr>
      <w:hyperlink w:anchor="_Toc533098233" w:history="1">
        <w:r w:rsidRPr="000432FD">
          <w:rPr>
            <w:rStyle w:val="Collegamentoipertestuale"/>
          </w:rPr>
          <w:t>Utility e funzioni varie</w:t>
        </w:r>
        <w:r>
          <w:rPr>
            <w:webHidden/>
          </w:rPr>
          <w:tab/>
        </w:r>
        <w:r>
          <w:rPr>
            <w:webHidden/>
          </w:rPr>
          <w:fldChar w:fldCharType="begin"/>
        </w:r>
        <w:r>
          <w:rPr>
            <w:webHidden/>
          </w:rPr>
          <w:instrText xml:space="preserve"> PAGEREF _Toc533098233 \h </w:instrText>
        </w:r>
        <w:r>
          <w:rPr>
            <w:webHidden/>
          </w:rPr>
        </w:r>
        <w:r>
          <w:rPr>
            <w:webHidden/>
          </w:rPr>
          <w:fldChar w:fldCharType="separate"/>
        </w:r>
        <w:r w:rsidR="00422150">
          <w:rPr>
            <w:webHidden/>
          </w:rPr>
          <w:t>35</w:t>
        </w:r>
        <w:r>
          <w:rPr>
            <w:webHidden/>
          </w:rPr>
          <w:fldChar w:fldCharType="end"/>
        </w:r>
      </w:hyperlink>
    </w:p>
    <w:p w14:paraId="4FADFD66" w14:textId="4167E77A" w:rsidR="00C67F9C" w:rsidRDefault="00C67F9C">
      <w:pPr>
        <w:pStyle w:val="Sommario2"/>
        <w:rPr>
          <w:rFonts w:asciiTheme="minorHAnsi" w:eastAsiaTheme="minorEastAsia" w:hAnsiTheme="minorHAnsi" w:cstheme="minorBidi"/>
          <w:b w:val="0"/>
          <w:sz w:val="22"/>
          <w:szCs w:val="22"/>
        </w:rPr>
      </w:pPr>
      <w:hyperlink w:anchor="_Toc533098234" w:history="1">
        <w:r w:rsidRPr="000432FD">
          <w:rPr>
            <w:rStyle w:val="Collegamentoipertestuale"/>
          </w:rPr>
          <w:t>FLAGT10</w:t>
        </w:r>
        <w:r>
          <w:rPr>
            <w:webHidden/>
          </w:rPr>
          <w:tab/>
        </w:r>
        <w:r>
          <w:rPr>
            <w:webHidden/>
          </w:rPr>
          <w:fldChar w:fldCharType="begin"/>
        </w:r>
        <w:r>
          <w:rPr>
            <w:webHidden/>
          </w:rPr>
          <w:instrText xml:space="preserve"> PAGEREF _Toc533098234 \h </w:instrText>
        </w:r>
        <w:r>
          <w:rPr>
            <w:webHidden/>
          </w:rPr>
        </w:r>
        <w:r>
          <w:rPr>
            <w:webHidden/>
          </w:rPr>
          <w:fldChar w:fldCharType="separate"/>
        </w:r>
        <w:r w:rsidR="00422150">
          <w:rPr>
            <w:webHidden/>
          </w:rPr>
          <w:t>35</w:t>
        </w:r>
        <w:r>
          <w:rPr>
            <w:webHidden/>
          </w:rPr>
          <w:fldChar w:fldCharType="end"/>
        </w:r>
      </w:hyperlink>
    </w:p>
    <w:p w14:paraId="60DF0260" w14:textId="7D40130E" w:rsidR="00C67F9C" w:rsidRDefault="00C67F9C">
      <w:pPr>
        <w:pStyle w:val="Sommario4"/>
        <w:rPr>
          <w:rFonts w:asciiTheme="minorHAnsi" w:eastAsiaTheme="minorEastAsia" w:hAnsiTheme="minorHAnsi" w:cstheme="minorBidi"/>
          <w:i w:val="0"/>
          <w:sz w:val="22"/>
          <w:szCs w:val="22"/>
        </w:rPr>
      </w:pPr>
      <w:hyperlink w:anchor="_Toc533098235" w:history="1">
        <w:r w:rsidRPr="000432FD">
          <w:rPr>
            <w:rStyle w:val="Collegamentoipertestuale"/>
          </w:rPr>
          <w:t>Aggiornamento flag Imposta sostitutiva dl. 208/2015</w:t>
        </w:r>
        <w:r>
          <w:rPr>
            <w:webHidden/>
          </w:rPr>
          <w:tab/>
        </w:r>
        <w:r>
          <w:rPr>
            <w:webHidden/>
          </w:rPr>
          <w:fldChar w:fldCharType="begin"/>
        </w:r>
        <w:r>
          <w:rPr>
            <w:webHidden/>
          </w:rPr>
          <w:instrText xml:space="preserve"> PAGEREF _Toc533098235 \h </w:instrText>
        </w:r>
        <w:r>
          <w:rPr>
            <w:webHidden/>
          </w:rPr>
        </w:r>
        <w:r>
          <w:rPr>
            <w:webHidden/>
          </w:rPr>
          <w:fldChar w:fldCharType="separate"/>
        </w:r>
        <w:r w:rsidR="00422150">
          <w:rPr>
            <w:webHidden/>
          </w:rPr>
          <w:t>35</w:t>
        </w:r>
        <w:r>
          <w:rPr>
            <w:webHidden/>
          </w:rPr>
          <w:fldChar w:fldCharType="end"/>
        </w:r>
      </w:hyperlink>
    </w:p>
    <w:p w14:paraId="666B1249" w14:textId="7EFC1013" w:rsidR="00C67F9C" w:rsidRDefault="00C67F9C">
      <w:pPr>
        <w:pStyle w:val="Sommario2"/>
        <w:rPr>
          <w:rFonts w:asciiTheme="minorHAnsi" w:eastAsiaTheme="minorEastAsia" w:hAnsiTheme="minorHAnsi" w:cstheme="minorBidi"/>
          <w:b w:val="0"/>
          <w:sz w:val="22"/>
          <w:szCs w:val="22"/>
        </w:rPr>
      </w:pPr>
      <w:hyperlink w:anchor="_Toc533098236" w:history="1">
        <w:r w:rsidRPr="000432FD">
          <w:rPr>
            <w:rStyle w:val="Collegamentoipertestuale"/>
          </w:rPr>
          <w:t>IMPPRO</w:t>
        </w:r>
        <w:r>
          <w:rPr>
            <w:webHidden/>
          </w:rPr>
          <w:tab/>
        </w:r>
        <w:r>
          <w:rPr>
            <w:webHidden/>
          </w:rPr>
          <w:fldChar w:fldCharType="begin"/>
        </w:r>
        <w:r>
          <w:rPr>
            <w:webHidden/>
          </w:rPr>
          <w:instrText xml:space="preserve"> PAGEREF _Toc533098236 \h </w:instrText>
        </w:r>
        <w:r>
          <w:rPr>
            <w:webHidden/>
          </w:rPr>
        </w:r>
        <w:r>
          <w:rPr>
            <w:webHidden/>
          </w:rPr>
          <w:fldChar w:fldCharType="separate"/>
        </w:r>
        <w:r w:rsidR="00422150">
          <w:rPr>
            <w:webHidden/>
          </w:rPr>
          <w:t>37</w:t>
        </w:r>
        <w:r>
          <w:rPr>
            <w:webHidden/>
          </w:rPr>
          <w:fldChar w:fldCharType="end"/>
        </w:r>
      </w:hyperlink>
    </w:p>
    <w:p w14:paraId="34A96C90" w14:textId="02BC056C" w:rsidR="00C67F9C" w:rsidRDefault="00C67F9C">
      <w:pPr>
        <w:pStyle w:val="Sommario4"/>
        <w:rPr>
          <w:rFonts w:asciiTheme="minorHAnsi" w:eastAsiaTheme="minorEastAsia" w:hAnsiTheme="minorHAnsi" w:cstheme="minorBidi"/>
          <w:i w:val="0"/>
          <w:sz w:val="22"/>
          <w:szCs w:val="22"/>
        </w:rPr>
      </w:pPr>
      <w:hyperlink w:anchor="_Toc533098237" w:history="1">
        <w:r w:rsidRPr="000432FD">
          <w:rPr>
            <w:rStyle w:val="Collegamentoipertestuale"/>
          </w:rPr>
          <w:t>Importazione progressivi dipendente</w:t>
        </w:r>
        <w:r>
          <w:rPr>
            <w:webHidden/>
          </w:rPr>
          <w:tab/>
        </w:r>
        <w:r>
          <w:rPr>
            <w:webHidden/>
          </w:rPr>
          <w:fldChar w:fldCharType="begin"/>
        </w:r>
        <w:r>
          <w:rPr>
            <w:webHidden/>
          </w:rPr>
          <w:instrText xml:space="preserve"> PAGEREF _Toc533098237 \h </w:instrText>
        </w:r>
        <w:r>
          <w:rPr>
            <w:webHidden/>
          </w:rPr>
        </w:r>
        <w:r>
          <w:rPr>
            <w:webHidden/>
          </w:rPr>
          <w:fldChar w:fldCharType="separate"/>
        </w:r>
        <w:r w:rsidR="00422150">
          <w:rPr>
            <w:webHidden/>
          </w:rPr>
          <w:t>37</w:t>
        </w:r>
        <w:r>
          <w:rPr>
            <w:webHidden/>
          </w:rPr>
          <w:fldChar w:fldCharType="end"/>
        </w:r>
      </w:hyperlink>
    </w:p>
    <w:p w14:paraId="29A98A9B" w14:textId="5280E319" w:rsidR="00A17D50" w:rsidRPr="00C67F9C" w:rsidRDefault="00CF02A7">
      <w:pPr>
        <w:pStyle w:val="corpoAltF"/>
        <w:rPr>
          <w:rStyle w:val="Collegamentoipertestuale"/>
          <w:i/>
          <w:iCs/>
          <w:noProof/>
          <w:color w:val="auto"/>
          <w:spacing w:val="-20"/>
          <w:szCs w:val="28"/>
          <w:u w:val="none"/>
        </w:rPr>
      </w:pPr>
      <w:r w:rsidRPr="00C67F9C">
        <w:rPr>
          <w:rStyle w:val="Collegamentoipertestuale"/>
          <w:b/>
          <w:i/>
          <w:iCs/>
          <w:noProof/>
          <w:color w:val="auto"/>
          <w:spacing w:val="-20"/>
          <w:szCs w:val="28"/>
          <w:u w:val="none"/>
        </w:rPr>
        <w:fldChar w:fldCharType="end"/>
      </w:r>
    </w:p>
    <w:p w14:paraId="29A98A9D" w14:textId="77777777" w:rsidR="00A17D50" w:rsidRPr="00C67F9C" w:rsidRDefault="00A17D50">
      <w:pPr>
        <w:pStyle w:val="CorpoAltF0"/>
      </w:pPr>
    </w:p>
    <w:p w14:paraId="29A98A9E" w14:textId="77777777" w:rsidR="00A17D50" w:rsidRPr="00C67F9C" w:rsidRDefault="00A17D50">
      <w:pPr>
        <w:pStyle w:val="CorpoAltF0"/>
        <w:sectPr w:rsidR="00A17D50" w:rsidRPr="00C67F9C">
          <w:headerReference w:type="default" r:id="rId9"/>
          <w:footerReference w:type="default" r:id="rId10"/>
          <w:pgSz w:w="11907" w:h="16840" w:code="9"/>
          <w:pgMar w:top="567" w:right="1134" w:bottom="1134" w:left="1134" w:header="397" w:footer="397" w:gutter="0"/>
          <w:pgNumType w:chapStyle="1" w:chapSep="period"/>
          <w:cols w:space="720"/>
          <w:noEndnote/>
          <w:docGrid w:linePitch="326"/>
        </w:sectPr>
      </w:pPr>
    </w:p>
    <w:bookmarkEnd w:id="0"/>
    <w:p w14:paraId="29A98A9F" w14:textId="77777777" w:rsidR="00A17D50" w:rsidRPr="00C67F9C" w:rsidRDefault="00A17D50">
      <w:pPr>
        <w:pStyle w:val="CorpoAltF0"/>
      </w:pPr>
    </w:p>
    <w:p w14:paraId="29A98AA0" w14:textId="77777777" w:rsidR="00A17D50" w:rsidRPr="00C67F9C" w:rsidRDefault="00A17D50">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A17D50" w:rsidRPr="00C67F9C" w14:paraId="29A98AA3" w14:textId="77777777">
        <w:trPr>
          <w:trHeight w:val="558"/>
        </w:trPr>
        <w:tc>
          <w:tcPr>
            <w:tcW w:w="6874" w:type="dxa"/>
            <w:tcBorders>
              <w:top w:val="nil"/>
              <w:left w:val="nil"/>
              <w:bottom w:val="single" w:sz="12" w:space="0" w:color="auto"/>
              <w:right w:val="nil"/>
            </w:tcBorders>
            <w:vAlign w:val="center"/>
          </w:tcPr>
          <w:p w14:paraId="29A98AA1" w14:textId="77777777" w:rsidR="00A17D50" w:rsidRPr="00C67F9C" w:rsidRDefault="00CF02A7">
            <w:pPr>
              <w:pStyle w:val="TS-titolo-01"/>
              <w:outlineLvl w:val="0"/>
            </w:pPr>
            <w:bookmarkStart w:id="3" w:name="Conversione_auto"/>
            <w:bookmarkStart w:id="4" w:name="_Toc496285494"/>
            <w:bookmarkStart w:id="5" w:name="_Toc497216121"/>
            <w:bookmarkStart w:id="6" w:name="_Toc533098185"/>
            <w:bookmarkEnd w:id="3"/>
            <w:r w:rsidRPr="00C67F9C">
              <w:t>Conversione automatica archivi</w:t>
            </w:r>
            <w:bookmarkEnd w:id="4"/>
            <w:bookmarkEnd w:id="5"/>
            <w:bookmarkEnd w:id="6"/>
          </w:p>
        </w:tc>
        <w:tc>
          <w:tcPr>
            <w:tcW w:w="2901" w:type="dxa"/>
            <w:tcBorders>
              <w:top w:val="single" w:sz="4" w:space="0" w:color="auto"/>
              <w:left w:val="nil"/>
              <w:bottom w:val="single" w:sz="4" w:space="0" w:color="auto"/>
              <w:right w:val="nil"/>
            </w:tcBorders>
            <w:shd w:val="clear" w:color="auto" w:fill="000000"/>
            <w:vAlign w:val="center"/>
          </w:tcPr>
          <w:p w14:paraId="29A98AA2" w14:textId="77777777" w:rsidR="00A17D50" w:rsidRPr="00C67F9C" w:rsidRDefault="00A17D50">
            <w:pPr>
              <w:pStyle w:val="TS-titolo-02"/>
              <w:outlineLvl w:val="0"/>
            </w:pPr>
          </w:p>
        </w:tc>
      </w:tr>
    </w:tbl>
    <w:p w14:paraId="29A98AA4" w14:textId="77777777" w:rsidR="00A17D50" w:rsidRPr="00C67F9C" w:rsidRDefault="00A17D50">
      <w:pPr>
        <w:pStyle w:val="Ignora"/>
      </w:pPr>
    </w:p>
    <w:p w14:paraId="29A98AA5" w14:textId="77777777" w:rsidR="00A17D50" w:rsidRPr="00C67F9C" w:rsidRDefault="00CF02A7">
      <w:pPr>
        <w:pStyle w:val="TS-titolo-04"/>
      </w:pPr>
      <w:bookmarkStart w:id="7" w:name="_Toc496285495"/>
      <w:bookmarkStart w:id="8" w:name="_Toc497216122"/>
      <w:bookmarkStart w:id="9" w:name="_Toc533098186"/>
      <w:r w:rsidRPr="00C67F9C">
        <w:t>Conversione automatica archivi in fase di installazione</w:t>
      </w:r>
      <w:bookmarkEnd w:id="7"/>
      <w:bookmarkEnd w:id="8"/>
      <w:bookmarkEnd w:id="9"/>
    </w:p>
    <w:p w14:paraId="5C8582D9" w14:textId="77777777" w:rsidR="0066132D" w:rsidRPr="00C67F9C" w:rsidRDefault="0066132D" w:rsidP="0066132D">
      <w:pPr>
        <w:pStyle w:val="CorpoAltF0"/>
        <w:spacing w:before="120"/>
      </w:pPr>
      <w:r w:rsidRPr="00C67F9C">
        <w:t>Il programma è stato implementato per eseguire automaticamente la conversione degli archivi al termine dell’installazione della versione.</w:t>
      </w:r>
    </w:p>
    <w:p w14:paraId="08F9A7CF" w14:textId="77777777" w:rsidR="0066132D" w:rsidRPr="00C67F9C" w:rsidRDefault="0066132D" w:rsidP="0066132D">
      <w:pPr>
        <w:pStyle w:val="CorpoAltF0"/>
        <w:spacing w:before="120"/>
      </w:pPr>
      <w:r w:rsidRPr="00C67F9C">
        <w:t>La progressione e l’esito della conversione vengono visualizzati a video tra le operazioni effettuate in fase d’installazione; nel caso di installazione in ambiente nativo vengono esposti nel log d’installazione.</w:t>
      </w:r>
    </w:p>
    <w:p w14:paraId="29A98AA8" w14:textId="4C45F958" w:rsidR="00A17D50" w:rsidRPr="00C67F9C" w:rsidRDefault="00FB2120">
      <w:pPr>
        <w:pStyle w:val="CorpoAltF0"/>
        <w:spacing w:before="120"/>
        <w:jc w:val="center"/>
      </w:pPr>
      <w:r w:rsidRPr="00C67F9C">
        <w:rPr>
          <w:noProof/>
        </w:rPr>
        <w:drawing>
          <wp:inline distT="0" distB="0" distL="0" distR="0" wp14:anchorId="337B8EC5" wp14:editId="63C2F35B">
            <wp:extent cx="5040000" cy="3332346"/>
            <wp:effectExtent l="0" t="0" r="8255"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0000" cy="3332346"/>
                    </a:xfrm>
                    <a:prstGeom prst="rect">
                      <a:avLst/>
                    </a:prstGeom>
                  </pic:spPr>
                </pic:pic>
              </a:graphicData>
            </a:graphic>
          </wp:inline>
        </w:drawing>
      </w:r>
    </w:p>
    <w:p w14:paraId="3C1D44C3" w14:textId="77777777" w:rsidR="007E5346" w:rsidRPr="00C67F9C" w:rsidRDefault="007E5346" w:rsidP="007E5346">
      <w:pPr>
        <w:pStyle w:val="CorpoAltF0"/>
        <w:spacing w:before="120"/>
      </w:pPr>
      <w:r w:rsidRPr="00C67F9C">
        <w:t xml:space="preserve">Prima di eseguire la conversione il programma provvede ad effettuare una copia </w:t>
      </w:r>
      <w:r w:rsidRPr="00C67F9C">
        <w:rPr>
          <w:u w:val="single"/>
        </w:rPr>
        <w:t>dei soli archivi interessati dalla conversione</w:t>
      </w:r>
      <w:r w:rsidRPr="00C67F9C">
        <w:t xml:space="preserve"> stessa. A tal fine viene verificata la disponibilità dello spazio su disco necessario alla copia dei file.</w:t>
      </w:r>
    </w:p>
    <w:p w14:paraId="49E3AEB4" w14:textId="77777777" w:rsidR="007E5346" w:rsidRPr="00C67F9C" w:rsidRDefault="007E5346" w:rsidP="007E5346">
      <w:pPr>
        <w:pStyle w:val="CorpoAltF0"/>
        <w:spacing w:before="60"/>
      </w:pPr>
      <w:r w:rsidRPr="00C67F9C">
        <w:t>In assenza di spazio per la copia la conversione non viene effettuata e dovrà essere eseguita manualmente dall’utente in fase di accesso all’applicativo (</w:t>
      </w:r>
      <w:r w:rsidRPr="00C67F9C">
        <w:rPr>
          <w:b/>
        </w:rPr>
        <w:t>CONVERS</w:t>
      </w:r>
      <w:r w:rsidRPr="00C67F9C">
        <w:t>). In tal caso verrà esposto un apposito messaggio al termine delle operazioni d’installazione.</w:t>
      </w:r>
    </w:p>
    <w:p w14:paraId="3EB1FC44" w14:textId="77777777" w:rsidR="007E5346" w:rsidRPr="00C67F9C" w:rsidRDefault="007E5346" w:rsidP="007E5346">
      <w:pPr>
        <w:pStyle w:val="CorpoAltF0"/>
        <w:spacing w:before="120"/>
      </w:pPr>
      <w:r w:rsidRPr="00C67F9C">
        <w:t>L’esecuzione delle copie provvede alla creazione nella cartella \CED, della sottocartella \</w:t>
      </w:r>
      <w:proofErr w:type="spellStart"/>
      <w:r w:rsidRPr="00C67F9C">
        <w:t>instbackup</w:t>
      </w:r>
      <w:proofErr w:type="spellEnd"/>
      <w:r w:rsidRPr="00C67F9C">
        <w:t>, all’interno della quale, ad ogni copia automatica, viene inserita una ulteriore cartella contente i file copiati, denominata \</w:t>
      </w:r>
      <w:proofErr w:type="spellStart"/>
      <w:r w:rsidRPr="00C67F9C">
        <w:t>EPAGHE_versione_data_ora</w:t>
      </w:r>
      <w:proofErr w:type="spellEnd"/>
      <w:r w:rsidRPr="00C67F9C">
        <w:t>, dove la versione è quella in installazione, e la data e l’ora sono quelle di esecuzione della copia.</w:t>
      </w:r>
    </w:p>
    <w:p w14:paraId="4D27A47A" w14:textId="77777777" w:rsidR="007E5346" w:rsidRPr="00C67F9C" w:rsidRDefault="007E5346" w:rsidP="007E5346">
      <w:pPr>
        <w:pStyle w:val="CorpoAltF0"/>
        <w:spacing w:before="60"/>
      </w:pPr>
      <w:r w:rsidRPr="00C67F9C">
        <w:t>Ad ogni installazione con conversione il programma provvederà automaticamente all’eliminazione delle cartelle \</w:t>
      </w:r>
      <w:proofErr w:type="spellStart"/>
      <w:r w:rsidRPr="00C67F9C">
        <w:t>EPAGHE_versione_data_ora</w:t>
      </w:r>
      <w:proofErr w:type="spellEnd"/>
      <w:r w:rsidRPr="00C67F9C">
        <w:t xml:space="preserve"> con data precedente 30 giorni rispetto a quella d’installazione.</w:t>
      </w:r>
    </w:p>
    <w:p w14:paraId="04DDCC1E" w14:textId="77777777" w:rsidR="007E5346" w:rsidRPr="00C67F9C" w:rsidRDefault="007E5346" w:rsidP="007E5346">
      <w:pPr>
        <w:pStyle w:val="CorpoAltF0"/>
        <w:spacing w:before="60"/>
      </w:pPr>
      <w:r w:rsidRPr="00C67F9C">
        <w:t>Una volta terminata con esito positivo la conversione non può essere ripetuta.</w:t>
      </w:r>
    </w:p>
    <w:p w14:paraId="4BEC4EAC" w14:textId="77777777" w:rsidR="007E5346" w:rsidRPr="00C67F9C" w:rsidRDefault="007E5346" w:rsidP="007E5346">
      <w:pPr>
        <w:pStyle w:val="CorpoAltF0"/>
        <w:spacing w:before="120"/>
      </w:pPr>
      <w:r w:rsidRPr="00C67F9C">
        <w:t>Si precisa che:</w:t>
      </w:r>
    </w:p>
    <w:p w14:paraId="43930A08" w14:textId="77777777" w:rsidR="007E5346" w:rsidRPr="00C67F9C" w:rsidRDefault="007E5346" w:rsidP="007E5346">
      <w:pPr>
        <w:pStyle w:val="CorpoAltF0"/>
        <w:numPr>
          <w:ilvl w:val="0"/>
          <w:numId w:val="2"/>
        </w:numPr>
        <w:spacing w:before="60"/>
        <w:ind w:left="284" w:hanging="284"/>
      </w:pPr>
      <w:r w:rsidRPr="00C67F9C">
        <w:t>se la conversione automatica viene interrotta in maniera imprevista, sarà necessaria l’esecuzione manuale (</w:t>
      </w:r>
      <w:r w:rsidRPr="00C67F9C">
        <w:rPr>
          <w:b/>
        </w:rPr>
        <w:t>CONVERS</w:t>
      </w:r>
      <w:r w:rsidRPr="00C67F9C">
        <w:t>), in tal caso il processo verrà ripreso dalla fase in cui è stato interrotto;</w:t>
      </w:r>
    </w:p>
    <w:p w14:paraId="7AF49DCF" w14:textId="77777777" w:rsidR="007E5346" w:rsidRPr="00C67F9C" w:rsidRDefault="007E5346" w:rsidP="007E5346">
      <w:pPr>
        <w:pStyle w:val="CorpoAltF0"/>
        <w:numPr>
          <w:ilvl w:val="0"/>
          <w:numId w:val="2"/>
        </w:numPr>
        <w:spacing w:before="60"/>
        <w:ind w:left="284" w:hanging="284"/>
      </w:pPr>
      <w:r w:rsidRPr="00C67F9C">
        <w:t>in presenza della fase di conversione “Creazione nuove voci” (</w:t>
      </w:r>
      <w:r w:rsidRPr="00C67F9C">
        <w:rPr>
          <w:b/>
        </w:rPr>
        <w:t>IMPVOCI</w:t>
      </w:r>
      <w:r w:rsidRPr="00C67F9C">
        <w:t>), nel caso in cui i codici da creare risultino già presenti la conversione automatica viene interrotta e dovrà essere eseguita manualmente;</w:t>
      </w:r>
    </w:p>
    <w:p w14:paraId="1557044A" w14:textId="77777777" w:rsidR="007E5346" w:rsidRPr="00C67F9C" w:rsidRDefault="007E5346" w:rsidP="007E5346">
      <w:pPr>
        <w:pStyle w:val="CorpoAltF0"/>
        <w:numPr>
          <w:ilvl w:val="0"/>
          <w:numId w:val="2"/>
        </w:numPr>
        <w:spacing w:before="60"/>
        <w:ind w:left="284" w:hanging="284"/>
      </w:pPr>
      <w:r w:rsidRPr="00C67F9C">
        <w:t>nel caso di esecuzione manuale della conversione l’eventuale copia degli archivi è cura dell’utente;</w:t>
      </w:r>
    </w:p>
    <w:p w14:paraId="464C488C" w14:textId="77777777" w:rsidR="007E5346" w:rsidRPr="00C67F9C" w:rsidRDefault="007E5346" w:rsidP="007E5346">
      <w:pPr>
        <w:pStyle w:val="CorpoAltF0"/>
        <w:numPr>
          <w:ilvl w:val="0"/>
          <w:numId w:val="2"/>
        </w:numPr>
        <w:spacing w:before="60"/>
        <w:ind w:left="284" w:hanging="284"/>
      </w:pPr>
      <w:r w:rsidRPr="00C67F9C">
        <w:t>l’operazione di copia degli archivi interessati dalla conversione non sostituisce il backup periodico degli interi archivi che rimane a cura dell’utente;</w:t>
      </w:r>
    </w:p>
    <w:p w14:paraId="2C4D1930" w14:textId="77777777" w:rsidR="00203712" w:rsidRPr="00C67F9C" w:rsidRDefault="007E5346" w:rsidP="00D45895">
      <w:pPr>
        <w:pStyle w:val="CorpoAltF0"/>
        <w:numPr>
          <w:ilvl w:val="0"/>
          <w:numId w:val="2"/>
        </w:numPr>
        <w:spacing w:before="60"/>
        <w:ind w:left="284" w:hanging="284"/>
      </w:pPr>
      <w:bookmarkStart w:id="10" w:name="_Hlk496200108"/>
      <w:r w:rsidRPr="00C67F9C">
        <w:t>l’esecuzione automatica della conversione potrebbe comportare tempi di installazione più lunghi.</w:t>
      </w:r>
    </w:p>
    <w:p w14:paraId="568C8683" w14:textId="4264B3A8" w:rsidR="00882C0B" w:rsidRPr="00C67F9C" w:rsidRDefault="00882C0B" w:rsidP="00203712">
      <w:pPr>
        <w:pStyle w:val="CorpoAltF0"/>
      </w:pPr>
      <w:r w:rsidRPr="00C67F9C">
        <w:br w:type="page"/>
      </w:r>
    </w:p>
    <w:bookmarkEnd w:id="10"/>
    <w:p w14:paraId="0328AA2A" w14:textId="77777777" w:rsidR="00332B49" w:rsidRPr="00C67F9C" w:rsidRDefault="00332B49" w:rsidP="00332B49">
      <w:pPr>
        <w:pStyle w:val="CorpoAltF0"/>
      </w:pPr>
    </w:p>
    <w:p w14:paraId="4A14C3A8" w14:textId="77777777" w:rsidR="00332B49" w:rsidRPr="00C67F9C" w:rsidRDefault="00332B49" w:rsidP="00332B49">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6874"/>
        <w:gridCol w:w="2901"/>
      </w:tblGrid>
      <w:tr w:rsidR="00332B49" w:rsidRPr="00C67F9C" w14:paraId="2E2E8F7A" w14:textId="77777777" w:rsidTr="00D45895">
        <w:trPr>
          <w:trHeight w:val="558"/>
        </w:trPr>
        <w:tc>
          <w:tcPr>
            <w:tcW w:w="6874" w:type="dxa"/>
            <w:tcBorders>
              <w:top w:val="nil"/>
              <w:left w:val="nil"/>
              <w:bottom w:val="single" w:sz="12" w:space="0" w:color="auto"/>
              <w:right w:val="nil"/>
            </w:tcBorders>
            <w:vAlign w:val="center"/>
            <w:hideMark/>
          </w:tcPr>
          <w:p w14:paraId="19A2D8EE" w14:textId="77777777" w:rsidR="00332B49" w:rsidRPr="00C67F9C" w:rsidRDefault="00332B49" w:rsidP="00D45895">
            <w:pPr>
              <w:pStyle w:val="TS-titolo-01"/>
              <w:outlineLvl w:val="0"/>
            </w:pPr>
            <w:bookmarkStart w:id="11" w:name="CCNL_Edilizia_Fondo_san"/>
            <w:bookmarkStart w:id="12" w:name="_Toc528676691"/>
            <w:bookmarkStart w:id="13" w:name="_Toc533098187"/>
            <w:bookmarkEnd w:id="11"/>
            <w:r w:rsidRPr="00C67F9C">
              <w:t>CCNL Edilizia</w:t>
            </w:r>
            <w:bookmarkEnd w:id="12"/>
            <w:bookmarkEnd w:id="13"/>
          </w:p>
        </w:tc>
        <w:tc>
          <w:tcPr>
            <w:tcW w:w="2901" w:type="dxa"/>
            <w:tcBorders>
              <w:top w:val="single" w:sz="4" w:space="0" w:color="auto"/>
              <w:left w:val="nil"/>
              <w:bottom w:val="single" w:sz="4" w:space="0" w:color="auto"/>
              <w:right w:val="nil"/>
            </w:tcBorders>
            <w:shd w:val="clear" w:color="auto" w:fill="000000"/>
            <w:vAlign w:val="center"/>
          </w:tcPr>
          <w:p w14:paraId="1768E53A" w14:textId="77777777" w:rsidR="00332B49" w:rsidRPr="00C67F9C" w:rsidRDefault="00332B49" w:rsidP="00D45895">
            <w:pPr>
              <w:pStyle w:val="TS-titolo-02"/>
              <w:outlineLvl w:val="0"/>
            </w:pPr>
          </w:p>
        </w:tc>
      </w:tr>
    </w:tbl>
    <w:p w14:paraId="4B431802" w14:textId="77777777" w:rsidR="00332B49" w:rsidRPr="00C67F9C" w:rsidRDefault="00332B49" w:rsidP="00332B49">
      <w:pPr>
        <w:pStyle w:val="CorpoAltF0"/>
      </w:pPr>
    </w:p>
    <w:p w14:paraId="67FCD2A6" w14:textId="77777777" w:rsidR="00332B49" w:rsidRPr="00C67F9C" w:rsidRDefault="00332B49" w:rsidP="00332B49">
      <w:pPr>
        <w:pStyle w:val="TS-titolo-04"/>
      </w:pPr>
      <w:bookmarkStart w:id="14" w:name="_Toc528676692"/>
      <w:bookmarkStart w:id="15" w:name="_Toc533098188"/>
      <w:r w:rsidRPr="00C67F9C">
        <w:t>Fondo Nazionale assistenza sanitaria integrativa settore edile</w:t>
      </w:r>
      <w:bookmarkEnd w:id="14"/>
      <w:bookmarkEnd w:id="15"/>
    </w:p>
    <w:p w14:paraId="692A26E9" w14:textId="77777777" w:rsidR="00332B49" w:rsidRPr="00C67F9C" w:rsidRDefault="00332B49" w:rsidP="00332B49">
      <w:pPr>
        <w:pStyle w:val="TS-titolo-05"/>
      </w:pPr>
      <w:bookmarkStart w:id="16" w:name="_Toc528676693"/>
      <w:bookmarkStart w:id="17" w:name="_Toc533098189"/>
      <w:r w:rsidRPr="00C67F9C">
        <w:t>Quadro normativo</w:t>
      </w:r>
      <w:bookmarkEnd w:id="16"/>
      <w:bookmarkEnd w:id="17"/>
    </w:p>
    <w:p w14:paraId="1123951C" w14:textId="09446DAB" w:rsidR="00332B49" w:rsidRPr="00C67F9C" w:rsidRDefault="00332B49" w:rsidP="00332B49">
      <w:pPr>
        <w:pStyle w:val="CorpoAltF0"/>
        <w:spacing w:before="120"/>
      </w:pPr>
      <w:r w:rsidRPr="00C67F9C">
        <w:t>L’accordo di rinnovo del CCNL del settore Edilizia Industria e Cooperative del 18 luglio 2018 ha previsto la costituzione di un Fondo Nazionale paritetico per l’assistenza sanitaria integrativa</w:t>
      </w:r>
      <w:r w:rsidR="00F9294E" w:rsidRPr="00C67F9C">
        <w:t xml:space="preserve"> (ad oggi non ancora istituito)</w:t>
      </w:r>
      <w:r w:rsidRPr="00C67F9C">
        <w:t>.</w:t>
      </w:r>
    </w:p>
    <w:p w14:paraId="48198D1A" w14:textId="6FC8974D" w:rsidR="00FE24EB" w:rsidRPr="00C67F9C" w:rsidRDefault="00FE24EB" w:rsidP="00A247FE">
      <w:pPr>
        <w:pStyle w:val="CorpoAltF0"/>
        <w:spacing w:before="60"/>
      </w:pPr>
      <w:r w:rsidRPr="00C67F9C">
        <w:t xml:space="preserve">Il Fondo sarà alimentato da un contributo a carico del datore di lavoro differenziato tra operai ed impiegati, da versare </w:t>
      </w:r>
      <w:r w:rsidR="008B2EBA" w:rsidRPr="00C67F9C">
        <w:t>con</w:t>
      </w:r>
      <w:r w:rsidRPr="00C67F9C">
        <w:t xml:space="preserve"> decorre</w:t>
      </w:r>
      <w:r w:rsidR="008B2EBA" w:rsidRPr="00C67F9C">
        <w:t>nza</w:t>
      </w:r>
      <w:r w:rsidRPr="00C67F9C">
        <w:t xml:space="preserve"> dal 1° ottobre 2018.</w:t>
      </w:r>
    </w:p>
    <w:p w14:paraId="174706E6" w14:textId="7834FB39" w:rsidR="00FE24EB" w:rsidRPr="00C67F9C" w:rsidRDefault="00FE24EB" w:rsidP="00FE24EB">
      <w:pPr>
        <w:pStyle w:val="CorpoAltF0"/>
        <w:numPr>
          <w:ilvl w:val="0"/>
          <w:numId w:val="13"/>
        </w:numPr>
        <w:spacing w:before="60"/>
        <w:ind w:left="284" w:hanging="284"/>
      </w:pPr>
      <w:r w:rsidRPr="00C67F9C">
        <w:rPr>
          <w:u w:val="single"/>
        </w:rPr>
        <w:t>Operai</w:t>
      </w:r>
      <w:r w:rsidRPr="00C67F9C">
        <w:t>: il contributo, da versare tramite Cassa Edile</w:t>
      </w:r>
      <w:r w:rsidR="00E55DE1" w:rsidRPr="00C67F9C">
        <w:t xml:space="preserve"> su un minimo di 120 ore</w:t>
      </w:r>
      <w:r w:rsidR="00C73EAF" w:rsidRPr="00C67F9C">
        <w:t>,</w:t>
      </w:r>
      <w:r w:rsidRPr="00C67F9C">
        <w:t xml:space="preserve"> è pari allo 0,35%; a partire da 1° gennaio 2019 sarà pari allo 0,60%.</w:t>
      </w:r>
    </w:p>
    <w:p w14:paraId="1AE060FA" w14:textId="4FF483E2" w:rsidR="00FE24EB" w:rsidRPr="00C67F9C" w:rsidRDefault="00FE24EB" w:rsidP="00FE24EB">
      <w:pPr>
        <w:pStyle w:val="CorpoAltF0"/>
        <w:numPr>
          <w:ilvl w:val="0"/>
          <w:numId w:val="13"/>
        </w:numPr>
        <w:spacing w:before="60"/>
        <w:ind w:left="284" w:hanging="284"/>
      </w:pPr>
      <w:r w:rsidRPr="00C67F9C">
        <w:rPr>
          <w:u w:val="single"/>
        </w:rPr>
        <w:t>Impiegati</w:t>
      </w:r>
      <w:r w:rsidRPr="00C67F9C">
        <w:t>: il contributo, da versare a discrezione dell’azienda tramite Cassa Edile o direttamente al Fondo sanitario, è pari allo 0,26%</w:t>
      </w:r>
      <w:r w:rsidR="00BF6E1A" w:rsidRPr="00C67F9C">
        <w:t xml:space="preserve">, da calcolare </w:t>
      </w:r>
      <w:r w:rsidR="000573CA" w:rsidRPr="00C67F9C">
        <w:t>su</w:t>
      </w:r>
      <w:r w:rsidR="00AC0FC4" w:rsidRPr="00C67F9C">
        <w:t>lle voci retributive di minimo</w:t>
      </w:r>
      <w:r w:rsidR="00FB19CF" w:rsidRPr="00C67F9C">
        <w:t xml:space="preserve"> contrattuale</w:t>
      </w:r>
      <w:r w:rsidR="00AC0FC4" w:rsidRPr="00C67F9C">
        <w:t>, contingenza, E.D.R</w:t>
      </w:r>
      <w:r w:rsidRPr="00C67F9C">
        <w:t>.</w:t>
      </w:r>
      <w:r w:rsidR="00FB19CF" w:rsidRPr="00C67F9C">
        <w:t xml:space="preserve"> e premio di produzione.</w:t>
      </w:r>
    </w:p>
    <w:p w14:paraId="68AA1CF2" w14:textId="77777777" w:rsidR="00246E62" w:rsidRPr="00C67F9C" w:rsidRDefault="00246E62" w:rsidP="00246E62">
      <w:pPr>
        <w:pStyle w:val="CorpoAltF0"/>
      </w:pPr>
    </w:p>
    <w:p w14:paraId="5D35DAC8" w14:textId="511CF633" w:rsidR="00DB71A5" w:rsidRPr="00C67F9C" w:rsidRDefault="00716321" w:rsidP="00246E62">
      <w:pPr>
        <w:pStyle w:val="CorpoAltF0"/>
      </w:pPr>
      <w:r w:rsidRPr="00C67F9C">
        <w:t>Con il suddetto accordo s</w:t>
      </w:r>
      <w:r w:rsidR="00BD2119" w:rsidRPr="00C67F9C">
        <w:t xml:space="preserve">ono stati </w:t>
      </w:r>
      <w:r w:rsidR="00175A35" w:rsidRPr="00C67F9C">
        <w:t xml:space="preserve">inoltre </w:t>
      </w:r>
      <w:r w:rsidR="00BD2119" w:rsidRPr="00C67F9C">
        <w:t>previst</w:t>
      </w:r>
      <w:r w:rsidR="00070675" w:rsidRPr="00C67F9C">
        <w:t>i</w:t>
      </w:r>
      <w:r w:rsidR="00BD2119" w:rsidRPr="00C67F9C">
        <w:t xml:space="preserve"> </w:t>
      </w:r>
      <w:r w:rsidR="00CA09C2" w:rsidRPr="00C67F9C">
        <w:t>un</w:t>
      </w:r>
      <w:r w:rsidR="00BD2119" w:rsidRPr="00C67F9C">
        <w:t xml:space="preserve"> contributo </w:t>
      </w:r>
      <w:r w:rsidR="006A1D95" w:rsidRPr="00C67F9C">
        <w:t xml:space="preserve">aggiuntivo </w:t>
      </w:r>
      <w:r w:rsidR="00BD2119" w:rsidRPr="00C67F9C">
        <w:t>al</w:t>
      </w:r>
      <w:r w:rsidR="00193F1A" w:rsidRPr="00C67F9C">
        <w:t xml:space="preserve"> </w:t>
      </w:r>
      <w:r w:rsidR="00BD2119" w:rsidRPr="00C67F9C">
        <w:t>Fondo</w:t>
      </w:r>
      <w:r w:rsidR="00193F1A" w:rsidRPr="00C67F9C">
        <w:t xml:space="preserve"> nazionale</w:t>
      </w:r>
      <w:r w:rsidR="00BD2119" w:rsidRPr="00C67F9C">
        <w:t xml:space="preserve"> prepensionamen</w:t>
      </w:r>
      <w:r w:rsidR="00E728C1" w:rsidRPr="00C67F9C">
        <w:t xml:space="preserve">ti </w:t>
      </w:r>
      <w:r w:rsidR="00CA09C2" w:rsidRPr="00C67F9C">
        <w:t>(</w:t>
      </w:r>
      <w:r w:rsidR="00CD1323" w:rsidRPr="00C67F9C">
        <w:t>0,</w:t>
      </w:r>
      <w:r w:rsidR="00CA09C2" w:rsidRPr="00C67F9C">
        <w:t xml:space="preserve">10%) </w:t>
      </w:r>
      <w:r w:rsidR="00E728C1" w:rsidRPr="00C67F9C">
        <w:t>ed un contributo al Fondo incentivo all’occupazione</w:t>
      </w:r>
      <w:r w:rsidR="00627E5A" w:rsidRPr="00C67F9C">
        <w:t xml:space="preserve"> (</w:t>
      </w:r>
      <w:r w:rsidR="00CD1323" w:rsidRPr="00C67F9C">
        <w:t>0,</w:t>
      </w:r>
      <w:r w:rsidR="00627E5A" w:rsidRPr="00C67F9C">
        <w:t>10%)</w:t>
      </w:r>
      <w:r w:rsidR="00E728C1" w:rsidRPr="00C67F9C">
        <w:t>.</w:t>
      </w:r>
    </w:p>
    <w:p w14:paraId="64AF6CCE" w14:textId="77777777" w:rsidR="0043344E" w:rsidRPr="00C67F9C" w:rsidRDefault="0043344E" w:rsidP="0043344E">
      <w:pPr>
        <w:pStyle w:val="CorpoAltF0"/>
      </w:pPr>
    </w:p>
    <w:p w14:paraId="2179A7CD" w14:textId="38D57FB4" w:rsidR="00FD0FC1" w:rsidRPr="00C67F9C" w:rsidRDefault="00BF68E1" w:rsidP="0043344E">
      <w:pPr>
        <w:pStyle w:val="CorpoAltF0"/>
      </w:pPr>
      <w:r w:rsidRPr="00C67F9C">
        <w:t xml:space="preserve">Con riferimento </w:t>
      </w:r>
      <w:r w:rsidR="00244F20" w:rsidRPr="00C67F9C">
        <w:t>alla contribuzione dovuta al Fondo sanitario</w:t>
      </w:r>
      <w:r w:rsidR="00EF61B6" w:rsidRPr="00C67F9C">
        <w:t>,</w:t>
      </w:r>
      <w:r w:rsidR="00244F20" w:rsidRPr="00C67F9C">
        <w:t xml:space="preserve"> </w:t>
      </w:r>
      <w:r w:rsidR="00EF61B6" w:rsidRPr="00C67F9C">
        <w:t>a</w:t>
      </w:r>
      <w:r w:rsidR="00FD0FC1" w:rsidRPr="00C67F9C">
        <w:t xml:space="preserve"> seguito </w:t>
      </w:r>
      <w:r w:rsidR="004E6B0C" w:rsidRPr="00C67F9C">
        <w:t>di alcuni</w:t>
      </w:r>
      <w:r w:rsidR="00FD0FC1" w:rsidRPr="00C67F9C">
        <w:t xml:space="preserve"> dubbi operativi emersi</w:t>
      </w:r>
      <w:r w:rsidR="00316480" w:rsidRPr="00C67F9C">
        <w:t>,</w:t>
      </w:r>
      <w:r w:rsidR="00FD0FC1" w:rsidRPr="00C67F9C">
        <w:t xml:space="preserve"> </w:t>
      </w:r>
      <w:r w:rsidR="00583566" w:rsidRPr="00C67F9C">
        <w:t xml:space="preserve">la </w:t>
      </w:r>
      <w:r w:rsidR="00FD0FC1" w:rsidRPr="00C67F9C">
        <w:t>CNCE, con il consenso delle parti sociali firmatarie del citato CCNL, in data 26 ottobre 2018 ha pubblicato la Comunicazione n. 639, con la quale, tra l’altro, viene richiesto il versamento della contribuzione in esame dal 1° dicembre 2018 (viene indicato alle Casse di richiedere il versamento dei contributi relativi ai mesi di ottobre e novembre insieme a quello di dicembre).</w:t>
      </w:r>
    </w:p>
    <w:p w14:paraId="4B980160" w14:textId="0A95BE60" w:rsidR="00FD0FC1" w:rsidRPr="00C67F9C" w:rsidRDefault="0041441C" w:rsidP="00316480">
      <w:pPr>
        <w:pStyle w:val="CorpoAltF0"/>
        <w:spacing w:before="60"/>
      </w:pPr>
      <w:r w:rsidRPr="00C67F9C">
        <w:t xml:space="preserve">Nonostante il permanere </w:t>
      </w:r>
      <w:r w:rsidR="00E0441C" w:rsidRPr="00C67F9C">
        <w:t xml:space="preserve">degli iniziali dubbi in merito al calcolo ed al trattamento fiscale e contributivo, </w:t>
      </w:r>
      <w:r w:rsidR="007854F5" w:rsidRPr="00C67F9C">
        <w:t>alcune</w:t>
      </w:r>
      <w:r w:rsidR="00482846" w:rsidRPr="00C67F9C">
        <w:t xml:space="preserve"> Casse Edili stanno aggiornando le tabelle contributive </w:t>
      </w:r>
      <w:r w:rsidR="005D1492" w:rsidRPr="00C67F9C">
        <w:t>dal periodo di competenza di dicembre 2018</w:t>
      </w:r>
      <w:r w:rsidR="009A71A0" w:rsidRPr="00C67F9C">
        <w:t xml:space="preserve"> (come da </w:t>
      </w:r>
      <w:r w:rsidR="003325F9" w:rsidRPr="00C67F9C">
        <w:t>Comunicazione n. 640 del 30/10/2018)</w:t>
      </w:r>
      <w:r w:rsidR="005D1492" w:rsidRPr="00C67F9C">
        <w:t>.</w:t>
      </w:r>
    </w:p>
    <w:p w14:paraId="03CC3BDA" w14:textId="77777777" w:rsidR="00332B49" w:rsidRPr="00C67F9C" w:rsidRDefault="00332B49" w:rsidP="00332B49">
      <w:pPr>
        <w:pStyle w:val="CorpoAltF0"/>
      </w:pPr>
    </w:p>
    <w:p w14:paraId="7D991B80" w14:textId="65E8F2D9" w:rsidR="00332B49" w:rsidRPr="00C67F9C" w:rsidRDefault="00954C16" w:rsidP="00332B49">
      <w:pPr>
        <w:pStyle w:val="CorpoAltF0"/>
      </w:pPr>
      <w:r w:rsidRPr="00C67F9C">
        <w:t xml:space="preserve">In funzione di quanto sopra ed </w:t>
      </w:r>
      <w:r w:rsidR="00773F45" w:rsidRPr="00C67F9C">
        <w:rPr>
          <w:b/>
        </w:rPr>
        <w:t>in attesa di ulteriori chiarimenti</w:t>
      </w:r>
      <w:r w:rsidR="00773F45" w:rsidRPr="00C67F9C">
        <w:t xml:space="preserve">, il programma è stato implementato per gestire il calcolo </w:t>
      </w:r>
      <w:r w:rsidR="0043344E" w:rsidRPr="00C67F9C">
        <w:t xml:space="preserve">della contributo in esame, sia per la quota corrente che arretrata, </w:t>
      </w:r>
      <w:r w:rsidR="004446DC" w:rsidRPr="00C67F9C">
        <w:rPr>
          <w:b/>
        </w:rPr>
        <w:t>sulla base delle ipotesi operative di seguito dettagliate</w:t>
      </w:r>
      <w:r w:rsidR="004446DC" w:rsidRPr="00C67F9C">
        <w:t>.</w:t>
      </w:r>
    </w:p>
    <w:p w14:paraId="641BFE8B" w14:textId="746E60C3" w:rsidR="00332B49" w:rsidRPr="00C67F9C" w:rsidRDefault="005B654C" w:rsidP="005B654C">
      <w:pPr>
        <w:pStyle w:val="CorpoAltF0"/>
        <w:numPr>
          <w:ilvl w:val="0"/>
          <w:numId w:val="13"/>
        </w:numPr>
        <w:spacing w:before="120"/>
        <w:ind w:left="284" w:hanging="284"/>
        <w:rPr>
          <w:u w:val="single"/>
        </w:rPr>
      </w:pPr>
      <w:r w:rsidRPr="00C67F9C">
        <w:rPr>
          <w:u w:val="single"/>
        </w:rPr>
        <w:t>Trattamento fiscale</w:t>
      </w:r>
    </w:p>
    <w:p w14:paraId="4982FF6B" w14:textId="13022E13" w:rsidR="00137435" w:rsidRPr="00C67F9C" w:rsidRDefault="00DC4CF9" w:rsidP="00137435">
      <w:pPr>
        <w:pStyle w:val="CorpoAltF0"/>
        <w:spacing w:before="60"/>
        <w:ind w:left="284"/>
      </w:pPr>
      <w:r w:rsidRPr="00C67F9C">
        <w:t xml:space="preserve">Il contributo è destinato ad un Fondo sanitario </w:t>
      </w:r>
      <w:r w:rsidR="00AA761C" w:rsidRPr="00C67F9C">
        <w:t>distinto dalla Cassa Edile, si</w:t>
      </w:r>
      <w:r w:rsidR="00725422" w:rsidRPr="00C67F9C">
        <w:t xml:space="preserve"> </w:t>
      </w:r>
      <w:r w:rsidR="00AA761C" w:rsidRPr="00C67F9C">
        <w:t xml:space="preserve">presume quindi che per lo stesso sia applicabile </w:t>
      </w:r>
      <w:r w:rsidR="00725422" w:rsidRPr="00C67F9C">
        <w:t>il trattamento fiscale previsto dall’art. 51, co. 2,</w:t>
      </w:r>
      <w:r w:rsidR="00296ABE" w:rsidRPr="00C67F9C">
        <w:t xml:space="preserve"> lett. a)</w:t>
      </w:r>
      <w:r w:rsidR="00056EDB" w:rsidRPr="00C67F9C">
        <w:t xml:space="preserve"> del T</w:t>
      </w:r>
      <w:r w:rsidR="00036B79" w:rsidRPr="00C67F9C">
        <w:t>UIR</w:t>
      </w:r>
      <w:r w:rsidR="00EA173D" w:rsidRPr="00C67F9C">
        <w:t>.</w:t>
      </w:r>
    </w:p>
    <w:p w14:paraId="55AE587B" w14:textId="79CB8A11" w:rsidR="00EA173D" w:rsidRPr="00C67F9C" w:rsidRDefault="00C73D36" w:rsidP="00134E72">
      <w:pPr>
        <w:pStyle w:val="CorpoAltF0"/>
        <w:spacing w:before="60"/>
        <w:ind w:left="284"/>
      </w:pPr>
      <w:r w:rsidRPr="00C67F9C">
        <w:t>Pertanto</w:t>
      </w:r>
      <w:r w:rsidR="00EA173D" w:rsidRPr="00C67F9C">
        <w:t xml:space="preserve">, </w:t>
      </w:r>
      <w:r w:rsidRPr="00C67F9C">
        <w:t xml:space="preserve">relativamente </w:t>
      </w:r>
      <w:r w:rsidR="00756719" w:rsidRPr="00C67F9C">
        <w:t>agli</w:t>
      </w:r>
      <w:r w:rsidRPr="00C67F9C">
        <w:t xml:space="preserve"> operai, </w:t>
      </w:r>
      <w:r w:rsidR="00756719" w:rsidRPr="00C67F9C">
        <w:t>il calcolo dell</w:t>
      </w:r>
      <w:r w:rsidR="00333465" w:rsidRPr="00C67F9C">
        <w:t xml:space="preserve">a contribuzione </w:t>
      </w:r>
      <w:r w:rsidR="00756719" w:rsidRPr="00C67F9C">
        <w:t>dovrà essere</w:t>
      </w:r>
      <w:r w:rsidR="00333465" w:rsidRPr="00C67F9C">
        <w:t xml:space="preserve"> gestita, come di consueto, mediante la “</w:t>
      </w:r>
      <w:r w:rsidR="00333465" w:rsidRPr="00C67F9C">
        <w:rPr>
          <w:i/>
        </w:rPr>
        <w:t>Tabella contributi casse edili</w:t>
      </w:r>
      <w:r w:rsidR="00333465" w:rsidRPr="00C67F9C">
        <w:t>” (</w:t>
      </w:r>
      <w:r w:rsidR="00333465" w:rsidRPr="00C67F9C">
        <w:rPr>
          <w:b/>
        </w:rPr>
        <w:t>TB0307</w:t>
      </w:r>
      <w:r w:rsidR="00333465" w:rsidRPr="00C67F9C">
        <w:t>)</w:t>
      </w:r>
      <w:r w:rsidR="00D43BE5" w:rsidRPr="00C67F9C">
        <w:t>, ma verrà</w:t>
      </w:r>
      <w:r w:rsidR="0026725B" w:rsidRPr="00C67F9C">
        <w:t xml:space="preserve"> considerata dal programma </w:t>
      </w:r>
      <w:r w:rsidR="00E1728D" w:rsidRPr="00C67F9C">
        <w:t xml:space="preserve">come contribuzione </w:t>
      </w:r>
      <w:r w:rsidR="00134E72" w:rsidRPr="00C67F9C">
        <w:t xml:space="preserve">dovuta </w:t>
      </w:r>
      <w:r w:rsidR="00E1728D" w:rsidRPr="00C67F9C">
        <w:t>ad un</w:t>
      </w:r>
      <w:r w:rsidR="003B3D26" w:rsidRPr="00C67F9C">
        <w:t xml:space="preserve"> ent</w:t>
      </w:r>
      <w:r w:rsidR="00E1728D" w:rsidRPr="00C67F9C">
        <w:t>e</w:t>
      </w:r>
      <w:r w:rsidR="003B3D26" w:rsidRPr="00C67F9C">
        <w:t xml:space="preserve"> sanitari</w:t>
      </w:r>
      <w:r w:rsidR="00E1728D" w:rsidRPr="00C67F9C">
        <w:t>o</w:t>
      </w:r>
      <w:r w:rsidR="00F37F61" w:rsidRPr="00C67F9C">
        <w:t xml:space="preserve">, e non totalizzata </w:t>
      </w:r>
      <w:r w:rsidR="00F52518" w:rsidRPr="00C67F9C">
        <w:t>nella contribuzione a Cassa Edile</w:t>
      </w:r>
      <w:r w:rsidR="00134E72" w:rsidRPr="00C67F9C">
        <w:t xml:space="preserve"> (</w:t>
      </w:r>
      <w:r w:rsidR="00B543D5" w:rsidRPr="00C67F9C">
        <w:t xml:space="preserve">non essendo ancora operativo </w:t>
      </w:r>
      <w:r w:rsidR="007F3BD9" w:rsidRPr="00C67F9C">
        <w:t xml:space="preserve">il Fondo, la contribuzione </w:t>
      </w:r>
      <w:r w:rsidR="006074C4" w:rsidRPr="00C67F9C">
        <w:t>sarà assoggettata ad IRPEF</w:t>
      </w:r>
      <w:r w:rsidR="00C9582A" w:rsidRPr="00C67F9C">
        <w:t>)</w:t>
      </w:r>
      <w:r w:rsidR="006074C4" w:rsidRPr="00C67F9C">
        <w:t>.</w:t>
      </w:r>
    </w:p>
    <w:p w14:paraId="2BB0E596" w14:textId="77777777" w:rsidR="00C9582A" w:rsidRPr="00C67F9C" w:rsidRDefault="00C9582A" w:rsidP="00C9582A">
      <w:pPr>
        <w:pStyle w:val="CorpoAltF0"/>
        <w:numPr>
          <w:ilvl w:val="0"/>
          <w:numId w:val="13"/>
        </w:numPr>
        <w:spacing w:before="120"/>
        <w:ind w:left="284" w:hanging="284"/>
        <w:rPr>
          <w:u w:val="single"/>
        </w:rPr>
      </w:pPr>
      <w:r w:rsidRPr="00C67F9C">
        <w:rPr>
          <w:u w:val="single"/>
        </w:rPr>
        <w:t>Operai: assoggettamento a contribuzione previdenziale nella misura del 15%</w:t>
      </w:r>
    </w:p>
    <w:p w14:paraId="3C646D94" w14:textId="77777777" w:rsidR="00C9582A" w:rsidRPr="00C67F9C" w:rsidRDefault="00C9582A" w:rsidP="00C9582A">
      <w:pPr>
        <w:pStyle w:val="CorpoAltF0"/>
        <w:spacing w:before="60"/>
        <w:ind w:left="284"/>
      </w:pPr>
      <w:r w:rsidRPr="00C67F9C">
        <w:rPr>
          <w:rFonts w:cs="Arial"/>
        </w:rPr>
        <w:t>Con riferimento al calcolo del 15% dei contributi dovuti alla Cassa Edile</w:t>
      </w:r>
      <w:r w:rsidRPr="00C67F9C">
        <w:t xml:space="preserve"> a titolo diverso da ferie, gratifica natalizia e riposi annui, da assoggettare ad imponibile previdenziale (art. 6, c. 6, </w:t>
      </w:r>
      <w:proofErr w:type="spellStart"/>
      <w:r w:rsidRPr="00C67F9C">
        <w:t>D.lgs</w:t>
      </w:r>
      <w:proofErr w:type="spellEnd"/>
      <w:r w:rsidRPr="00C67F9C">
        <w:t xml:space="preserve"> n. 314/97), le Casse Edili che hanno già provveduto ad adeguare le tabelle contributive, hanno inserito l’aliquota del contributo in esame tra quelle da assoggettare a contribuzione previdenziale nella misura del 15%.</w:t>
      </w:r>
    </w:p>
    <w:p w14:paraId="73CCA88B" w14:textId="77777777" w:rsidR="00C9582A" w:rsidRPr="00C67F9C" w:rsidRDefault="00C9582A" w:rsidP="00C9582A">
      <w:pPr>
        <w:pStyle w:val="CorpoAltF0"/>
        <w:spacing w:before="60"/>
        <w:ind w:left="284"/>
      </w:pPr>
      <w:r w:rsidRPr="00C67F9C">
        <w:t>Pertanto, in assenza di ulteriori chiarimenti, nelle tabelle fornite con il modulo CONTRA che hanno già previsto il contributo in esame, per lo stesso verrà attivato il campo “</w:t>
      </w:r>
      <w:r w:rsidRPr="00C67F9C">
        <w:rPr>
          <w:i/>
        </w:rPr>
        <w:t>Calcolo 15% INPS</w:t>
      </w:r>
      <w:r w:rsidRPr="00C67F9C">
        <w:t>” (in tal caso quindi non verrà calcolato il contributo di solidarietà del 10%).</w:t>
      </w:r>
    </w:p>
    <w:p w14:paraId="7EF16027" w14:textId="77777777" w:rsidR="00F94273" w:rsidRPr="00C67F9C" w:rsidRDefault="00F94273" w:rsidP="00F94273">
      <w:pPr>
        <w:pStyle w:val="CorpoAltF0"/>
        <w:numPr>
          <w:ilvl w:val="0"/>
          <w:numId w:val="13"/>
        </w:numPr>
        <w:spacing w:before="120"/>
        <w:ind w:left="284" w:hanging="284"/>
        <w:rPr>
          <w:u w:val="single"/>
        </w:rPr>
      </w:pPr>
      <w:r w:rsidRPr="00C67F9C">
        <w:rPr>
          <w:u w:val="single"/>
        </w:rPr>
        <w:t>Impiegati: criteri di calcolo</w:t>
      </w:r>
    </w:p>
    <w:p w14:paraId="40F09B45" w14:textId="4803BB94" w:rsidR="00117B53" w:rsidRPr="00C67F9C" w:rsidRDefault="00A90CF9" w:rsidP="00F94273">
      <w:pPr>
        <w:pStyle w:val="CorpoAltF0"/>
        <w:spacing w:before="60"/>
        <w:ind w:left="284"/>
      </w:pPr>
      <w:r w:rsidRPr="00C67F9C">
        <w:t>In assenza di istruzioni s</w:t>
      </w:r>
      <w:r w:rsidR="00117B53" w:rsidRPr="00C67F9C">
        <w:t xml:space="preserve">i </w:t>
      </w:r>
      <w:r w:rsidR="00117B53" w:rsidRPr="00C67F9C">
        <w:rPr>
          <w:rFonts w:cs="Arial"/>
        </w:rPr>
        <w:t>ritiene</w:t>
      </w:r>
      <w:r w:rsidR="00117B53" w:rsidRPr="00C67F9C">
        <w:t xml:space="preserve"> che </w:t>
      </w:r>
      <w:r w:rsidR="00CF52B2" w:rsidRPr="00C67F9C">
        <w:t>la base imponibile si</w:t>
      </w:r>
      <w:r w:rsidR="00FB19CF" w:rsidRPr="00C67F9C">
        <w:t>a</w:t>
      </w:r>
      <w:r w:rsidR="00CF52B2" w:rsidRPr="00C67F9C">
        <w:t xml:space="preserve"> formata dalla </w:t>
      </w:r>
      <w:r w:rsidR="00A53643" w:rsidRPr="00C67F9C">
        <w:t xml:space="preserve">somma degli elementi </w:t>
      </w:r>
      <w:r w:rsidR="00BE55BC" w:rsidRPr="00C67F9C">
        <w:t xml:space="preserve">mensili </w:t>
      </w:r>
      <w:r w:rsidR="00A53643" w:rsidRPr="00C67F9C">
        <w:t>indicati dal CCNL (minimo contrattuale, contingenza, E.D.R. e premio di produzione)</w:t>
      </w:r>
      <w:r w:rsidR="00CF52B2" w:rsidRPr="00C67F9C">
        <w:t xml:space="preserve">, determinando </w:t>
      </w:r>
      <w:r w:rsidR="008E7216" w:rsidRPr="00C67F9C">
        <w:t xml:space="preserve">un contributo di importo uguale ogni mese, indipendentemente </w:t>
      </w:r>
      <w:r w:rsidR="00827868" w:rsidRPr="00C67F9C">
        <w:t xml:space="preserve">dalle ore lavorate o dalla durata del rapporto, qualora inferiore </w:t>
      </w:r>
      <w:r w:rsidR="0061602A" w:rsidRPr="00C67F9C">
        <w:t>al mese intero.</w:t>
      </w:r>
    </w:p>
    <w:p w14:paraId="7BFA908A" w14:textId="0EA6931E" w:rsidR="00D57436" w:rsidRPr="00C67F9C" w:rsidRDefault="00D57436" w:rsidP="007322A9">
      <w:pPr>
        <w:pStyle w:val="CorpoAltF0"/>
        <w:ind w:left="284"/>
      </w:pPr>
      <w:r w:rsidRPr="00C67F9C">
        <w:t xml:space="preserve">Si ritiene inoltre </w:t>
      </w:r>
      <w:r w:rsidR="00560BF5" w:rsidRPr="00C67F9C">
        <w:t>che</w:t>
      </w:r>
      <w:r w:rsidR="00CC6D10" w:rsidRPr="00C67F9C">
        <w:t>,</w:t>
      </w:r>
      <w:r w:rsidR="00560BF5" w:rsidRPr="00C67F9C">
        <w:t xml:space="preserve"> </w:t>
      </w:r>
      <w:r w:rsidR="00852981" w:rsidRPr="00C67F9C">
        <w:t xml:space="preserve">in tal caso </w:t>
      </w:r>
      <w:r w:rsidR="00560BF5" w:rsidRPr="00C67F9C">
        <w:t xml:space="preserve">sul contributo debba essere calcolato </w:t>
      </w:r>
      <w:r w:rsidR="00470A82" w:rsidRPr="00C67F9C">
        <w:t>il contributo di solidarietà del 10%</w:t>
      </w:r>
      <w:r w:rsidR="00BE55BC" w:rsidRPr="00C67F9C">
        <w:t xml:space="preserve"> INPS</w:t>
      </w:r>
      <w:r w:rsidR="00470A82" w:rsidRPr="00C67F9C">
        <w:t>.</w:t>
      </w:r>
    </w:p>
    <w:p w14:paraId="1DE504AE" w14:textId="75F14A1E" w:rsidR="00C9582A" w:rsidRPr="00C67F9C" w:rsidRDefault="00C9582A" w:rsidP="00C9582A">
      <w:pPr>
        <w:pStyle w:val="Ignora"/>
      </w:pPr>
      <w:r w:rsidRPr="00C67F9C">
        <w:br w:type="page"/>
      </w:r>
    </w:p>
    <w:p w14:paraId="44B568F8" w14:textId="77777777" w:rsidR="00C9582A" w:rsidRPr="00C67F9C" w:rsidRDefault="00C9582A" w:rsidP="007322A9">
      <w:pPr>
        <w:pStyle w:val="CorpoAltF0"/>
        <w:ind w:left="284"/>
      </w:pPr>
    </w:p>
    <w:p w14:paraId="3ABFC9A5" w14:textId="228D32DD" w:rsidR="007322A9" w:rsidRPr="00C67F9C" w:rsidRDefault="007322A9" w:rsidP="007322A9">
      <w:pPr>
        <w:pStyle w:val="CorpoAltF0"/>
        <w:ind w:left="284"/>
      </w:pPr>
      <w:r w:rsidRPr="00C67F9C">
        <w:t>La contribuzione deve essere gestita mediante un’apposita voce di calcolo</w:t>
      </w:r>
      <w:r w:rsidR="002C5031" w:rsidRPr="00C67F9C">
        <w:t xml:space="preserve"> (fornita con il comando </w:t>
      </w:r>
      <w:r w:rsidR="002C5031" w:rsidRPr="00C67F9C">
        <w:rPr>
          <w:b/>
        </w:rPr>
        <w:t>IMPVOCI</w:t>
      </w:r>
      <w:r w:rsidR="002C5031" w:rsidRPr="00C67F9C">
        <w:t>)</w:t>
      </w:r>
      <w:r w:rsidR="006D1CE6" w:rsidRPr="00C67F9C">
        <w:t>; la modalità di versamento dovrà essere indicata dall’utente.</w:t>
      </w:r>
    </w:p>
    <w:p w14:paraId="2587037F" w14:textId="77777777" w:rsidR="00A65B08" w:rsidRPr="00C67F9C" w:rsidRDefault="00A65B08" w:rsidP="00A65B08">
      <w:pPr>
        <w:pStyle w:val="CorpoAltF0"/>
        <w:numPr>
          <w:ilvl w:val="0"/>
          <w:numId w:val="13"/>
        </w:numPr>
        <w:spacing w:before="120"/>
        <w:ind w:left="284" w:hanging="284"/>
        <w:rPr>
          <w:u w:val="single"/>
        </w:rPr>
      </w:pPr>
      <w:r w:rsidRPr="00C67F9C">
        <w:rPr>
          <w:u w:val="single"/>
        </w:rPr>
        <w:t>Applicazione al settore artigiano</w:t>
      </w:r>
    </w:p>
    <w:p w14:paraId="479DF142" w14:textId="77777777" w:rsidR="00A65B08" w:rsidRPr="00C67F9C" w:rsidRDefault="00A65B08" w:rsidP="00A65B08">
      <w:pPr>
        <w:pStyle w:val="CorpoAltF0"/>
        <w:spacing w:before="60"/>
        <w:ind w:left="284"/>
      </w:pPr>
      <w:r w:rsidRPr="00C67F9C">
        <w:t xml:space="preserve">Nonostante la specifica previsione contrattuale che estende il versamento della contribuzione a tutte le imprese iscritte alle Casse Edili, indipendentemente dal contratto collettivo nazionale applicato ai propri dipendenti, le associazioni datoriali artigiane, con le note di diffida del 30/07/2018 e 29/10/2018, hanno invitato le aziende iscritte alle Casse Edili artigiane ed </w:t>
      </w:r>
      <w:proofErr w:type="spellStart"/>
      <w:r w:rsidRPr="00C67F9C">
        <w:t>Edilcasse</w:t>
      </w:r>
      <w:proofErr w:type="spellEnd"/>
      <w:r w:rsidRPr="00C67F9C">
        <w:t xml:space="preserve"> a non applicare quanto indicato nell’accordo di rinnovo del CCNL del settore Edilizia Industria e Cooperative del 18 luglio 2018 e nella Comunicazione CNCE n. 639.</w:t>
      </w:r>
    </w:p>
    <w:p w14:paraId="113D4DD1" w14:textId="0890D246" w:rsidR="00A65B08" w:rsidRPr="00C67F9C" w:rsidRDefault="00A65B08" w:rsidP="00A65B08">
      <w:pPr>
        <w:pStyle w:val="CorpoAltF0"/>
        <w:spacing w:before="60"/>
        <w:ind w:left="284"/>
      </w:pPr>
      <w:r w:rsidRPr="00C67F9C">
        <w:t>Pertanto, relativamente alle tabelle fornite con il modulo CONTRA</w:t>
      </w:r>
      <w:r w:rsidR="00986D30" w:rsidRPr="00C67F9C">
        <w:t xml:space="preserve"> che hanno già </w:t>
      </w:r>
      <w:r w:rsidR="006D56CA" w:rsidRPr="00C67F9C">
        <w:t xml:space="preserve">previsto </w:t>
      </w:r>
      <w:r w:rsidRPr="00C67F9C">
        <w:t>il contributo in esame</w:t>
      </w:r>
      <w:r w:rsidR="006D56CA" w:rsidRPr="00C67F9C">
        <w:t>, lo stesso</w:t>
      </w:r>
      <w:r w:rsidRPr="00C67F9C">
        <w:t xml:space="preserve"> </w:t>
      </w:r>
      <w:r w:rsidR="00F846D7" w:rsidRPr="00C67F9C">
        <w:t>verrà</w:t>
      </w:r>
      <w:r w:rsidRPr="00C67F9C">
        <w:t xml:space="preserve"> attivato solo con riferimento ai settori Industria e Cooperative.</w:t>
      </w:r>
    </w:p>
    <w:p w14:paraId="2400880C" w14:textId="77777777" w:rsidR="00332B49" w:rsidRPr="00C67F9C" w:rsidRDefault="00332B49" w:rsidP="00332B49">
      <w:pPr>
        <w:pStyle w:val="CorpoAltF0"/>
      </w:pPr>
    </w:p>
    <w:p w14:paraId="436FFEB0" w14:textId="02F67F26" w:rsidR="00332B49" w:rsidRPr="00C67F9C" w:rsidRDefault="00332B49" w:rsidP="00332B49">
      <w:pPr>
        <w:pStyle w:val="CorpoAltF0"/>
      </w:pPr>
      <w:r w:rsidRPr="00C67F9C">
        <w:t>Si precisa che la compilazione della denuncia mensile MUT, relativamente all’esposizione del contributo in esame, viene effettuata in base alle specifiche tecniche in bozza 2.3.6</w:t>
      </w:r>
      <w:r w:rsidR="00C84DDF" w:rsidRPr="00C67F9C">
        <w:t>b</w:t>
      </w:r>
      <w:r w:rsidRPr="00C67F9C">
        <w:t xml:space="preserve"> del </w:t>
      </w:r>
      <w:r w:rsidR="006267BB" w:rsidRPr="00C67F9C">
        <w:t>06</w:t>
      </w:r>
      <w:r w:rsidRPr="00C67F9C">
        <w:t>/1</w:t>
      </w:r>
      <w:r w:rsidR="006267BB" w:rsidRPr="00C67F9C">
        <w:t>2</w:t>
      </w:r>
      <w:r w:rsidRPr="00C67F9C">
        <w:t>/2018.</w:t>
      </w:r>
    </w:p>
    <w:p w14:paraId="3A8A86F8" w14:textId="77777777" w:rsidR="00332B49" w:rsidRPr="00C67F9C" w:rsidRDefault="00332B49" w:rsidP="00332B49">
      <w:pPr>
        <w:pStyle w:val="CorpoAltF0"/>
      </w:pPr>
    </w:p>
    <w:p w14:paraId="6F68BA8C" w14:textId="1959E8D8" w:rsidR="00332B49" w:rsidRPr="00C67F9C" w:rsidRDefault="004F3E40" w:rsidP="00332B49">
      <w:pPr>
        <w:pStyle w:val="CorpoAltF0"/>
      </w:pPr>
      <w:r w:rsidRPr="00C67F9C">
        <w:t>Con riferimento al contributo al Fondo prepensionamenti ed al contributo al Fondo incentivo all’occupazione</w:t>
      </w:r>
      <w:r w:rsidR="006E4DCA" w:rsidRPr="00C67F9C">
        <w:t xml:space="preserve">, nonostante non siano presenti particolarità </w:t>
      </w:r>
      <w:r w:rsidR="00934036" w:rsidRPr="00C67F9C">
        <w:t>nel</w:t>
      </w:r>
      <w:r w:rsidR="006E4DCA" w:rsidRPr="00C67F9C">
        <w:t xml:space="preserve"> calcolo, </w:t>
      </w:r>
      <w:r w:rsidR="00401341" w:rsidRPr="00C67F9C">
        <w:t xml:space="preserve">poiché </w:t>
      </w:r>
      <w:r w:rsidR="00021450" w:rsidRPr="00C67F9C">
        <w:t xml:space="preserve">per </w:t>
      </w:r>
      <w:r w:rsidR="00101D7C" w:rsidRPr="00C67F9C">
        <w:t xml:space="preserve">la </w:t>
      </w:r>
      <w:r w:rsidR="00021450" w:rsidRPr="00C67F9C">
        <w:t>quota arretrata</w:t>
      </w:r>
      <w:r w:rsidR="00446F7A" w:rsidRPr="00C67F9C">
        <w:t xml:space="preserve"> </w:t>
      </w:r>
      <w:r w:rsidR="00273BA0" w:rsidRPr="00C67F9C">
        <w:t xml:space="preserve">è stata prevista un’esposizione separata nella denuncia MUT, </w:t>
      </w:r>
      <w:r w:rsidR="008E4D3F" w:rsidRPr="00C67F9C">
        <w:t xml:space="preserve">per la relativa gestione </w:t>
      </w:r>
      <w:r w:rsidR="00446F7A" w:rsidRPr="00C67F9C">
        <w:t xml:space="preserve">è </w:t>
      </w:r>
      <w:r w:rsidR="001F2E9F" w:rsidRPr="00C67F9C">
        <w:t xml:space="preserve">necessario identificare il contributo </w:t>
      </w:r>
      <w:r w:rsidR="00EB5B86" w:rsidRPr="00C67F9C">
        <w:t>in “</w:t>
      </w:r>
      <w:r w:rsidR="00EB5B86" w:rsidRPr="00C67F9C">
        <w:rPr>
          <w:i/>
        </w:rPr>
        <w:t>Tabella contributi casse edili</w:t>
      </w:r>
      <w:r w:rsidR="00EB5B86" w:rsidRPr="00C67F9C">
        <w:t>” (</w:t>
      </w:r>
      <w:r w:rsidR="00EB5B86" w:rsidRPr="00C67F9C">
        <w:rPr>
          <w:b/>
        </w:rPr>
        <w:t>TB0307</w:t>
      </w:r>
      <w:r w:rsidR="00EB5B86" w:rsidRPr="00C67F9C">
        <w:t>).</w:t>
      </w:r>
    </w:p>
    <w:p w14:paraId="30B82833" w14:textId="77777777" w:rsidR="004F3E40" w:rsidRPr="00C67F9C" w:rsidRDefault="004F3E40" w:rsidP="00332B49">
      <w:pPr>
        <w:pStyle w:val="CorpoAltF0"/>
      </w:pPr>
    </w:p>
    <w:p w14:paraId="1FC980A0" w14:textId="77777777" w:rsidR="00332B49" w:rsidRPr="00C67F9C" w:rsidRDefault="00332B49" w:rsidP="00332B49">
      <w:pPr>
        <w:pStyle w:val="CorpoAltF0"/>
      </w:pPr>
      <w:r w:rsidRPr="00C67F9C">
        <w:t>Di seguito si espone il dettaglio delle modifiche apportate al programma e delle impostazioni richieste per la gestione del contributo al Fondo Nazionale assistenza sanitaria.</w:t>
      </w:r>
    </w:p>
    <w:p w14:paraId="10584608" w14:textId="4CAC12ED" w:rsidR="00332B49" w:rsidRPr="00C67F9C" w:rsidRDefault="00332B49" w:rsidP="00332B49">
      <w:pPr>
        <w:pStyle w:val="CorpoAltF0"/>
      </w:pPr>
    </w:p>
    <w:p w14:paraId="3F29D270" w14:textId="77777777" w:rsidR="00CD0FF1" w:rsidRPr="00C67F9C" w:rsidRDefault="00CD0FF1" w:rsidP="00CD0FF1">
      <w:pPr>
        <w:pStyle w:val="CorpoAltF0"/>
        <w:tabs>
          <w:tab w:val="left" w:pos="6804"/>
        </w:tabs>
        <w:rPr>
          <w:u w:val="single"/>
        </w:rPr>
      </w:pPr>
      <w:r w:rsidRPr="00C67F9C">
        <w:rPr>
          <w:u w:val="single"/>
        </w:rPr>
        <w:t>Utenti CONTRA</w:t>
      </w:r>
    </w:p>
    <w:p w14:paraId="427AF1FF" w14:textId="6DE43910" w:rsidR="00CD0FF1" w:rsidRPr="00C67F9C" w:rsidRDefault="00CD0FF1" w:rsidP="00CD0FF1">
      <w:pPr>
        <w:pStyle w:val="CorpoAltF0"/>
        <w:tabs>
          <w:tab w:val="left" w:pos="6804"/>
        </w:tabs>
        <w:spacing w:before="60"/>
      </w:pPr>
      <w:r w:rsidRPr="00C67F9C">
        <w:t xml:space="preserve">Alla data del presente rilascio le Casse Edili che hanno comunicato l’applicazione della contribuzione al </w:t>
      </w:r>
      <w:r w:rsidR="008C1F14" w:rsidRPr="00C67F9C">
        <w:t xml:space="preserve">Fondo </w:t>
      </w:r>
      <w:r w:rsidRPr="00C67F9C">
        <w:t>in oggetto, con decorrenza dal mese di dicembre, risultano le seguenti:</w:t>
      </w:r>
    </w:p>
    <w:p w14:paraId="01A29F47" w14:textId="6A42246D" w:rsidR="00CD0FF1" w:rsidRPr="00C67F9C" w:rsidRDefault="00CD0FF1" w:rsidP="006F16B5">
      <w:pPr>
        <w:pStyle w:val="CorpoAltF0"/>
        <w:spacing w:before="60"/>
      </w:pPr>
      <w:r w:rsidRPr="00C67F9C">
        <w:rPr>
          <w:b/>
        </w:rPr>
        <w:t>8000</w:t>
      </w:r>
      <w:r w:rsidRPr="00C67F9C">
        <w:t xml:space="preserve"> Cassa Edile Chieti</w:t>
      </w:r>
    </w:p>
    <w:p w14:paraId="56C51FE3" w14:textId="067C5739" w:rsidR="00CD0FF1" w:rsidRPr="00C67F9C" w:rsidRDefault="00CD0FF1" w:rsidP="006F16B5">
      <w:pPr>
        <w:pStyle w:val="CorpoAltF0"/>
        <w:spacing w:before="60"/>
      </w:pPr>
      <w:r w:rsidRPr="00C67F9C">
        <w:rPr>
          <w:b/>
        </w:rPr>
        <w:t>8002</w:t>
      </w:r>
      <w:r w:rsidRPr="00C67F9C">
        <w:t xml:space="preserve"> Cassa Edile Pescara</w:t>
      </w:r>
    </w:p>
    <w:p w14:paraId="6365310A" w14:textId="66CA666B" w:rsidR="00CD0FF1" w:rsidRPr="00C67F9C" w:rsidRDefault="00CD0FF1" w:rsidP="006F16B5">
      <w:pPr>
        <w:pStyle w:val="CorpoAltF0"/>
        <w:spacing w:before="60"/>
      </w:pPr>
      <w:r w:rsidRPr="00C67F9C">
        <w:rPr>
          <w:b/>
        </w:rPr>
        <w:t>8203</w:t>
      </w:r>
      <w:r w:rsidRPr="00C67F9C">
        <w:t xml:space="preserve"> Cassa Edile Napoli</w:t>
      </w:r>
    </w:p>
    <w:p w14:paraId="3C172F50" w14:textId="4540AB36" w:rsidR="00CD0FF1" w:rsidRPr="00C67F9C" w:rsidRDefault="00CD0FF1" w:rsidP="006F16B5">
      <w:pPr>
        <w:pStyle w:val="CorpoAltF0"/>
        <w:spacing w:before="60"/>
      </w:pPr>
      <w:r w:rsidRPr="00C67F9C">
        <w:rPr>
          <w:b/>
        </w:rPr>
        <w:t>8354</w:t>
      </w:r>
      <w:r w:rsidRPr="00C67F9C">
        <w:t xml:space="preserve"> Cassa Edile Viterbo</w:t>
      </w:r>
    </w:p>
    <w:p w14:paraId="607EF25E" w14:textId="36126E9B" w:rsidR="00CD0FF1" w:rsidRPr="00C67F9C" w:rsidRDefault="00CD0FF1" w:rsidP="006F16B5">
      <w:pPr>
        <w:pStyle w:val="CorpoAltF0"/>
        <w:spacing w:before="60"/>
      </w:pPr>
      <w:r w:rsidRPr="00C67F9C">
        <w:rPr>
          <w:b/>
        </w:rPr>
        <w:t>8400</w:t>
      </w:r>
      <w:r w:rsidRPr="00C67F9C">
        <w:t xml:space="preserve"> Cassa Edile Genovese</w:t>
      </w:r>
    </w:p>
    <w:p w14:paraId="0124E5FB" w14:textId="2D438DA5" w:rsidR="00CD0FF1" w:rsidRPr="00C67F9C" w:rsidRDefault="00CD0FF1" w:rsidP="006F16B5">
      <w:pPr>
        <w:pStyle w:val="CorpoAltF0"/>
        <w:spacing w:before="60"/>
      </w:pPr>
      <w:r w:rsidRPr="00C67F9C">
        <w:rPr>
          <w:b/>
        </w:rPr>
        <w:t>8550</w:t>
      </w:r>
      <w:r w:rsidRPr="00C67F9C">
        <w:t xml:space="preserve"> Cassa Edile Molise</w:t>
      </w:r>
    </w:p>
    <w:p w14:paraId="7F977BE3" w14:textId="45B0162E" w:rsidR="00CD0FF1" w:rsidRPr="00C67F9C" w:rsidRDefault="00CD0FF1" w:rsidP="006F16B5">
      <w:pPr>
        <w:pStyle w:val="CorpoAltF0"/>
        <w:spacing w:before="60"/>
      </w:pPr>
      <w:r w:rsidRPr="00C67F9C">
        <w:rPr>
          <w:b/>
        </w:rPr>
        <w:t>8800</w:t>
      </w:r>
      <w:r w:rsidRPr="00C67F9C">
        <w:t xml:space="preserve"> Ente Cassa Edile Massa Carrara</w:t>
      </w:r>
    </w:p>
    <w:p w14:paraId="7178AC06" w14:textId="76F90B2F" w:rsidR="00CD0FF1" w:rsidRPr="00C67F9C" w:rsidRDefault="00CD0FF1" w:rsidP="006F16B5">
      <w:pPr>
        <w:pStyle w:val="CorpoAltF0"/>
        <w:spacing w:before="60"/>
      </w:pPr>
      <w:r w:rsidRPr="00C67F9C">
        <w:rPr>
          <w:b/>
        </w:rPr>
        <w:t>8806</w:t>
      </w:r>
      <w:r w:rsidRPr="00C67F9C">
        <w:t xml:space="preserve"> Cassa Edile Firenze</w:t>
      </w:r>
    </w:p>
    <w:p w14:paraId="3D6C5199" w14:textId="43EDFC56" w:rsidR="00CD0FF1" w:rsidRPr="00C67F9C" w:rsidRDefault="00CD0FF1" w:rsidP="006F16B5">
      <w:pPr>
        <w:pStyle w:val="CorpoAltF0"/>
        <w:spacing w:before="60"/>
      </w:pPr>
      <w:r w:rsidRPr="00C67F9C">
        <w:rPr>
          <w:b/>
        </w:rPr>
        <w:t>8850</w:t>
      </w:r>
      <w:r w:rsidRPr="00C67F9C">
        <w:t xml:space="preserve"> Cassa Edile Provincia Autonoma Trento</w:t>
      </w:r>
    </w:p>
    <w:p w14:paraId="7F833850" w14:textId="44B1086B" w:rsidR="00CD0FF1" w:rsidRPr="00C67F9C" w:rsidRDefault="00CD0FF1" w:rsidP="006F16B5">
      <w:pPr>
        <w:pStyle w:val="CorpoAltF0"/>
        <w:spacing w:before="60"/>
      </w:pPr>
      <w:r w:rsidRPr="00C67F9C">
        <w:rPr>
          <w:b/>
        </w:rPr>
        <w:t>9004</w:t>
      </w:r>
      <w:r w:rsidRPr="00C67F9C">
        <w:t xml:space="preserve"> Cassa Edile Venezia</w:t>
      </w:r>
    </w:p>
    <w:p w14:paraId="706DF422" w14:textId="6FF8ACD7" w:rsidR="00CD0FF1" w:rsidRPr="00C67F9C" w:rsidRDefault="00CD0FF1" w:rsidP="003D0BE4">
      <w:pPr>
        <w:pStyle w:val="CorpoAltF0"/>
        <w:spacing w:before="120"/>
      </w:pPr>
      <w:r w:rsidRPr="00C67F9C">
        <w:t xml:space="preserve">Qualora altre </w:t>
      </w:r>
      <w:r w:rsidR="003D0BE4" w:rsidRPr="00C67F9C">
        <w:t xml:space="preserve">Casse Edili </w:t>
      </w:r>
      <w:r w:rsidRPr="00C67F9C">
        <w:t xml:space="preserve">dovessero aggiornare le relative aliquote in tempo utile per l’elaborazione dei cedolini del mese di dicembre, si provvederà a fornire un ulteriore aggiornamento della procedura; allo stesso modo si provvederà a modificare le suddette tabelle </w:t>
      </w:r>
      <w:r w:rsidRPr="00C67F9C">
        <w:rPr>
          <w:b/>
        </w:rPr>
        <w:t>se dovesse essere comunicata una ulteriore proroga da parte di CNCE</w:t>
      </w:r>
      <w:r w:rsidRPr="00C67F9C">
        <w:t>.</w:t>
      </w:r>
    </w:p>
    <w:p w14:paraId="005EED56" w14:textId="2A863E60" w:rsidR="0057642E" w:rsidRPr="00C67F9C" w:rsidRDefault="0057642E" w:rsidP="00332B49">
      <w:pPr>
        <w:pStyle w:val="CorpoAltF0"/>
      </w:pPr>
    </w:p>
    <w:p w14:paraId="7B13A0EB" w14:textId="28487CA9" w:rsidR="00826857" w:rsidRPr="00C67F9C" w:rsidRDefault="00C92F92" w:rsidP="003950EF">
      <w:pPr>
        <w:pStyle w:val="TS-titolo-05"/>
      </w:pPr>
      <w:bookmarkStart w:id="18" w:name="_Toc533098190"/>
      <w:r w:rsidRPr="00C67F9C">
        <w:t>Calcolo contribuzione corrente</w:t>
      </w:r>
      <w:bookmarkEnd w:id="18"/>
    </w:p>
    <w:p w14:paraId="5008B10E" w14:textId="77777777" w:rsidR="0057642E" w:rsidRPr="00C67F9C" w:rsidRDefault="0057642E" w:rsidP="001F608D">
      <w:pPr>
        <w:pStyle w:val="CorpoAltF0"/>
        <w:pBdr>
          <w:bottom w:val="single" w:sz="4" w:space="1" w:color="auto"/>
        </w:pBdr>
        <w:spacing w:before="120"/>
        <w:rPr>
          <w:b/>
        </w:rPr>
      </w:pPr>
      <w:r w:rsidRPr="00C67F9C">
        <w:rPr>
          <w:b/>
        </w:rPr>
        <w:t>TB0305</w:t>
      </w:r>
    </w:p>
    <w:p w14:paraId="14D254A5" w14:textId="2048D1A0" w:rsidR="00375C15" w:rsidRPr="00C67F9C" w:rsidRDefault="0057642E" w:rsidP="00C44E93">
      <w:pPr>
        <w:pStyle w:val="CorpoAltF0"/>
        <w:spacing w:before="120"/>
      </w:pPr>
      <w:r w:rsidRPr="00C67F9C">
        <w:t xml:space="preserve">Con l’aggiornamento delle tabelle fisse, eseguito automaticamente in fase di installazione, il programma provvede alla creazione </w:t>
      </w:r>
      <w:r w:rsidR="0045434A" w:rsidRPr="00C67F9C">
        <w:t>di 2 nuovi codici</w:t>
      </w:r>
      <w:r w:rsidRPr="00C67F9C">
        <w:t xml:space="preserve"> “</w:t>
      </w:r>
      <w:r w:rsidRPr="00C67F9C">
        <w:rPr>
          <w:i/>
        </w:rPr>
        <w:t>Tabella altri Enti</w:t>
      </w:r>
      <w:r w:rsidRPr="00C67F9C">
        <w:t>” (</w:t>
      </w:r>
      <w:r w:rsidRPr="00C67F9C">
        <w:rPr>
          <w:b/>
        </w:rPr>
        <w:t>TB0305</w:t>
      </w:r>
      <w:r w:rsidRPr="00C67F9C">
        <w:t xml:space="preserve">) </w:t>
      </w:r>
      <w:r w:rsidRPr="00C67F9C">
        <w:rPr>
          <w:b/>
        </w:rPr>
        <w:t>8023</w:t>
      </w:r>
      <w:r w:rsidRPr="00C67F9C">
        <w:t xml:space="preserve"> “</w:t>
      </w:r>
      <w:r w:rsidRPr="00C67F9C">
        <w:rPr>
          <w:i/>
        </w:rPr>
        <w:t>Fondo sanitario edil</w:t>
      </w:r>
      <w:r w:rsidR="00C24E11" w:rsidRPr="00C67F9C">
        <w:rPr>
          <w:i/>
        </w:rPr>
        <w:t>i</w:t>
      </w:r>
      <w:r w:rsidR="000E3CEA" w:rsidRPr="00C67F9C">
        <w:rPr>
          <w:i/>
        </w:rPr>
        <w:t xml:space="preserve"> operai</w:t>
      </w:r>
      <w:r w:rsidRPr="00C67F9C">
        <w:t>”</w:t>
      </w:r>
      <w:r w:rsidR="0045434A" w:rsidRPr="00C67F9C">
        <w:t xml:space="preserve"> e </w:t>
      </w:r>
      <w:r w:rsidR="0045434A" w:rsidRPr="00C67F9C">
        <w:rPr>
          <w:b/>
        </w:rPr>
        <w:t>8024</w:t>
      </w:r>
      <w:r w:rsidR="0045434A" w:rsidRPr="00C67F9C">
        <w:t xml:space="preserve"> “</w:t>
      </w:r>
      <w:r w:rsidR="000E3CEA" w:rsidRPr="00C67F9C">
        <w:rPr>
          <w:i/>
        </w:rPr>
        <w:t>Fondo sanitario edili impiegati</w:t>
      </w:r>
      <w:r w:rsidR="0045434A" w:rsidRPr="00C67F9C">
        <w:t>”</w:t>
      </w:r>
      <w:r w:rsidR="00375C15" w:rsidRPr="00C67F9C">
        <w:t>.</w:t>
      </w:r>
    </w:p>
    <w:p w14:paraId="249EAE62" w14:textId="1EFF95D5" w:rsidR="00AA222F" w:rsidRPr="00C67F9C" w:rsidRDefault="00AA222F" w:rsidP="00AA222F">
      <w:pPr>
        <w:pStyle w:val="CorpoAltF0"/>
        <w:spacing w:before="60"/>
      </w:pPr>
      <w:r w:rsidRPr="00C67F9C">
        <w:t xml:space="preserve">Entrambi i codici sono caratterizzati </w:t>
      </w:r>
      <w:r w:rsidR="00464E05" w:rsidRPr="00C67F9C">
        <w:t>dal valore “</w:t>
      </w:r>
      <w:r w:rsidR="00464E05" w:rsidRPr="00C67F9C">
        <w:rPr>
          <w:b/>
        </w:rPr>
        <w:t>I</w:t>
      </w:r>
      <w:r w:rsidR="00464E05" w:rsidRPr="00C67F9C">
        <w:t>” al campo “</w:t>
      </w:r>
      <w:r w:rsidR="00464E05" w:rsidRPr="00C67F9C">
        <w:rPr>
          <w:i/>
        </w:rPr>
        <w:t>Contributi deducibili</w:t>
      </w:r>
      <w:r w:rsidR="00464E05" w:rsidRPr="00C67F9C">
        <w:t xml:space="preserve">”, inoltre il codice </w:t>
      </w:r>
      <w:r w:rsidR="00464E05" w:rsidRPr="00C67F9C">
        <w:rPr>
          <w:b/>
        </w:rPr>
        <w:t>8023</w:t>
      </w:r>
      <w:r w:rsidR="00464E05" w:rsidRPr="00C67F9C">
        <w:t xml:space="preserve"> </w:t>
      </w:r>
      <w:r w:rsidR="001C7FBE" w:rsidRPr="00C67F9C">
        <w:t>presenta il valore “</w:t>
      </w:r>
      <w:r w:rsidR="001C7FBE" w:rsidRPr="00C67F9C">
        <w:rPr>
          <w:b/>
        </w:rPr>
        <w:t>No</w:t>
      </w:r>
      <w:r w:rsidR="001C7FBE" w:rsidRPr="00C67F9C">
        <w:t>” al campo “</w:t>
      </w:r>
      <w:r w:rsidR="001C7FBE" w:rsidRPr="00C67F9C">
        <w:rPr>
          <w:i/>
        </w:rPr>
        <w:t>Calcolo solidarietà</w:t>
      </w:r>
      <w:r w:rsidR="001C7FBE" w:rsidRPr="00C67F9C">
        <w:t xml:space="preserve">”, mentre il codice </w:t>
      </w:r>
      <w:r w:rsidR="001C7FBE" w:rsidRPr="00C67F9C">
        <w:rPr>
          <w:b/>
        </w:rPr>
        <w:t>8024</w:t>
      </w:r>
      <w:r w:rsidR="001C7FBE" w:rsidRPr="00C67F9C">
        <w:t xml:space="preserve"> nel predetto campo presenta il valore “</w:t>
      </w:r>
      <w:r w:rsidR="001C7FBE" w:rsidRPr="00C67F9C">
        <w:rPr>
          <w:b/>
        </w:rPr>
        <w:t>Si</w:t>
      </w:r>
      <w:r w:rsidR="001C7FBE" w:rsidRPr="00C67F9C">
        <w:t>”.</w:t>
      </w:r>
    </w:p>
    <w:p w14:paraId="551F2DDF" w14:textId="16F50F2E" w:rsidR="00D01688" w:rsidRPr="00C67F9C" w:rsidRDefault="00375C15" w:rsidP="00B05089">
      <w:pPr>
        <w:pStyle w:val="CorpoAltF0"/>
        <w:spacing w:before="60"/>
      </w:pPr>
      <w:r w:rsidRPr="00C67F9C">
        <w:t>I nuovi codici verranno</w:t>
      </w:r>
      <w:r w:rsidR="00AA6D48" w:rsidRPr="00C67F9C">
        <w:t xml:space="preserve"> collega</w:t>
      </w:r>
      <w:r w:rsidRPr="00C67F9C">
        <w:t>ti</w:t>
      </w:r>
      <w:r w:rsidR="00AA6D48" w:rsidRPr="00C67F9C">
        <w:t xml:space="preserve"> nella nuova sezione “</w:t>
      </w:r>
      <w:r w:rsidR="00AA6D48" w:rsidRPr="00C67F9C">
        <w:rPr>
          <w:i/>
        </w:rPr>
        <w:t>Fondo nazionale assistenza sanitaria</w:t>
      </w:r>
      <w:r w:rsidR="00AA6D48" w:rsidRPr="00C67F9C">
        <w:t>” della scheda “</w:t>
      </w:r>
      <w:r w:rsidR="00AA6D48" w:rsidRPr="00C67F9C">
        <w:rPr>
          <w:i/>
        </w:rPr>
        <w:t>Altro</w:t>
      </w:r>
      <w:r w:rsidR="00AA6D48" w:rsidRPr="00C67F9C">
        <w:t xml:space="preserve">” </w:t>
      </w:r>
      <w:r w:rsidR="00EB6DE9" w:rsidRPr="00C67F9C">
        <w:t xml:space="preserve">di </w:t>
      </w:r>
      <w:r w:rsidR="00AA6D48" w:rsidRPr="00C67F9C">
        <w:rPr>
          <w:b/>
        </w:rPr>
        <w:t>TB0307</w:t>
      </w:r>
      <w:r w:rsidR="00EB6DE9" w:rsidRPr="00C67F9C">
        <w:t xml:space="preserve">, di tutti i codici tabella </w:t>
      </w:r>
      <w:r w:rsidR="00AA6D48" w:rsidRPr="00C67F9C">
        <w:t>presenti in gestione</w:t>
      </w:r>
      <w:r w:rsidR="001F694B" w:rsidRPr="00C67F9C">
        <w:t xml:space="preserve"> (vedi paragrafo successivo)</w:t>
      </w:r>
      <w:r w:rsidR="00AA6D48" w:rsidRPr="00C67F9C">
        <w:t>.</w:t>
      </w:r>
    </w:p>
    <w:p w14:paraId="16E1DEE8" w14:textId="294FC585" w:rsidR="00D01688" w:rsidRPr="00C67F9C" w:rsidRDefault="00D01688" w:rsidP="00D01688">
      <w:pPr>
        <w:pStyle w:val="CorpoAltF0"/>
        <w:spacing w:before="120"/>
      </w:pPr>
      <w:r w:rsidRPr="00C67F9C">
        <w:t xml:space="preserve">Si precisa che, nel caso in cui risulti già presente una </w:t>
      </w:r>
      <w:r w:rsidRPr="00C67F9C">
        <w:rPr>
          <w:b/>
        </w:rPr>
        <w:t>TB0305</w:t>
      </w:r>
      <w:r w:rsidRPr="00C67F9C">
        <w:t xml:space="preserve"> con il codice </w:t>
      </w:r>
      <w:r w:rsidRPr="00C67F9C">
        <w:rPr>
          <w:b/>
        </w:rPr>
        <w:t>8023</w:t>
      </w:r>
      <w:r w:rsidR="009E4E56" w:rsidRPr="00C67F9C">
        <w:t xml:space="preserve"> e/o </w:t>
      </w:r>
      <w:r w:rsidR="009E4E56" w:rsidRPr="00C67F9C">
        <w:rPr>
          <w:b/>
        </w:rPr>
        <w:t>8024</w:t>
      </w:r>
      <w:r w:rsidR="009E4E56" w:rsidRPr="00C67F9C">
        <w:t>,</w:t>
      </w:r>
      <w:r w:rsidRPr="00C67F9C">
        <w:t xml:space="preserve"> la tabella non verrà sovrascritta né collegata nelle </w:t>
      </w:r>
      <w:r w:rsidRPr="00C67F9C">
        <w:rPr>
          <w:b/>
        </w:rPr>
        <w:t>TB0307</w:t>
      </w:r>
      <w:r w:rsidRPr="00C67F9C">
        <w:t>.</w:t>
      </w:r>
    </w:p>
    <w:p w14:paraId="787D4996" w14:textId="1389EAFA" w:rsidR="0081567C" w:rsidRPr="00C67F9C" w:rsidRDefault="0081567C" w:rsidP="0081567C">
      <w:pPr>
        <w:pStyle w:val="Ignora"/>
      </w:pPr>
      <w:r w:rsidRPr="00C67F9C">
        <w:br w:type="page"/>
      </w:r>
    </w:p>
    <w:p w14:paraId="2D0836F0" w14:textId="77777777" w:rsidR="0057642E" w:rsidRPr="00C67F9C" w:rsidRDefault="0057642E" w:rsidP="003C5043">
      <w:pPr>
        <w:pStyle w:val="CorpoAltF0"/>
      </w:pPr>
    </w:p>
    <w:p w14:paraId="0CA291B7" w14:textId="77777777" w:rsidR="00332B49" w:rsidRPr="00C67F9C" w:rsidRDefault="00332B49" w:rsidP="001F608D">
      <w:pPr>
        <w:pStyle w:val="CorpoAltF0"/>
        <w:pBdr>
          <w:bottom w:val="single" w:sz="4" w:space="1" w:color="auto"/>
        </w:pBdr>
        <w:spacing w:before="120"/>
        <w:rPr>
          <w:b/>
        </w:rPr>
      </w:pPr>
      <w:r w:rsidRPr="00C67F9C">
        <w:rPr>
          <w:b/>
        </w:rPr>
        <w:t>TB0307</w:t>
      </w:r>
    </w:p>
    <w:p w14:paraId="53BCC1B7" w14:textId="4CF451CA" w:rsidR="00332B49" w:rsidRPr="00C67F9C" w:rsidRDefault="00332B49" w:rsidP="00C44E93">
      <w:pPr>
        <w:pStyle w:val="CorpoAltF0"/>
        <w:spacing w:before="120"/>
      </w:pPr>
      <w:r w:rsidRPr="00C67F9C">
        <w:t>In “</w:t>
      </w:r>
      <w:r w:rsidRPr="00C67F9C">
        <w:rPr>
          <w:i/>
        </w:rPr>
        <w:t>Tabella contributi casse edili</w:t>
      </w:r>
      <w:r w:rsidRPr="00C67F9C">
        <w:t>” (</w:t>
      </w:r>
      <w:r w:rsidRPr="00C67F9C">
        <w:rPr>
          <w:b/>
        </w:rPr>
        <w:t>TB0307</w:t>
      </w:r>
      <w:r w:rsidRPr="00C67F9C">
        <w:t>) è necessario identificare il rigo relativo al contributo al Fondo</w:t>
      </w:r>
      <w:r w:rsidR="00512C97" w:rsidRPr="00C67F9C">
        <w:t xml:space="preserve"> sanitario</w:t>
      </w:r>
      <w:r w:rsidRPr="00C67F9C">
        <w:t xml:space="preserve"> indicando nel campo “</w:t>
      </w:r>
      <w:r w:rsidRPr="00C67F9C">
        <w:rPr>
          <w:i/>
        </w:rPr>
        <w:t>Indicatore di calcolo 1 / 2</w:t>
      </w:r>
      <w:r w:rsidRPr="00C67F9C">
        <w:t xml:space="preserve">” il nuovo valore </w:t>
      </w:r>
      <w:r w:rsidRPr="00C67F9C">
        <w:rPr>
          <w:b/>
        </w:rPr>
        <w:t>18</w:t>
      </w:r>
      <w:r w:rsidRPr="00C67F9C">
        <w:t xml:space="preserve"> (“</w:t>
      </w:r>
      <w:r w:rsidRPr="00C67F9C">
        <w:rPr>
          <w:i/>
        </w:rPr>
        <w:t>Fondo sanitari</w:t>
      </w:r>
      <w:r w:rsidR="00E54D8C" w:rsidRPr="00C67F9C">
        <w:rPr>
          <w:i/>
        </w:rPr>
        <w:t>o</w:t>
      </w:r>
      <w:r w:rsidRPr="00C67F9C">
        <w:t>”).</w:t>
      </w:r>
    </w:p>
    <w:p w14:paraId="5ECE6A22" w14:textId="47CE685A" w:rsidR="009C7BA9" w:rsidRPr="00C67F9C" w:rsidRDefault="00A83B83" w:rsidP="00A83B83">
      <w:pPr>
        <w:pStyle w:val="CorpoAltF0"/>
      </w:pPr>
      <w:r w:rsidRPr="00C67F9C">
        <w:t xml:space="preserve">Il rigo di contribuzione caratterizzato da tale codice </w:t>
      </w:r>
      <w:r w:rsidR="004742A0" w:rsidRPr="00C67F9C">
        <w:t>non verrà totalizzato nel</w:t>
      </w:r>
      <w:r w:rsidR="009A1EB9" w:rsidRPr="00C67F9C">
        <w:t>la</w:t>
      </w:r>
      <w:r w:rsidR="004742A0" w:rsidRPr="00C67F9C">
        <w:t xml:space="preserve"> contribuzione Cassa Edile</w:t>
      </w:r>
      <w:r w:rsidR="009A1EB9" w:rsidRPr="00C67F9C">
        <w:t>.</w:t>
      </w:r>
    </w:p>
    <w:p w14:paraId="0B607814" w14:textId="00CC327C" w:rsidR="00332B49" w:rsidRPr="00C67F9C" w:rsidRDefault="005F5EBE" w:rsidP="00332B49">
      <w:pPr>
        <w:pStyle w:val="CorpoAltF0"/>
        <w:spacing w:before="60"/>
      </w:pPr>
      <w:r w:rsidRPr="00C67F9C">
        <w:t xml:space="preserve">Per consentire </w:t>
      </w:r>
      <w:r w:rsidR="002C06DD" w:rsidRPr="00C67F9C">
        <w:t>d</w:t>
      </w:r>
      <w:r w:rsidRPr="00C67F9C">
        <w:t>i calcolar</w:t>
      </w:r>
      <w:r w:rsidR="00841951" w:rsidRPr="00C67F9C">
        <w:t>e</w:t>
      </w:r>
      <w:r w:rsidRPr="00C67F9C">
        <w:t xml:space="preserve"> e memorizzare </w:t>
      </w:r>
      <w:r w:rsidR="00841951" w:rsidRPr="00C67F9C">
        <w:t>l’importo</w:t>
      </w:r>
      <w:r w:rsidR="00895106" w:rsidRPr="00C67F9C">
        <w:t xml:space="preserve"> come contribuzione dovuta ad</w:t>
      </w:r>
      <w:r w:rsidR="004202B6" w:rsidRPr="00C67F9C">
        <w:t xml:space="preserve"> un</w:t>
      </w:r>
      <w:r w:rsidR="00895106" w:rsidRPr="00C67F9C">
        <w:t xml:space="preserve"> ente sanitario, l</w:t>
      </w:r>
      <w:r w:rsidR="00332B49" w:rsidRPr="00C67F9C">
        <w:t>a tabella deve essere associata ad una “</w:t>
      </w:r>
      <w:r w:rsidR="00332B49" w:rsidRPr="00C67F9C">
        <w:rPr>
          <w:i/>
        </w:rPr>
        <w:t>Tabella altri Enti</w:t>
      </w:r>
      <w:r w:rsidR="00332B49" w:rsidRPr="00C67F9C">
        <w:t>” (</w:t>
      </w:r>
      <w:r w:rsidR="00332B49" w:rsidRPr="00C67F9C">
        <w:rPr>
          <w:b/>
        </w:rPr>
        <w:t>TB0305</w:t>
      </w:r>
      <w:r w:rsidR="00332B49" w:rsidRPr="00C67F9C">
        <w:t>), utilizzata per la gestione del Fondo sanitario in esame; a tal fine nella scheda “</w:t>
      </w:r>
      <w:r w:rsidR="00332B49" w:rsidRPr="00C67F9C">
        <w:rPr>
          <w:i/>
        </w:rPr>
        <w:t>Altro</w:t>
      </w:r>
      <w:r w:rsidR="00332B49" w:rsidRPr="00C67F9C">
        <w:t>” è stata inserita la nuova sezione “</w:t>
      </w:r>
      <w:r w:rsidR="00332B49" w:rsidRPr="00C67F9C">
        <w:rPr>
          <w:i/>
        </w:rPr>
        <w:t>Fondo nazionale assistenza sanitaria</w:t>
      </w:r>
      <w:r w:rsidR="00332B49" w:rsidRPr="00C67F9C">
        <w:t>”, caratterizzata da</w:t>
      </w:r>
      <w:r w:rsidR="007F51B2" w:rsidRPr="00C67F9C">
        <w:t>i</w:t>
      </w:r>
      <w:r w:rsidR="00332B49" w:rsidRPr="00C67F9C">
        <w:t xml:space="preserve"> camp</w:t>
      </w:r>
      <w:r w:rsidR="007F51B2" w:rsidRPr="00C67F9C">
        <w:t>i</w:t>
      </w:r>
      <w:r w:rsidR="00332B49" w:rsidRPr="00C67F9C">
        <w:t xml:space="preserve"> “</w:t>
      </w:r>
      <w:r w:rsidR="00332B49" w:rsidRPr="00C67F9C">
        <w:rPr>
          <w:i/>
        </w:rPr>
        <w:t>Codice fondo</w:t>
      </w:r>
      <w:r w:rsidR="000D2B60" w:rsidRPr="00C67F9C">
        <w:rPr>
          <w:i/>
        </w:rPr>
        <w:t xml:space="preserve"> operai</w:t>
      </w:r>
      <w:r w:rsidR="00332B49" w:rsidRPr="00C67F9C">
        <w:t>”</w:t>
      </w:r>
      <w:r w:rsidR="000D2B60" w:rsidRPr="00C67F9C">
        <w:t xml:space="preserve"> e “</w:t>
      </w:r>
      <w:r w:rsidR="000D2B60" w:rsidRPr="00C67F9C">
        <w:rPr>
          <w:i/>
        </w:rPr>
        <w:t>Codice fondo impiegati</w:t>
      </w:r>
      <w:r w:rsidR="000D2B60" w:rsidRPr="00C67F9C">
        <w:t>”</w:t>
      </w:r>
      <w:r w:rsidR="00332B49" w:rsidRPr="00C67F9C">
        <w:t>, ne</w:t>
      </w:r>
      <w:r w:rsidR="000D2B60" w:rsidRPr="00C67F9C">
        <w:t>i</w:t>
      </w:r>
      <w:r w:rsidR="00332B49" w:rsidRPr="00C67F9C">
        <w:t xml:space="preserve"> qual</w:t>
      </w:r>
      <w:r w:rsidR="000D2B60" w:rsidRPr="00C67F9C">
        <w:t>i</w:t>
      </w:r>
      <w:r w:rsidR="00332B49" w:rsidRPr="00C67F9C">
        <w:t xml:space="preserve"> in fase di installazione </w:t>
      </w:r>
      <w:r w:rsidR="000D2B60" w:rsidRPr="00C67F9C">
        <w:t>vengono</w:t>
      </w:r>
      <w:r w:rsidR="00332B49" w:rsidRPr="00C67F9C">
        <w:t xml:space="preserve"> automaticamente collegat</w:t>
      </w:r>
      <w:r w:rsidR="000D2B60" w:rsidRPr="00C67F9C">
        <w:t>e</w:t>
      </w:r>
      <w:r w:rsidR="00332B49" w:rsidRPr="00C67F9C">
        <w:t xml:space="preserve"> l</w:t>
      </w:r>
      <w:r w:rsidR="000D2B60" w:rsidRPr="00C67F9C">
        <w:t>e</w:t>
      </w:r>
      <w:r w:rsidR="00332B49" w:rsidRPr="00C67F9C">
        <w:t xml:space="preserve"> </w:t>
      </w:r>
      <w:r w:rsidR="00332B49" w:rsidRPr="00C67F9C">
        <w:rPr>
          <w:b/>
        </w:rPr>
        <w:t>TB0305</w:t>
      </w:r>
      <w:r w:rsidR="0069773D" w:rsidRPr="00C67F9C">
        <w:t xml:space="preserve"> </w:t>
      </w:r>
      <w:r w:rsidR="00763600" w:rsidRPr="00C67F9C">
        <w:t>(</w:t>
      </w:r>
      <w:r w:rsidR="0069773D" w:rsidRPr="00C67F9C">
        <w:t>rispettivamente</w:t>
      </w:r>
      <w:r w:rsidR="00332B49" w:rsidRPr="00C67F9C">
        <w:t xml:space="preserve"> codic</w:t>
      </w:r>
      <w:r w:rsidR="0069773D" w:rsidRPr="00C67F9C">
        <w:t xml:space="preserve">i </w:t>
      </w:r>
      <w:r w:rsidR="00332B49" w:rsidRPr="00C67F9C">
        <w:rPr>
          <w:b/>
        </w:rPr>
        <w:t>8023</w:t>
      </w:r>
      <w:r w:rsidR="00D25850" w:rsidRPr="00C67F9C">
        <w:t xml:space="preserve"> e </w:t>
      </w:r>
      <w:r w:rsidR="00D25850" w:rsidRPr="00C67F9C">
        <w:rPr>
          <w:b/>
        </w:rPr>
        <w:t>8024</w:t>
      </w:r>
      <w:r w:rsidR="00493C2D" w:rsidRPr="00C67F9C">
        <w:t>)</w:t>
      </w:r>
      <w:r w:rsidR="00332B49" w:rsidRPr="00C67F9C">
        <w:t xml:space="preserve"> fornit</w:t>
      </w:r>
      <w:r w:rsidR="00D25850" w:rsidRPr="00C67F9C">
        <w:t>e</w:t>
      </w:r>
      <w:r w:rsidR="00332B49" w:rsidRPr="00C67F9C">
        <w:t xml:space="preserve"> con il presente aggiornamento.</w:t>
      </w:r>
    </w:p>
    <w:p w14:paraId="1BB529D8" w14:textId="77777777" w:rsidR="00332B49" w:rsidRPr="00C67F9C" w:rsidRDefault="00332B49" w:rsidP="00332B49">
      <w:pPr>
        <w:pStyle w:val="CorpoAltF0"/>
      </w:pPr>
    </w:p>
    <w:p w14:paraId="22D0045F" w14:textId="21FB5548" w:rsidR="00332B49" w:rsidRPr="00C67F9C" w:rsidRDefault="003808AD" w:rsidP="00D25850">
      <w:pPr>
        <w:pStyle w:val="CorpoAltF0"/>
        <w:jc w:val="center"/>
      </w:pPr>
      <w:r w:rsidRPr="00C67F9C">
        <w:rPr>
          <w:noProof/>
        </w:rPr>
        <w:drawing>
          <wp:inline distT="0" distB="0" distL="0" distR="0" wp14:anchorId="4203709D" wp14:editId="16FE21E2">
            <wp:extent cx="5760000" cy="2351465"/>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00" cy="2351465"/>
                    </a:xfrm>
                    <a:prstGeom prst="rect">
                      <a:avLst/>
                    </a:prstGeom>
                  </pic:spPr>
                </pic:pic>
              </a:graphicData>
            </a:graphic>
          </wp:inline>
        </w:drawing>
      </w:r>
    </w:p>
    <w:p w14:paraId="21446BEF" w14:textId="18344FA9" w:rsidR="00332B49" w:rsidRPr="00C67F9C" w:rsidRDefault="00332B49" w:rsidP="00332B49">
      <w:pPr>
        <w:pStyle w:val="CorpoAltF0"/>
      </w:pPr>
    </w:p>
    <w:p w14:paraId="29E0C795" w14:textId="705D22F9" w:rsidR="00694300" w:rsidRPr="00C67F9C" w:rsidRDefault="00694300" w:rsidP="00332B49">
      <w:pPr>
        <w:pStyle w:val="CorpoAltF0"/>
      </w:pPr>
      <w:r w:rsidRPr="00C67F9C">
        <w:t xml:space="preserve">Con riferimento al contributo al Fondo </w:t>
      </w:r>
      <w:r w:rsidR="000534AC" w:rsidRPr="00C67F9C">
        <w:t xml:space="preserve">nazionale </w:t>
      </w:r>
      <w:r w:rsidRPr="00C67F9C">
        <w:t>prepensionamenti ed al contributo al Fondo incentivo all’occupazione</w:t>
      </w:r>
      <w:r w:rsidR="006E1F99" w:rsidRPr="00C67F9C">
        <w:t xml:space="preserve"> è necessario identificare </w:t>
      </w:r>
      <w:r w:rsidR="00D206C0" w:rsidRPr="00C67F9C">
        <w:t>i relativi righi</w:t>
      </w:r>
      <w:r w:rsidR="006E1F99" w:rsidRPr="00C67F9C">
        <w:t xml:space="preserve"> </w:t>
      </w:r>
      <w:r w:rsidR="0069136B" w:rsidRPr="00C67F9C">
        <w:t>indicando nel campo “</w:t>
      </w:r>
      <w:r w:rsidR="0069136B" w:rsidRPr="00C67F9C">
        <w:rPr>
          <w:i/>
        </w:rPr>
        <w:t>Indicatore di calcolo 1 / 2</w:t>
      </w:r>
      <w:r w:rsidR="0069136B" w:rsidRPr="00C67F9C">
        <w:t xml:space="preserve">” il nuovo valore </w:t>
      </w:r>
      <w:r w:rsidR="0069136B" w:rsidRPr="00C67F9C">
        <w:rPr>
          <w:b/>
        </w:rPr>
        <w:t>19</w:t>
      </w:r>
      <w:r w:rsidR="0069136B" w:rsidRPr="00C67F9C">
        <w:t xml:space="preserve"> (“</w:t>
      </w:r>
      <w:r w:rsidR="000B14FD" w:rsidRPr="00C67F9C">
        <w:rPr>
          <w:i/>
        </w:rPr>
        <w:t>Arretrato decorrenza 10/2018</w:t>
      </w:r>
      <w:r w:rsidR="0069136B" w:rsidRPr="00C67F9C">
        <w:t>”).</w:t>
      </w:r>
    </w:p>
    <w:p w14:paraId="0CACAC05" w14:textId="64194C61" w:rsidR="005F03F4" w:rsidRPr="00C67F9C" w:rsidRDefault="00066A6A" w:rsidP="00332B49">
      <w:pPr>
        <w:pStyle w:val="CorpoAltF0"/>
      </w:pPr>
      <w:r w:rsidRPr="00C67F9C">
        <w:t xml:space="preserve">Tale indicazione </w:t>
      </w:r>
      <w:r w:rsidR="00A83E66" w:rsidRPr="00C67F9C">
        <w:t>verrà utilizzata dal programma</w:t>
      </w:r>
      <w:r w:rsidRPr="00C67F9C">
        <w:t xml:space="preserve"> solo in fase di </w:t>
      </w:r>
      <w:r w:rsidR="00171B3B" w:rsidRPr="00C67F9C">
        <w:t xml:space="preserve">calcolo della quota arretrata </w:t>
      </w:r>
      <w:r w:rsidR="00C975C8" w:rsidRPr="00C67F9C">
        <w:t xml:space="preserve">e </w:t>
      </w:r>
      <w:r w:rsidR="006501CD" w:rsidRPr="00C67F9C">
        <w:t>per</w:t>
      </w:r>
      <w:r w:rsidR="00171B3B" w:rsidRPr="00C67F9C">
        <w:t xml:space="preserve"> </w:t>
      </w:r>
      <w:r w:rsidR="006501CD" w:rsidRPr="00C67F9C">
        <w:t>l’</w:t>
      </w:r>
      <w:r w:rsidR="00171B3B" w:rsidRPr="00C67F9C">
        <w:t xml:space="preserve">esposizione </w:t>
      </w:r>
      <w:r w:rsidR="00A83E66" w:rsidRPr="00C67F9C">
        <w:t xml:space="preserve">separata </w:t>
      </w:r>
      <w:r w:rsidR="00171B3B" w:rsidRPr="00C67F9C">
        <w:t>nella denuncia MUT</w:t>
      </w:r>
      <w:r w:rsidR="00A83E66" w:rsidRPr="00C67F9C">
        <w:t xml:space="preserve"> (vedi</w:t>
      </w:r>
      <w:r w:rsidR="00077B4A" w:rsidRPr="00C67F9C">
        <w:t xml:space="preserve"> pag. </w:t>
      </w:r>
      <w:r w:rsidR="00077B4A" w:rsidRPr="00C67F9C">
        <w:fldChar w:fldCharType="begin"/>
      </w:r>
      <w:r w:rsidR="00077B4A" w:rsidRPr="00C67F9C">
        <w:instrText xml:space="preserve"> PAGEREF UTY1818A \h </w:instrText>
      </w:r>
      <w:r w:rsidR="00077B4A" w:rsidRPr="00C67F9C">
        <w:fldChar w:fldCharType="separate"/>
      </w:r>
      <w:r w:rsidR="00422150">
        <w:rPr>
          <w:noProof/>
        </w:rPr>
        <w:t>9</w:t>
      </w:r>
      <w:r w:rsidR="00077B4A" w:rsidRPr="00C67F9C">
        <w:fldChar w:fldCharType="end"/>
      </w:r>
      <w:r w:rsidR="00077B4A" w:rsidRPr="00C67F9C">
        <w:t>),</w:t>
      </w:r>
      <w:r w:rsidR="00412407" w:rsidRPr="00C67F9C">
        <w:t xml:space="preserve"> e non risulta utile </w:t>
      </w:r>
      <w:r w:rsidR="00510845" w:rsidRPr="00C67F9C">
        <w:t xml:space="preserve">nel </w:t>
      </w:r>
      <w:r w:rsidR="008F6ACC" w:rsidRPr="00C67F9C">
        <w:t xml:space="preserve">calcolo della contribuzione corrente che verrà comunque eseguito </w:t>
      </w:r>
      <w:r w:rsidR="00721A7D" w:rsidRPr="00C67F9C">
        <w:t xml:space="preserve">in funzione di quanto indicato nel relativo rigo, a prescindere dalla presenza dell’indicatore </w:t>
      </w:r>
      <w:r w:rsidR="00721A7D" w:rsidRPr="00C67F9C">
        <w:rPr>
          <w:b/>
        </w:rPr>
        <w:t>19</w:t>
      </w:r>
      <w:r w:rsidR="00721A7D" w:rsidRPr="00C67F9C">
        <w:t>.</w:t>
      </w:r>
    </w:p>
    <w:p w14:paraId="2A613AAE" w14:textId="77777777" w:rsidR="00066A6A" w:rsidRPr="00C67F9C" w:rsidRDefault="00066A6A" w:rsidP="00332B49">
      <w:pPr>
        <w:pStyle w:val="CorpoAltF0"/>
      </w:pPr>
    </w:p>
    <w:p w14:paraId="58ED64DF" w14:textId="77777777" w:rsidR="00332B49" w:rsidRPr="00C67F9C" w:rsidRDefault="00332B49" w:rsidP="00332B49">
      <w:pPr>
        <w:pStyle w:val="CorpoAltF0"/>
        <w:tabs>
          <w:tab w:val="left" w:pos="6804"/>
        </w:tabs>
        <w:rPr>
          <w:u w:val="single"/>
        </w:rPr>
      </w:pPr>
      <w:r w:rsidRPr="00C67F9C">
        <w:rPr>
          <w:u w:val="single"/>
        </w:rPr>
        <w:t>Utenti CONTRA</w:t>
      </w:r>
    </w:p>
    <w:p w14:paraId="2643AFEE" w14:textId="77777777" w:rsidR="00332B49" w:rsidRPr="00C67F9C" w:rsidRDefault="00332B49" w:rsidP="00332B49">
      <w:pPr>
        <w:pStyle w:val="CorpoAltF0"/>
        <w:tabs>
          <w:tab w:val="left" w:pos="6804"/>
        </w:tabs>
        <w:spacing w:before="60"/>
      </w:pPr>
      <w:r w:rsidRPr="00C67F9C">
        <w:t>Con riferimento alla funzione “</w:t>
      </w:r>
      <w:r w:rsidRPr="00C67F9C">
        <w:rPr>
          <w:i/>
        </w:rPr>
        <w:t>Blocco</w:t>
      </w:r>
      <w:r w:rsidRPr="00C67F9C">
        <w:t xml:space="preserve">” (attiva solo nelle tabelle fornite con la procedura </w:t>
      </w:r>
      <w:r w:rsidRPr="00C67F9C">
        <w:rPr>
          <w:b/>
        </w:rPr>
        <w:t>CONTRA</w:t>
      </w:r>
      <w:r w:rsidRPr="00C67F9C">
        <w:t>) il nuovo campo seguirà l’impostazione della scheda “</w:t>
      </w:r>
      <w:r w:rsidRPr="00C67F9C">
        <w:rPr>
          <w:i/>
        </w:rPr>
        <w:t>Contributi</w:t>
      </w:r>
      <w:r w:rsidRPr="00C67F9C">
        <w:t>”.</w:t>
      </w:r>
    </w:p>
    <w:p w14:paraId="778B3B96" w14:textId="77777777" w:rsidR="00017A85" w:rsidRPr="00C67F9C" w:rsidRDefault="00017A85" w:rsidP="00017A85">
      <w:pPr>
        <w:pStyle w:val="CorpoAltF0"/>
      </w:pPr>
    </w:p>
    <w:p w14:paraId="3379D0AB" w14:textId="77777777" w:rsidR="00017A85" w:rsidRPr="00C67F9C" w:rsidRDefault="00017A85" w:rsidP="00017A85">
      <w:pPr>
        <w:pStyle w:val="CorpoAltF0"/>
        <w:pBdr>
          <w:bottom w:val="single" w:sz="4" w:space="1" w:color="auto"/>
        </w:pBdr>
        <w:spacing w:before="120"/>
        <w:rPr>
          <w:b/>
        </w:rPr>
      </w:pPr>
      <w:r w:rsidRPr="00C67F9C">
        <w:rPr>
          <w:b/>
        </w:rPr>
        <w:t>AZIE</w:t>
      </w:r>
    </w:p>
    <w:p w14:paraId="63470E9B" w14:textId="1A94591E" w:rsidR="00017A85" w:rsidRPr="00C67F9C" w:rsidRDefault="00017A85" w:rsidP="00017A85">
      <w:pPr>
        <w:pStyle w:val="CorpoAltF0"/>
        <w:spacing w:before="120"/>
      </w:pPr>
      <w:r w:rsidRPr="00C67F9C">
        <w:t>Nella scheda “</w:t>
      </w:r>
      <w:r w:rsidRPr="00C67F9C">
        <w:rPr>
          <w:i/>
        </w:rPr>
        <w:t>Enti</w:t>
      </w:r>
      <w:r w:rsidRPr="00C67F9C">
        <w:t xml:space="preserve">” di </w:t>
      </w:r>
      <w:r w:rsidRPr="00C67F9C">
        <w:rPr>
          <w:b/>
        </w:rPr>
        <w:t>AZIE</w:t>
      </w:r>
      <w:r w:rsidRPr="00C67F9C">
        <w:t xml:space="preserve"> è stato inserito il campo “</w:t>
      </w:r>
      <w:r w:rsidRPr="00C67F9C">
        <w:rPr>
          <w:i/>
        </w:rPr>
        <w:t xml:space="preserve">Contr. impiegati a </w:t>
      </w:r>
      <w:r w:rsidR="005F0740" w:rsidRPr="00C67F9C">
        <w:rPr>
          <w:i/>
        </w:rPr>
        <w:t>F</w:t>
      </w:r>
      <w:r w:rsidRPr="00C67F9C">
        <w:rPr>
          <w:i/>
        </w:rPr>
        <w:t>.N.S. tramite MUT</w:t>
      </w:r>
      <w:r w:rsidRPr="00C67F9C">
        <w:t>” da valorizzare nel caso in cui l’azienda intenda effettuare tramite la Cassa Edile anche il versamento della contribuzione al Fondo sanitario per gli impiegati:</w:t>
      </w:r>
    </w:p>
    <w:p w14:paraId="38082C06" w14:textId="77777777" w:rsidR="00017A85" w:rsidRPr="00C67F9C" w:rsidRDefault="00017A85" w:rsidP="00017A85">
      <w:pPr>
        <w:pStyle w:val="CorpoAltF0"/>
      </w:pPr>
    </w:p>
    <w:p w14:paraId="2C8DA23F" w14:textId="364A060C" w:rsidR="00017A85" w:rsidRPr="00C67F9C" w:rsidRDefault="000603F7" w:rsidP="00017A85">
      <w:pPr>
        <w:pStyle w:val="CorpoAltF0"/>
        <w:jc w:val="center"/>
      </w:pPr>
      <w:r w:rsidRPr="00C67F9C">
        <w:rPr>
          <w:noProof/>
        </w:rPr>
        <w:drawing>
          <wp:inline distT="0" distB="0" distL="0" distR="0" wp14:anchorId="50D6D40C" wp14:editId="0CBBA0B5">
            <wp:extent cx="5760000" cy="111124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00" cy="1111248"/>
                    </a:xfrm>
                    <a:prstGeom prst="rect">
                      <a:avLst/>
                    </a:prstGeom>
                  </pic:spPr>
                </pic:pic>
              </a:graphicData>
            </a:graphic>
          </wp:inline>
        </w:drawing>
      </w:r>
    </w:p>
    <w:p w14:paraId="276711F5" w14:textId="3828AA10" w:rsidR="00D715AE" w:rsidRPr="00C67F9C" w:rsidRDefault="00D715AE" w:rsidP="00017A85">
      <w:pPr>
        <w:pStyle w:val="CorpoAltF0"/>
        <w:jc w:val="center"/>
      </w:pPr>
    </w:p>
    <w:p w14:paraId="0B10FB49" w14:textId="0C53B560" w:rsidR="00D715AE" w:rsidRPr="00C67F9C" w:rsidRDefault="00D715AE" w:rsidP="00D715AE">
      <w:pPr>
        <w:pStyle w:val="CorpoAltF0"/>
      </w:pPr>
      <w:r w:rsidRPr="00C67F9C">
        <w:t xml:space="preserve">In tal caso </w:t>
      </w:r>
      <w:r w:rsidRPr="00C67F9C">
        <w:rPr>
          <w:u w:val="single"/>
        </w:rPr>
        <w:t>non</w:t>
      </w:r>
      <w:r w:rsidRPr="00C67F9C">
        <w:t xml:space="preserve"> sarà necessario valorizzare il campo “</w:t>
      </w:r>
      <w:r w:rsidRPr="00C67F9C">
        <w:rPr>
          <w:i/>
        </w:rPr>
        <w:t>Edile</w:t>
      </w:r>
      <w:r w:rsidRPr="00C67F9C">
        <w:t>”</w:t>
      </w:r>
      <w:r w:rsidR="0074556D" w:rsidRPr="00C67F9C">
        <w:t xml:space="preserve"> nella scheda “</w:t>
      </w:r>
      <w:r w:rsidR="0074556D" w:rsidRPr="00C67F9C">
        <w:rPr>
          <w:i/>
        </w:rPr>
        <w:t>Trattenute</w:t>
      </w:r>
      <w:r w:rsidR="0074556D" w:rsidRPr="00C67F9C">
        <w:t xml:space="preserve">” di </w:t>
      </w:r>
      <w:r w:rsidR="0074556D" w:rsidRPr="00C67F9C">
        <w:rPr>
          <w:b/>
        </w:rPr>
        <w:t>DIPE</w:t>
      </w:r>
      <w:r w:rsidR="0074556D" w:rsidRPr="00C67F9C">
        <w:t>.</w:t>
      </w:r>
    </w:p>
    <w:p w14:paraId="47650E02" w14:textId="3B0AF0A9" w:rsidR="001A20C7" w:rsidRPr="00C67F9C" w:rsidRDefault="001A20C7" w:rsidP="001A20C7">
      <w:pPr>
        <w:pStyle w:val="Ignora"/>
      </w:pPr>
      <w:r w:rsidRPr="00C67F9C">
        <w:br w:type="page"/>
      </w:r>
    </w:p>
    <w:p w14:paraId="2DBF49AE" w14:textId="77777777" w:rsidR="00332B49" w:rsidRPr="00C67F9C" w:rsidRDefault="00332B49" w:rsidP="00332B49">
      <w:pPr>
        <w:pStyle w:val="CorpoAltF0"/>
      </w:pPr>
    </w:p>
    <w:p w14:paraId="7F83209B" w14:textId="77777777" w:rsidR="00332B49" w:rsidRPr="00C67F9C" w:rsidRDefault="00332B49" w:rsidP="001F608D">
      <w:pPr>
        <w:pStyle w:val="CorpoAltF0"/>
        <w:pBdr>
          <w:bottom w:val="single" w:sz="4" w:space="1" w:color="auto"/>
        </w:pBdr>
        <w:spacing w:before="120"/>
        <w:rPr>
          <w:b/>
        </w:rPr>
      </w:pPr>
      <w:r w:rsidRPr="00C67F9C">
        <w:rPr>
          <w:b/>
        </w:rPr>
        <w:t>VOCI</w:t>
      </w:r>
    </w:p>
    <w:p w14:paraId="6486C78D" w14:textId="372D677C" w:rsidR="00332B49" w:rsidRPr="00C67F9C" w:rsidRDefault="00332B49" w:rsidP="00C44E93">
      <w:pPr>
        <w:pStyle w:val="CorpoAltF0"/>
        <w:spacing w:before="120"/>
      </w:pPr>
      <w:r w:rsidRPr="00C67F9C">
        <w:t xml:space="preserve">Con il comando </w:t>
      </w:r>
      <w:r w:rsidRPr="00C67F9C">
        <w:rPr>
          <w:b/>
        </w:rPr>
        <w:t>IMPVOCI</w:t>
      </w:r>
      <w:r w:rsidRPr="00C67F9C">
        <w:t xml:space="preserve">, eseguito automaticamente in fase di installazione, il programma provvede alla creazione della voce di calcolo </w:t>
      </w:r>
      <w:r w:rsidR="007724E0" w:rsidRPr="00C67F9C">
        <w:rPr>
          <w:b/>
        </w:rPr>
        <w:t>9624</w:t>
      </w:r>
      <w:r w:rsidRPr="00C67F9C">
        <w:t xml:space="preserve"> “</w:t>
      </w:r>
      <w:r w:rsidR="004F63CC" w:rsidRPr="00C67F9C">
        <w:rPr>
          <w:i/>
        </w:rPr>
        <w:t>CTR FONDO SAN. EDILI IMP</w:t>
      </w:r>
      <w:r w:rsidR="004F63CC" w:rsidRPr="00C67F9C">
        <w:t>.</w:t>
      </w:r>
      <w:r w:rsidRPr="00C67F9C">
        <w:t xml:space="preserve">”, </w:t>
      </w:r>
      <w:r w:rsidR="00EA70D3" w:rsidRPr="00C67F9C">
        <w:t>ad imputazione manuale, utile</w:t>
      </w:r>
      <w:r w:rsidRPr="00C67F9C">
        <w:t xml:space="preserve"> per effettuare il calcolo del contributo al Fondo sanitario per gli impiegati.</w:t>
      </w:r>
    </w:p>
    <w:p w14:paraId="21A26622" w14:textId="77777777" w:rsidR="00332B49" w:rsidRPr="00C67F9C" w:rsidRDefault="00332B49" w:rsidP="00332B49">
      <w:pPr>
        <w:pStyle w:val="CorpoAltF0"/>
      </w:pPr>
    </w:p>
    <w:p w14:paraId="6E34EE21" w14:textId="3B15AD52" w:rsidR="00332B49" w:rsidRPr="00C67F9C" w:rsidRDefault="00FD2055" w:rsidP="00332B49">
      <w:pPr>
        <w:pStyle w:val="CorpoAltF0"/>
        <w:jc w:val="center"/>
      </w:pPr>
      <w:r w:rsidRPr="00C67F9C">
        <w:rPr>
          <w:noProof/>
        </w:rPr>
        <w:drawing>
          <wp:inline distT="0" distB="0" distL="0" distR="0" wp14:anchorId="49A6EEFE" wp14:editId="3EBB4206">
            <wp:extent cx="5760000" cy="2593502"/>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00" cy="2593502"/>
                    </a:xfrm>
                    <a:prstGeom prst="rect">
                      <a:avLst/>
                    </a:prstGeom>
                  </pic:spPr>
                </pic:pic>
              </a:graphicData>
            </a:graphic>
          </wp:inline>
        </w:drawing>
      </w:r>
    </w:p>
    <w:p w14:paraId="6375A5DF" w14:textId="77777777" w:rsidR="00C84DDF" w:rsidRPr="00C67F9C" w:rsidRDefault="00C84DDF" w:rsidP="00332B49">
      <w:pPr>
        <w:pStyle w:val="CorpoAltF0"/>
      </w:pPr>
    </w:p>
    <w:p w14:paraId="3EEAE3A3" w14:textId="77777777" w:rsidR="00332B49" w:rsidRPr="00C67F9C" w:rsidRDefault="00332B49" w:rsidP="00332B49">
      <w:pPr>
        <w:pStyle w:val="CorpoAltF0"/>
      </w:pPr>
      <w:r w:rsidRPr="00C67F9C">
        <w:t>La voce presenta le seguenti caratteristiche:</w:t>
      </w:r>
    </w:p>
    <w:p w14:paraId="542BB789" w14:textId="03F44BAE" w:rsidR="00332B49" w:rsidRPr="00C67F9C" w:rsidRDefault="00332B49" w:rsidP="00332B49">
      <w:pPr>
        <w:pStyle w:val="CorpoAltF0"/>
        <w:numPr>
          <w:ilvl w:val="0"/>
          <w:numId w:val="15"/>
        </w:numPr>
        <w:spacing w:before="60"/>
        <w:ind w:left="284" w:hanging="284"/>
      </w:pPr>
      <w:r w:rsidRPr="00C67F9C">
        <w:t>“</w:t>
      </w:r>
      <w:r w:rsidRPr="00C67F9C">
        <w:rPr>
          <w:i/>
        </w:rPr>
        <w:t>Composizione retribuzione</w:t>
      </w:r>
      <w:r w:rsidRPr="00C67F9C">
        <w:t xml:space="preserve">” pari a </w:t>
      </w:r>
      <w:r w:rsidRPr="00C67F9C">
        <w:rPr>
          <w:b/>
        </w:rPr>
        <w:t>9</w:t>
      </w:r>
      <w:r w:rsidRPr="00C67F9C">
        <w:t xml:space="preserve">, </w:t>
      </w:r>
      <w:r w:rsidRPr="00C67F9C">
        <w:rPr>
          <w:rFonts w:cs="FHDBGE+Verdana"/>
          <w:color w:val="000000"/>
        </w:rPr>
        <w:t>la base viene calcolata dalla seguente formula, che restituisce la</w:t>
      </w:r>
      <w:r w:rsidR="0017168D" w:rsidRPr="00C67F9C">
        <w:t xml:space="preserve"> somma degli elementi indicati dal CCNL come base di calcolo del contributo (minimo contrattuale, contingenza, E.D.R. e premio di produzione), </w:t>
      </w:r>
      <w:r w:rsidR="00637D76" w:rsidRPr="00C67F9C">
        <w:t xml:space="preserve">moltiplicata </w:t>
      </w:r>
      <w:r w:rsidRPr="00C67F9C">
        <w:t>per l’aliquota contributiva prevista per gli impiegati (0,26%)</w:t>
      </w:r>
    </w:p>
    <w:p w14:paraId="2C2CDC03" w14:textId="47B6D9CA" w:rsidR="00332B49" w:rsidRPr="00C67F9C" w:rsidRDefault="003065D6" w:rsidP="00332B49">
      <w:pPr>
        <w:pStyle w:val="CorpoAltF0"/>
        <w:spacing w:before="120"/>
        <w:ind w:left="284"/>
        <w:jc w:val="center"/>
      </w:pPr>
      <w:r w:rsidRPr="00C67F9C">
        <w:rPr>
          <w:noProof/>
        </w:rPr>
        <w:drawing>
          <wp:inline distT="0" distB="0" distL="0" distR="0" wp14:anchorId="4CCDF08D" wp14:editId="14B2B3DA">
            <wp:extent cx="3240000" cy="714249"/>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40000" cy="714249"/>
                    </a:xfrm>
                    <a:prstGeom prst="rect">
                      <a:avLst/>
                    </a:prstGeom>
                  </pic:spPr>
                </pic:pic>
              </a:graphicData>
            </a:graphic>
          </wp:inline>
        </w:drawing>
      </w:r>
    </w:p>
    <w:p w14:paraId="50011F61" w14:textId="77777777" w:rsidR="00332B49" w:rsidRPr="00C67F9C" w:rsidRDefault="00332B49" w:rsidP="00332B49">
      <w:pPr>
        <w:pStyle w:val="CorpoAltF0"/>
        <w:numPr>
          <w:ilvl w:val="0"/>
          <w:numId w:val="15"/>
        </w:numPr>
        <w:spacing w:before="60"/>
        <w:ind w:left="284" w:hanging="284"/>
      </w:pPr>
      <w:r w:rsidRPr="00C67F9C">
        <w:t>“</w:t>
      </w:r>
      <w:proofErr w:type="spellStart"/>
      <w:r w:rsidRPr="00C67F9C">
        <w:rPr>
          <w:i/>
        </w:rPr>
        <w:t>Cod</w:t>
      </w:r>
      <w:proofErr w:type="spellEnd"/>
      <w:r w:rsidRPr="00C67F9C">
        <w:rPr>
          <w:i/>
        </w:rPr>
        <w:t xml:space="preserve"> quadrature e DM10</w:t>
      </w:r>
      <w:r w:rsidRPr="00C67F9C">
        <w:t xml:space="preserve">” pari a </w:t>
      </w:r>
      <w:r w:rsidRPr="00C67F9C">
        <w:rPr>
          <w:b/>
        </w:rPr>
        <w:t>402</w:t>
      </w:r>
      <w:r w:rsidRPr="00C67F9C">
        <w:t>;</w:t>
      </w:r>
    </w:p>
    <w:p w14:paraId="561DA03B" w14:textId="41BE89D0" w:rsidR="00332B49" w:rsidRPr="00C67F9C" w:rsidRDefault="00332B49" w:rsidP="00332B49">
      <w:pPr>
        <w:pStyle w:val="CorpoAltF0"/>
        <w:numPr>
          <w:ilvl w:val="0"/>
          <w:numId w:val="15"/>
        </w:numPr>
        <w:spacing w:before="60"/>
        <w:ind w:left="284" w:hanging="284"/>
      </w:pPr>
      <w:r w:rsidRPr="00C67F9C">
        <w:t>“</w:t>
      </w:r>
      <w:r w:rsidRPr="00C67F9C">
        <w:rPr>
          <w:i/>
        </w:rPr>
        <w:t>Codice ente</w:t>
      </w:r>
      <w:r w:rsidRPr="00C67F9C">
        <w:t xml:space="preserve">” pari a </w:t>
      </w:r>
      <w:r w:rsidRPr="00C67F9C">
        <w:rPr>
          <w:b/>
        </w:rPr>
        <w:t>80</w:t>
      </w:r>
      <w:r w:rsidR="004D3292" w:rsidRPr="00C67F9C">
        <w:rPr>
          <w:b/>
        </w:rPr>
        <w:t>24</w:t>
      </w:r>
    </w:p>
    <w:p w14:paraId="4998E906" w14:textId="7F346ECA" w:rsidR="00332B49" w:rsidRPr="00C67F9C" w:rsidRDefault="00332B49" w:rsidP="00332B49">
      <w:pPr>
        <w:pStyle w:val="CorpoAltF0"/>
        <w:spacing w:before="120"/>
      </w:pPr>
      <w:r w:rsidRPr="00C67F9C">
        <w:t>La voce può essere collegata a cura dell’utente nella scheda “</w:t>
      </w:r>
      <w:r w:rsidRPr="00C67F9C">
        <w:rPr>
          <w:i/>
        </w:rPr>
        <w:t>Voci</w:t>
      </w:r>
      <w:r w:rsidRPr="00C67F9C">
        <w:t xml:space="preserve">” di </w:t>
      </w:r>
      <w:r w:rsidRPr="00C67F9C">
        <w:rPr>
          <w:b/>
        </w:rPr>
        <w:t>DIPE</w:t>
      </w:r>
      <w:r w:rsidRPr="00C67F9C">
        <w:t>, indicando come “</w:t>
      </w:r>
      <w:r w:rsidRPr="00C67F9C">
        <w:rPr>
          <w:i/>
        </w:rPr>
        <w:t>Periodo inizio</w:t>
      </w:r>
      <w:r w:rsidRPr="00C67F9C">
        <w:t xml:space="preserve">” </w:t>
      </w:r>
      <w:r w:rsidR="00945092" w:rsidRPr="00C67F9C">
        <w:t>dicembre</w:t>
      </w:r>
      <w:r w:rsidRPr="00C67F9C">
        <w:t xml:space="preserve"> 2018.</w:t>
      </w:r>
    </w:p>
    <w:p w14:paraId="5E1EB2EF" w14:textId="77777777" w:rsidR="00332B49" w:rsidRPr="00C67F9C" w:rsidRDefault="00332B49" w:rsidP="00332B49">
      <w:pPr>
        <w:pStyle w:val="CorpoAltF0"/>
      </w:pPr>
    </w:p>
    <w:p w14:paraId="5AC362F9" w14:textId="77777777" w:rsidR="00332B49" w:rsidRPr="00C67F9C" w:rsidRDefault="00332B49" w:rsidP="00A340BA">
      <w:pPr>
        <w:pStyle w:val="CorpoAltF0"/>
        <w:pBdr>
          <w:bottom w:val="single" w:sz="4" w:space="1" w:color="auto"/>
        </w:pBdr>
        <w:spacing w:before="120"/>
        <w:rPr>
          <w:b/>
        </w:rPr>
      </w:pPr>
      <w:bookmarkStart w:id="19" w:name="_Toc528676696"/>
      <w:r w:rsidRPr="00C67F9C">
        <w:rPr>
          <w:b/>
        </w:rPr>
        <w:t>CEDOL</w:t>
      </w:r>
      <w:bookmarkEnd w:id="19"/>
    </w:p>
    <w:p w14:paraId="14B8D6BB" w14:textId="77777777" w:rsidR="00332B49" w:rsidRPr="00C67F9C" w:rsidRDefault="00332B49" w:rsidP="00332B49">
      <w:pPr>
        <w:pStyle w:val="CorpoAltF0"/>
        <w:spacing w:before="120"/>
        <w:rPr>
          <w:u w:val="single"/>
        </w:rPr>
      </w:pPr>
      <w:r w:rsidRPr="00C67F9C">
        <w:rPr>
          <w:u w:val="single"/>
        </w:rPr>
        <w:t>Operai</w:t>
      </w:r>
    </w:p>
    <w:p w14:paraId="12128978" w14:textId="6FCFB9ED" w:rsidR="00332B49" w:rsidRPr="00C67F9C" w:rsidRDefault="00332B49" w:rsidP="00C44E93">
      <w:pPr>
        <w:pStyle w:val="CorpoAltF0"/>
        <w:spacing w:before="120"/>
      </w:pPr>
      <w:r w:rsidRPr="00C67F9C">
        <w:t xml:space="preserve">In presenza di un rigo di contribuzione in </w:t>
      </w:r>
      <w:r w:rsidRPr="00C67F9C">
        <w:rPr>
          <w:b/>
        </w:rPr>
        <w:t>TB0307</w:t>
      </w:r>
      <w:r w:rsidRPr="00C67F9C">
        <w:t xml:space="preserve"> caratterizzato dal nuovo indicatore </w:t>
      </w:r>
      <w:r w:rsidRPr="00C67F9C">
        <w:rPr>
          <w:b/>
        </w:rPr>
        <w:t>18</w:t>
      </w:r>
      <w:r w:rsidRPr="00C67F9C">
        <w:t xml:space="preserve">, il programma provvede a calcolare il contributo a partire dall’elaborazione della mensilità di </w:t>
      </w:r>
      <w:r w:rsidR="004D2F7C" w:rsidRPr="00C67F9C">
        <w:t>dicembre</w:t>
      </w:r>
      <w:r w:rsidRPr="00C67F9C">
        <w:t xml:space="preserve"> 2018.</w:t>
      </w:r>
    </w:p>
    <w:p w14:paraId="6890C4A0" w14:textId="2089AA9A" w:rsidR="002F6FD8" w:rsidRPr="00C67F9C" w:rsidRDefault="002B7A74" w:rsidP="002F6FD8">
      <w:pPr>
        <w:pStyle w:val="CorpoAltF0"/>
        <w:spacing w:before="60"/>
      </w:pPr>
      <w:r w:rsidRPr="00C67F9C">
        <w:t xml:space="preserve">Per </w:t>
      </w:r>
      <w:r w:rsidR="00C1200A" w:rsidRPr="00C67F9C">
        <w:t xml:space="preserve">verificare </w:t>
      </w:r>
      <w:r w:rsidR="00D93F10" w:rsidRPr="00C67F9C">
        <w:t>se l’imponibile di calcolo è relativo al numero minimo di ore richiesto (120), il programma conteggia le ore lavorate nel cantiere</w:t>
      </w:r>
      <w:r w:rsidR="00B368BE" w:rsidRPr="00C67F9C">
        <w:t xml:space="preserve"> </w:t>
      </w:r>
      <w:r w:rsidR="00106B92" w:rsidRPr="00C67F9C">
        <w:t xml:space="preserve">associato al cedolino </w:t>
      </w:r>
      <w:r w:rsidR="00A2029D" w:rsidRPr="00C67F9C">
        <w:t>e le ore di fes</w:t>
      </w:r>
      <w:r w:rsidR="00555961" w:rsidRPr="00C67F9C">
        <w:t xml:space="preserve">tività </w:t>
      </w:r>
      <w:r w:rsidR="00B368BE" w:rsidRPr="00C67F9C">
        <w:t>(quantità dell</w:t>
      </w:r>
      <w:r w:rsidR="00027EAF" w:rsidRPr="00C67F9C">
        <w:t>e</w:t>
      </w:r>
      <w:r w:rsidR="00B368BE" w:rsidRPr="00C67F9C">
        <w:t xml:space="preserve"> voc</w:t>
      </w:r>
      <w:r w:rsidR="00027EAF" w:rsidRPr="00C67F9C">
        <w:t>i</w:t>
      </w:r>
      <w:r w:rsidR="00B368BE" w:rsidRPr="00C67F9C">
        <w:t xml:space="preserve"> con </w:t>
      </w:r>
      <w:r w:rsidR="00B368BE" w:rsidRPr="00C67F9C">
        <w:rPr>
          <w:rFonts w:cs="Arial"/>
        </w:rPr>
        <w:t>“</w:t>
      </w:r>
      <w:r w:rsidR="00B368BE" w:rsidRPr="00C67F9C">
        <w:rPr>
          <w:rFonts w:cs="Arial"/>
          <w:i/>
        </w:rPr>
        <w:t>Codice cassa edile</w:t>
      </w:r>
      <w:r w:rsidR="00B368BE" w:rsidRPr="00C67F9C">
        <w:rPr>
          <w:rFonts w:cs="Arial"/>
        </w:rPr>
        <w:t xml:space="preserve">” pari a </w:t>
      </w:r>
      <w:r w:rsidR="00B368BE" w:rsidRPr="00C67F9C">
        <w:rPr>
          <w:rFonts w:cs="Arial"/>
          <w:b/>
        </w:rPr>
        <w:t>1</w:t>
      </w:r>
      <w:r w:rsidR="00CB4731" w:rsidRPr="00C67F9C">
        <w:rPr>
          <w:rFonts w:cs="Arial"/>
        </w:rPr>
        <w:t xml:space="preserve"> e</w:t>
      </w:r>
      <w:r w:rsidR="00027EAF" w:rsidRPr="00C67F9C">
        <w:rPr>
          <w:rFonts w:cs="Arial"/>
        </w:rPr>
        <w:t xml:space="preserve"> pari a</w:t>
      </w:r>
      <w:r w:rsidR="00CB4731" w:rsidRPr="00C67F9C">
        <w:rPr>
          <w:rFonts w:cs="Arial"/>
        </w:rPr>
        <w:t xml:space="preserve"> </w:t>
      </w:r>
      <w:r w:rsidR="00CB4731" w:rsidRPr="00C67F9C">
        <w:rPr>
          <w:rFonts w:cs="Arial"/>
          <w:b/>
        </w:rPr>
        <w:t>10</w:t>
      </w:r>
      <w:r w:rsidR="00B368BE" w:rsidRPr="00C67F9C">
        <w:t>)</w:t>
      </w:r>
      <w:r w:rsidR="001C3458" w:rsidRPr="00C67F9C">
        <w:t>;</w:t>
      </w:r>
      <w:r w:rsidR="00B368BE" w:rsidRPr="00C67F9C">
        <w:t xml:space="preserve"> in presenza di cedolini aggiuntivi per lavoro svolto su più cantieri</w:t>
      </w:r>
      <w:r w:rsidR="00C008B7" w:rsidRPr="00C67F9C">
        <w:t>,</w:t>
      </w:r>
      <w:r w:rsidR="00EC0E4F" w:rsidRPr="00C67F9C">
        <w:t xml:space="preserve"> </w:t>
      </w:r>
      <w:r w:rsidR="00027EAF" w:rsidRPr="00C67F9C">
        <w:t>a tale quantità</w:t>
      </w:r>
      <w:r w:rsidR="00C008B7" w:rsidRPr="00C67F9C">
        <w:t xml:space="preserve"> vengono sommate le ore denunciate presso altre Casse Edili (quantità della voce con </w:t>
      </w:r>
      <w:r w:rsidR="00C008B7" w:rsidRPr="00C67F9C">
        <w:rPr>
          <w:rFonts w:cs="Arial"/>
        </w:rPr>
        <w:t>“</w:t>
      </w:r>
      <w:r w:rsidR="00C008B7" w:rsidRPr="00C67F9C">
        <w:rPr>
          <w:rFonts w:cs="Arial"/>
          <w:i/>
        </w:rPr>
        <w:t>Codice cassa edile</w:t>
      </w:r>
      <w:r w:rsidR="00C008B7" w:rsidRPr="00C67F9C">
        <w:rPr>
          <w:rFonts w:cs="Arial"/>
        </w:rPr>
        <w:t xml:space="preserve">” pari a </w:t>
      </w:r>
      <w:r w:rsidR="00C008B7" w:rsidRPr="00C67F9C">
        <w:rPr>
          <w:rFonts w:cs="Arial"/>
          <w:b/>
        </w:rPr>
        <w:t>66</w:t>
      </w:r>
      <w:r w:rsidR="00C008B7" w:rsidRPr="00C67F9C">
        <w:rPr>
          <w:rFonts w:cs="Arial"/>
        </w:rPr>
        <w:t xml:space="preserve"> o </w:t>
      </w:r>
      <w:r w:rsidR="00C008B7" w:rsidRPr="00C67F9C">
        <w:rPr>
          <w:rFonts w:cs="Arial"/>
          <w:b/>
        </w:rPr>
        <w:t>81</w:t>
      </w:r>
      <w:r w:rsidR="00C008B7" w:rsidRPr="00C67F9C">
        <w:t>)</w:t>
      </w:r>
      <w:r w:rsidR="00332B6B" w:rsidRPr="00C67F9C">
        <w:t>.</w:t>
      </w:r>
    </w:p>
    <w:p w14:paraId="6515D2FE" w14:textId="69EEBD4F" w:rsidR="003C7141" w:rsidRPr="00C67F9C" w:rsidRDefault="00332B6B" w:rsidP="000A6C06">
      <w:pPr>
        <w:pStyle w:val="CorpoAltF0"/>
        <w:spacing w:before="60"/>
      </w:pPr>
      <w:r w:rsidRPr="00C67F9C">
        <w:t>Nel caso in cui</w:t>
      </w:r>
      <w:r w:rsidR="00451BF0" w:rsidRPr="00C67F9C">
        <w:t xml:space="preserve"> il totale delle ore così determinat</w:t>
      </w:r>
      <w:r w:rsidR="00E95A6F" w:rsidRPr="00C67F9C">
        <w:t>o</w:t>
      </w:r>
      <w:r w:rsidR="00451BF0" w:rsidRPr="00C67F9C">
        <w:t xml:space="preserve"> sia inferiore a 120, il programma provvede a calcolare </w:t>
      </w:r>
      <w:r w:rsidR="00AA7EF8" w:rsidRPr="00C67F9C">
        <w:t>l’adeguamento al minimale orario</w:t>
      </w:r>
      <w:r w:rsidR="002E35AD" w:rsidRPr="00C67F9C">
        <w:t xml:space="preserve">. </w:t>
      </w:r>
      <w:r w:rsidR="003C7141" w:rsidRPr="00C67F9C">
        <w:t xml:space="preserve">Si precisa che l’adeguamento viene calcolato solo nel cedolino fiscale, se nella relativa </w:t>
      </w:r>
      <w:r w:rsidR="003C7141" w:rsidRPr="00C67F9C">
        <w:rPr>
          <w:b/>
        </w:rPr>
        <w:t>TB0307</w:t>
      </w:r>
      <w:r w:rsidR="003C7141" w:rsidRPr="00C67F9C">
        <w:t xml:space="preserve"> è presente un rigo di contribuzione con indicatore di calcolo </w:t>
      </w:r>
      <w:r w:rsidR="003C7141" w:rsidRPr="00C67F9C">
        <w:rPr>
          <w:b/>
        </w:rPr>
        <w:t>18</w:t>
      </w:r>
      <w:r w:rsidR="003C7141" w:rsidRPr="00C67F9C">
        <w:t>.</w:t>
      </w:r>
    </w:p>
    <w:p w14:paraId="340D0B68" w14:textId="77777777" w:rsidR="000D2888" w:rsidRPr="00C67F9C" w:rsidRDefault="000D2888" w:rsidP="000D2888">
      <w:pPr>
        <w:pStyle w:val="CorpoAltF0"/>
      </w:pPr>
    </w:p>
    <w:p w14:paraId="46B32B77" w14:textId="6ADB4A8C" w:rsidR="000C0D7A" w:rsidRPr="00C67F9C" w:rsidRDefault="000D2888" w:rsidP="000D2888">
      <w:pPr>
        <w:pStyle w:val="CorpoAltF0"/>
        <w:rPr>
          <w:rFonts w:cs="Arial"/>
        </w:rPr>
      </w:pPr>
      <w:r w:rsidRPr="00C67F9C">
        <w:t xml:space="preserve">Il </w:t>
      </w:r>
      <w:r w:rsidR="000C0D7A" w:rsidRPr="00C67F9C">
        <w:t>contributo calcolato verrà esposto, come normalmente avviene per i versamenti agli enti sanitari, nell</w:t>
      </w:r>
      <w:r w:rsidR="00621166" w:rsidRPr="00C67F9C">
        <w:t>’apposita</w:t>
      </w:r>
      <w:r w:rsidR="000C0D7A" w:rsidRPr="00C67F9C">
        <w:t xml:space="preserve"> sezione</w:t>
      </w:r>
      <w:r w:rsidR="008714CF" w:rsidRPr="00C67F9C">
        <w:rPr>
          <w:rFonts w:cs="Arial"/>
        </w:rPr>
        <w:t xml:space="preserve"> della scheda “</w:t>
      </w:r>
      <w:r w:rsidR="008714CF" w:rsidRPr="00C67F9C">
        <w:rPr>
          <w:rFonts w:cs="Arial"/>
          <w:i/>
          <w:iCs/>
        </w:rPr>
        <w:t>Totali</w:t>
      </w:r>
      <w:r w:rsidR="002E2BBD" w:rsidRPr="00C67F9C">
        <w:rPr>
          <w:rFonts w:cs="Arial"/>
          <w:i/>
          <w:iCs/>
        </w:rPr>
        <w:t xml:space="preserve"> &gt; Contributi</w:t>
      </w:r>
      <w:r w:rsidR="008714CF" w:rsidRPr="00C67F9C">
        <w:rPr>
          <w:rFonts w:cs="Arial"/>
        </w:rPr>
        <w:t>”</w:t>
      </w:r>
      <w:r w:rsidR="008714CF" w:rsidRPr="00C67F9C">
        <w:t xml:space="preserve"> </w:t>
      </w:r>
      <w:r w:rsidR="002E2BBD" w:rsidRPr="00C67F9C">
        <w:t>(visibile d</w:t>
      </w:r>
      <w:r w:rsidR="000C0D7A" w:rsidRPr="00C67F9C">
        <w:rPr>
          <w:rFonts w:cs="Arial"/>
        </w:rPr>
        <w:t xml:space="preserve">opo aver eseguito il comando </w:t>
      </w:r>
      <w:r w:rsidR="000C0D7A" w:rsidRPr="00C67F9C">
        <w:rPr>
          <w:rFonts w:cs="Arial"/>
          <w:b/>
          <w:bCs/>
        </w:rPr>
        <w:t>QUADR</w:t>
      </w:r>
      <w:r w:rsidR="000C0D7A" w:rsidRPr="00C67F9C">
        <w:rPr>
          <w:rFonts w:cs="Arial"/>
        </w:rPr>
        <w:t>, accedendo al cedolino in sola visualizzazione</w:t>
      </w:r>
      <w:r w:rsidR="002E2BBD" w:rsidRPr="00C67F9C">
        <w:rPr>
          <w:rFonts w:cs="Arial"/>
        </w:rPr>
        <w:t>,</w:t>
      </w:r>
      <w:r w:rsidR="000C0D7A" w:rsidRPr="00C67F9C">
        <w:rPr>
          <w:rFonts w:cs="Arial"/>
        </w:rPr>
        <w:t xml:space="preserve"> o dopo l’aggiornamento</w:t>
      </w:r>
      <w:r w:rsidR="002E2BBD" w:rsidRPr="00C67F9C">
        <w:rPr>
          <w:rFonts w:cs="Arial"/>
        </w:rPr>
        <w:t>)</w:t>
      </w:r>
      <w:r w:rsidR="00220546" w:rsidRPr="00C67F9C">
        <w:rPr>
          <w:rFonts w:cs="Arial"/>
        </w:rPr>
        <w:t>:</w:t>
      </w:r>
    </w:p>
    <w:p w14:paraId="2FE6AF00" w14:textId="038CB803" w:rsidR="00ED35FA" w:rsidRPr="00C67F9C" w:rsidRDefault="00ED35FA" w:rsidP="00ED35FA">
      <w:pPr>
        <w:pStyle w:val="Ignora"/>
      </w:pPr>
      <w:r w:rsidRPr="00C67F9C">
        <w:br w:type="page"/>
      </w:r>
    </w:p>
    <w:p w14:paraId="487BFEA4" w14:textId="77777777" w:rsidR="00220546" w:rsidRPr="00C67F9C" w:rsidRDefault="00220546" w:rsidP="00220546">
      <w:pPr>
        <w:pStyle w:val="CorpoAltF0"/>
      </w:pPr>
    </w:p>
    <w:p w14:paraId="20455C8D" w14:textId="2454DF95" w:rsidR="000C0D7A" w:rsidRPr="00C67F9C" w:rsidRDefault="00413971" w:rsidP="000C0D7A">
      <w:pPr>
        <w:pStyle w:val="CorpoAltF0"/>
        <w:jc w:val="center"/>
      </w:pPr>
      <w:r w:rsidRPr="00C67F9C">
        <w:rPr>
          <w:noProof/>
        </w:rPr>
        <w:drawing>
          <wp:inline distT="0" distB="0" distL="0" distR="0" wp14:anchorId="67121684" wp14:editId="6329A799">
            <wp:extent cx="5760000" cy="1389208"/>
            <wp:effectExtent l="0" t="0" r="0" b="190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00" cy="1389208"/>
                    </a:xfrm>
                    <a:prstGeom prst="rect">
                      <a:avLst/>
                    </a:prstGeom>
                  </pic:spPr>
                </pic:pic>
              </a:graphicData>
            </a:graphic>
          </wp:inline>
        </w:drawing>
      </w:r>
    </w:p>
    <w:p w14:paraId="30302C50" w14:textId="77777777" w:rsidR="000C0D7A" w:rsidRPr="00C67F9C" w:rsidRDefault="000C0D7A" w:rsidP="000C0D7A">
      <w:pPr>
        <w:pStyle w:val="CorpoAltF0"/>
      </w:pPr>
    </w:p>
    <w:p w14:paraId="6C3089A5" w14:textId="22F6A885" w:rsidR="00332B49" w:rsidRPr="00C67F9C" w:rsidRDefault="005A1E9C" w:rsidP="00220546">
      <w:pPr>
        <w:pStyle w:val="CorpoAltF0"/>
      </w:pPr>
      <w:r w:rsidRPr="00C67F9C">
        <w:t>All’interno del pulsante “</w:t>
      </w:r>
      <w:r w:rsidRPr="00C67F9C">
        <w:rPr>
          <w:i/>
        </w:rPr>
        <w:t>Contributi C.E</w:t>
      </w:r>
      <w:r w:rsidRPr="00C67F9C">
        <w:t>.” della scheda “</w:t>
      </w:r>
      <w:r w:rsidRPr="00C67F9C">
        <w:rPr>
          <w:i/>
        </w:rPr>
        <w:t>Totali &gt; Totalizzatori casse edili</w:t>
      </w:r>
      <w:r w:rsidRPr="00C67F9C">
        <w:t>” i</w:t>
      </w:r>
      <w:r w:rsidR="005751C1" w:rsidRPr="00C67F9C">
        <w:t xml:space="preserve">l contributo </w:t>
      </w:r>
      <w:r w:rsidR="00337318" w:rsidRPr="00C67F9C">
        <w:t xml:space="preserve">in esame </w:t>
      </w:r>
      <w:r w:rsidR="005751C1" w:rsidRPr="00C67F9C">
        <w:t xml:space="preserve">non verrà </w:t>
      </w:r>
      <w:r w:rsidR="006C2A50" w:rsidRPr="00C67F9C">
        <w:t>evidenziato con le altre contribuzioni previste dalla Cassa Edile, ma esposto separatamente</w:t>
      </w:r>
      <w:r w:rsidRPr="00C67F9C">
        <w:t xml:space="preserve"> </w:t>
      </w:r>
      <w:r w:rsidR="00332B49" w:rsidRPr="00C67F9C">
        <w:t>nella nuova sezione “</w:t>
      </w:r>
      <w:r w:rsidR="00332B49" w:rsidRPr="00C67F9C">
        <w:rPr>
          <w:i/>
        </w:rPr>
        <w:t>Fondo nazionale ente sanitario</w:t>
      </w:r>
      <w:r w:rsidR="00332B49" w:rsidRPr="00C67F9C">
        <w:t>”</w:t>
      </w:r>
      <w:r w:rsidR="00321E9A" w:rsidRPr="00C67F9C">
        <w:t>, evidenziando</w:t>
      </w:r>
      <w:r w:rsidR="00332B49" w:rsidRPr="00C67F9C">
        <w:t xml:space="preserve"> il codice del Fondo di </w:t>
      </w:r>
      <w:r w:rsidR="00332B49" w:rsidRPr="00C67F9C">
        <w:rPr>
          <w:b/>
        </w:rPr>
        <w:t>TB0305</w:t>
      </w:r>
      <w:r w:rsidR="00332B49" w:rsidRPr="00C67F9C">
        <w:t>, l’imponibile su cui è stato calcolato il contributo ed il relativo importo:</w:t>
      </w:r>
    </w:p>
    <w:p w14:paraId="103619AC" w14:textId="72B5183A" w:rsidR="00332B49" w:rsidRPr="00C67F9C" w:rsidRDefault="007C2CD1" w:rsidP="00193EB8">
      <w:pPr>
        <w:pStyle w:val="CorpoAltF0"/>
        <w:spacing w:before="120"/>
        <w:jc w:val="center"/>
      </w:pPr>
      <w:r w:rsidRPr="00C67F9C">
        <w:rPr>
          <w:noProof/>
        </w:rPr>
        <w:drawing>
          <wp:inline distT="0" distB="0" distL="0" distR="0" wp14:anchorId="286F53FF" wp14:editId="775AAAD6">
            <wp:extent cx="5040000" cy="2008065"/>
            <wp:effectExtent l="0" t="0" r="8255"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2008065"/>
                    </a:xfrm>
                    <a:prstGeom prst="rect">
                      <a:avLst/>
                    </a:prstGeom>
                  </pic:spPr>
                </pic:pic>
              </a:graphicData>
            </a:graphic>
          </wp:inline>
        </w:drawing>
      </w:r>
    </w:p>
    <w:p w14:paraId="75EBD56B" w14:textId="77777777" w:rsidR="00321E9A" w:rsidRPr="00C67F9C" w:rsidRDefault="00321E9A" w:rsidP="00332B49">
      <w:pPr>
        <w:pStyle w:val="CorpoAltF0"/>
      </w:pPr>
    </w:p>
    <w:p w14:paraId="7F556D71" w14:textId="77777777" w:rsidR="00332B49" w:rsidRPr="00C67F9C" w:rsidRDefault="00332B49" w:rsidP="00332B49">
      <w:pPr>
        <w:pStyle w:val="CorpoAltF0"/>
        <w:rPr>
          <w:u w:val="single"/>
        </w:rPr>
      </w:pPr>
      <w:r w:rsidRPr="00C67F9C">
        <w:rPr>
          <w:u w:val="single"/>
        </w:rPr>
        <w:t>Impiegati</w:t>
      </w:r>
    </w:p>
    <w:p w14:paraId="0B548722" w14:textId="5AEA9BD4" w:rsidR="00332B49" w:rsidRPr="00C67F9C" w:rsidRDefault="00332B49" w:rsidP="00C44E93">
      <w:pPr>
        <w:pStyle w:val="CorpoAltF0"/>
        <w:spacing w:before="120"/>
      </w:pPr>
      <w:r w:rsidRPr="00C67F9C">
        <w:t xml:space="preserve">Per gli impiegati, a partire dalla mensilità di </w:t>
      </w:r>
      <w:r w:rsidR="00337318" w:rsidRPr="00C67F9C">
        <w:t>dicembre</w:t>
      </w:r>
      <w:r w:rsidRPr="00C67F9C">
        <w:t xml:space="preserve"> 2018, sarà cura dell’utente inserire nel cedolino l’apposita voce per il calcolo del contributo in esame:</w:t>
      </w:r>
    </w:p>
    <w:p w14:paraId="1B2A508D" w14:textId="77777777" w:rsidR="00332B49" w:rsidRPr="00C67F9C" w:rsidRDefault="00332B49" w:rsidP="00332B49">
      <w:pPr>
        <w:pStyle w:val="CorpoAltF0"/>
      </w:pPr>
    </w:p>
    <w:p w14:paraId="4160F9D4" w14:textId="63E86C4E" w:rsidR="00332B49" w:rsidRPr="00C67F9C" w:rsidRDefault="002863EF" w:rsidP="00332B49">
      <w:pPr>
        <w:pStyle w:val="CorpoAltF0"/>
        <w:jc w:val="center"/>
      </w:pPr>
      <w:r w:rsidRPr="00C67F9C">
        <w:rPr>
          <w:noProof/>
        </w:rPr>
        <w:drawing>
          <wp:inline distT="0" distB="0" distL="0" distR="0" wp14:anchorId="668FDAB4" wp14:editId="29BF6A56">
            <wp:extent cx="5760000" cy="1449864"/>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1449864"/>
                    </a:xfrm>
                    <a:prstGeom prst="rect">
                      <a:avLst/>
                    </a:prstGeom>
                  </pic:spPr>
                </pic:pic>
              </a:graphicData>
            </a:graphic>
          </wp:inline>
        </w:drawing>
      </w:r>
    </w:p>
    <w:p w14:paraId="405D143B" w14:textId="0CCE2B09" w:rsidR="00332B49" w:rsidRPr="00C67F9C" w:rsidRDefault="00332B49" w:rsidP="00332B49">
      <w:pPr>
        <w:pStyle w:val="CorpoAltF0"/>
      </w:pPr>
    </w:p>
    <w:p w14:paraId="5556E446" w14:textId="7342D7F2" w:rsidR="00332B49" w:rsidRPr="00C67F9C" w:rsidRDefault="00D52450" w:rsidP="00D52450">
      <w:pPr>
        <w:pStyle w:val="CorpoAltF0"/>
      </w:pPr>
      <w:r w:rsidRPr="00C67F9C">
        <w:t>Anche in tal caso i</w:t>
      </w:r>
      <w:r w:rsidR="00332B49" w:rsidRPr="00C67F9C">
        <w:t>l contributo calcolato nel mese</w:t>
      </w:r>
      <w:r w:rsidR="002058F4" w:rsidRPr="00C67F9C">
        <w:rPr>
          <w:rFonts w:cs="Arial"/>
        </w:rPr>
        <w:t xml:space="preserve"> verrà esposto nella sezione</w:t>
      </w:r>
      <w:r w:rsidR="002058F4" w:rsidRPr="00C67F9C">
        <w:t xml:space="preserve"> relativa ai versamenti agli enti </w:t>
      </w:r>
      <w:r w:rsidR="00621166" w:rsidRPr="00C67F9C">
        <w:t xml:space="preserve">della </w:t>
      </w:r>
      <w:r w:rsidR="002058F4" w:rsidRPr="00C67F9C">
        <w:rPr>
          <w:rFonts w:cs="Arial"/>
        </w:rPr>
        <w:t>scheda “</w:t>
      </w:r>
      <w:r w:rsidR="002058F4" w:rsidRPr="00C67F9C">
        <w:rPr>
          <w:rFonts w:cs="Arial"/>
          <w:i/>
          <w:iCs/>
        </w:rPr>
        <w:t>Totali &gt; Contributi</w:t>
      </w:r>
      <w:r w:rsidR="002058F4" w:rsidRPr="00C67F9C">
        <w:rPr>
          <w:rFonts w:cs="Arial"/>
        </w:rPr>
        <w:t>”</w:t>
      </w:r>
      <w:r w:rsidR="00621166" w:rsidRPr="00C67F9C">
        <w:rPr>
          <w:rFonts w:cs="Arial"/>
        </w:rPr>
        <w:t>.</w:t>
      </w:r>
    </w:p>
    <w:p w14:paraId="6159C1D1" w14:textId="77777777" w:rsidR="0027129C" w:rsidRPr="00C67F9C" w:rsidRDefault="0027129C" w:rsidP="0027129C">
      <w:pPr>
        <w:pStyle w:val="CorpoAltF0"/>
      </w:pPr>
    </w:p>
    <w:p w14:paraId="4B6D6589" w14:textId="4B9C1B44" w:rsidR="0027129C" w:rsidRPr="00C67F9C" w:rsidRDefault="0027129C" w:rsidP="0027129C">
      <w:pPr>
        <w:pStyle w:val="CorpoAltF0"/>
        <w:pBdr>
          <w:bottom w:val="single" w:sz="4" w:space="1" w:color="auto"/>
        </w:pBdr>
        <w:spacing w:before="120"/>
        <w:rPr>
          <w:b/>
        </w:rPr>
      </w:pPr>
      <w:r w:rsidRPr="00C67F9C">
        <w:rPr>
          <w:b/>
        </w:rPr>
        <w:t xml:space="preserve">QUADR / </w:t>
      </w:r>
      <w:r w:rsidR="0063157C" w:rsidRPr="00C67F9C">
        <w:rPr>
          <w:b/>
        </w:rPr>
        <w:t>PSQUA</w:t>
      </w:r>
      <w:r w:rsidR="00ED35FA" w:rsidRPr="00C67F9C">
        <w:rPr>
          <w:b/>
        </w:rPr>
        <w:t xml:space="preserve"> / STEDIL</w:t>
      </w:r>
    </w:p>
    <w:p w14:paraId="20937A23" w14:textId="7F802DBB" w:rsidR="00ED35FA" w:rsidRPr="00C67F9C" w:rsidRDefault="00290A17" w:rsidP="0027129C">
      <w:pPr>
        <w:pStyle w:val="CorpoAltF0"/>
        <w:spacing w:before="120"/>
      </w:pPr>
      <w:r w:rsidRPr="00C67F9C">
        <w:t xml:space="preserve">Nei tabulati prodotti </w:t>
      </w:r>
      <w:r w:rsidR="00E8351C" w:rsidRPr="00C67F9C">
        <w:t xml:space="preserve">dai comandi di quadratura e </w:t>
      </w:r>
      <w:proofErr w:type="spellStart"/>
      <w:r w:rsidR="00E8351C" w:rsidRPr="00C67F9C">
        <w:t>primanota</w:t>
      </w:r>
      <w:proofErr w:type="spellEnd"/>
      <w:r w:rsidR="00E8351C" w:rsidRPr="00C67F9C">
        <w:t xml:space="preserve"> il contributo al Fondo sanitario viene esposto </w:t>
      </w:r>
      <w:r w:rsidR="003764EE" w:rsidRPr="00C67F9C">
        <w:t xml:space="preserve">come normale contribuzione </w:t>
      </w:r>
      <w:r w:rsidR="004A0968" w:rsidRPr="00C67F9C">
        <w:t>ad enti</w:t>
      </w:r>
      <w:r w:rsidR="000115DE" w:rsidRPr="00C67F9C">
        <w:t xml:space="preserve"> e non sommata nel totale dei contributi </w:t>
      </w:r>
      <w:r w:rsidR="00E2470A" w:rsidRPr="00C67F9C">
        <w:t>cassa edile</w:t>
      </w:r>
      <w:r w:rsidR="00973B88" w:rsidRPr="00C67F9C">
        <w:t>.</w:t>
      </w:r>
    </w:p>
    <w:p w14:paraId="73674DE6" w14:textId="10CCF493" w:rsidR="00336B13" w:rsidRPr="00C67F9C" w:rsidRDefault="00336B13" w:rsidP="00336B13">
      <w:pPr>
        <w:pStyle w:val="CorpoAltF0"/>
        <w:spacing w:before="60"/>
      </w:pPr>
      <w:r w:rsidRPr="00C67F9C">
        <w:t xml:space="preserve">Con riferimento </w:t>
      </w:r>
      <w:r w:rsidR="00F82592" w:rsidRPr="00C67F9C">
        <w:t xml:space="preserve">agli impiegati viene calcolato </w:t>
      </w:r>
      <w:r w:rsidR="00A7627C" w:rsidRPr="00C67F9C">
        <w:t xml:space="preserve">anche il </w:t>
      </w:r>
      <w:r w:rsidR="00EB5320" w:rsidRPr="00C67F9C">
        <w:t xml:space="preserve">contributo di </w:t>
      </w:r>
      <w:r w:rsidR="00956C06" w:rsidRPr="00C67F9C">
        <w:t>solidarietà 10% INPS.</w:t>
      </w:r>
    </w:p>
    <w:p w14:paraId="7348DFC4" w14:textId="5D3F0F5E" w:rsidR="00911482" w:rsidRPr="00C67F9C" w:rsidRDefault="00BA3A7F" w:rsidP="00911482">
      <w:pPr>
        <w:pStyle w:val="CorpoAltF0"/>
        <w:spacing w:before="60"/>
      </w:pPr>
      <w:r w:rsidRPr="00C67F9C">
        <w:t xml:space="preserve">Viceversa, </w:t>
      </w:r>
      <w:r w:rsidR="00C44DDE" w:rsidRPr="00C67F9C">
        <w:t>n</w:t>
      </w:r>
      <w:r w:rsidR="00911482" w:rsidRPr="00C67F9C">
        <w:t>ella stampa “</w:t>
      </w:r>
      <w:r w:rsidR="00911482" w:rsidRPr="00C67F9C">
        <w:rPr>
          <w:i/>
        </w:rPr>
        <w:t>Denuncia dei lavoratori occupati</w:t>
      </w:r>
      <w:r w:rsidR="00911482" w:rsidRPr="00C67F9C">
        <w:t>” (</w:t>
      </w:r>
      <w:r w:rsidR="00911482" w:rsidRPr="00C67F9C">
        <w:rPr>
          <w:b/>
        </w:rPr>
        <w:t>STEDIL</w:t>
      </w:r>
      <w:r w:rsidR="00911482" w:rsidRPr="00C67F9C">
        <w:t xml:space="preserve"> &gt; “</w:t>
      </w:r>
      <w:r w:rsidR="00911482" w:rsidRPr="00C67F9C">
        <w:rPr>
          <w:i/>
        </w:rPr>
        <w:t>Stampa casse edili</w:t>
      </w:r>
      <w:r w:rsidR="00911482" w:rsidRPr="00C67F9C">
        <w:t>”) l’importo del contributo al Fondo sanitario viene sommato nei contributi e conseguentemente nel totale da versare; nel caso in cui l’azienda effettui tramite la Cassa Edile anche il versamento della contribuzione relativa agli impiegati, il totale da versare sarà comprensivo anche di tale importo.</w:t>
      </w:r>
    </w:p>
    <w:p w14:paraId="46E2D925" w14:textId="16932690" w:rsidR="00973B88" w:rsidRPr="00C67F9C" w:rsidRDefault="00973B88" w:rsidP="00973B88">
      <w:pPr>
        <w:pStyle w:val="Ignora"/>
      </w:pPr>
      <w:r w:rsidRPr="00C67F9C">
        <w:br w:type="page"/>
      </w:r>
    </w:p>
    <w:p w14:paraId="263B272C" w14:textId="77777777" w:rsidR="0027129C" w:rsidRPr="00C67F9C" w:rsidRDefault="0027129C" w:rsidP="00332B49">
      <w:pPr>
        <w:pStyle w:val="CorpoAltF0"/>
      </w:pPr>
    </w:p>
    <w:p w14:paraId="51F57949" w14:textId="77777777" w:rsidR="00332B49" w:rsidRPr="00C67F9C" w:rsidRDefault="00332B49" w:rsidP="0063157C">
      <w:pPr>
        <w:pStyle w:val="CorpoAltF0"/>
        <w:pBdr>
          <w:bottom w:val="single" w:sz="4" w:space="1" w:color="auto"/>
        </w:pBdr>
        <w:spacing w:before="120"/>
        <w:rPr>
          <w:b/>
        </w:rPr>
      </w:pPr>
      <w:bookmarkStart w:id="20" w:name="_Toc528676697"/>
      <w:r w:rsidRPr="00C67F9C">
        <w:rPr>
          <w:b/>
        </w:rPr>
        <w:t>DIPE</w:t>
      </w:r>
      <w:bookmarkEnd w:id="20"/>
    </w:p>
    <w:p w14:paraId="513AB4E8" w14:textId="2A5835F1" w:rsidR="00332B49" w:rsidRPr="00C67F9C" w:rsidRDefault="00332B49" w:rsidP="009F45A4">
      <w:pPr>
        <w:pStyle w:val="CorpoAltF0"/>
        <w:spacing w:before="120"/>
      </w:pPr>
      <w:r w:rsidRPr="00C67F9C">
        <w:t xml:space="preserve">Con l’aggiornamento della mensilità il contributo calcolato nel mese verrà memorizzato nella sezione relativa agli enti di </w:t>
      </w:r>
      <w:r w:rsidRPr="00C67F9C">
        <w:rPr>
          <w:b/>
        </w:rPr>
        <w:t>DIPE</w:t>
      </w:r>
      <w:r w:rsidRPr="00C67F9C">
        <w:t xml:space="preserve"> &gt; “</w:t>
      </w:r>
      <w:r w:rsidRPr="00C67F9C">
        <w:rPr>
          <w:i/>
        </w:rPr>
        <w:t>Progressivi &gt; Contributi sociali</w:t>
      </w:r>
      <w:r w:rsidRPr="00C67F9C">
        <w:t>” con riferimento a</w:t>
      </w:r>
      <w:r w:rsidR="00341E93" w:rsidRPr="00C67F9C">
        <w:t>l</w:t>
      </w:r>
      <w:r w:rsidRPr="00C67F9C">
        <w:t xml:space="preserve"> codic</w:t>
      </w:r>
      <w:r w:rsidR="00341E93" w:rsidRPr="00C67F9C">
        <w:t>e</w:t>
      </w:r>
      <w:r w:rsidRPr="00C67F9C">
        <w:t xml:space="preserve"> Fondo </w:t>
      </w:r>
      <w:r w:rsidRPr="00C67F9C">
        <w:rPr>
          <w:b/>
        </w:rPr>
        <w:t>8023</w:t>
      </w:r>
      <w:r w:rsidR="009F45A4" w:rsidRPr="00C67F9C">
        <w:t xml:space="preserve"> o </w:t>
      </w:r>
      <w:r w:rsidR="009F45A4" w:rsidRPr="00C67F9C">
        <w:rPr>
          <w:b/>
        </w:rPr>
        <w:t>8024</w:t>
      </w:r>
      <w:r w:rsidR="009F45A4" w:rsidRPr="00C67F9C">
        <w:t>:</w:t>
      </w:r>
    </w:p>
    <w:p w14:paraId="543B0019" w14:textId="77777777" w:rsidR="00332B49" w:rsidRPr="00C67F9C" w:rsidRDefault="00332B49" w:rsidP="00332B49">
      <w:pPr>
        <w:pStyle w:val="CorpoAltF0"/>
      </w:pPr>
    </w:p>
    <w:p w14:paraId="767F946C" w14:textId="1E0A8637" w:rsidR="00332B49" w:rsidRPr="00C67F9C" w:rsidRDefault="00341E93" w:rsidP="00332B49">
      <w:pPr>
        <w:pStyle w:val="CorpoAltF0"/>
        <w:jc w:val="center"/>
      </w:pPr>
      <w:r w:rsidRPr="00C67F9C">
        <w:rPr>
          <w:noProof/>
        </w:rPr>
        <w:drawing>
          <wp:inline distT="0" distB="0" distL="0" distR="0" wp14:anchorId="14CBBDBB" wp14:editId="350EE3E4">
            <wp:extent cx="5760000" cy="2576424"/>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00" cy="2576424"/>
                    </a:xfrm>
                    <a:prstGeom prst="rect">
                      <a:avLst/>
                    </a:prstGeom>
                  </pic:spPr>
                </pic:pic>
              </a:graphicData>
            </a:graphic>
          </wp:inline>
        </w:drawing>
      </w:r>
    </w:p>
    <w:p w14:paraId="176DEF2B" w14:textId="65E74AEF" w:rsidR="00332B49" w:rsidRPr="00C67F9C" w:rsidRDefault="00332B49" w:rsidP="00332B49">
      <w:pPr>
        <w:pStyle w:val="CorpoAltF0"/>
      </w:pPr>
    </w:p>
    <w:p w14:paraId="37DC9E93" w14:textId="410B8735" w:rsidR="00C27263" w:rsidRPr="00C67F9C" w:rsidRDefault="00C27263" w:rsidP="00C27263">
      <w:pPr>
        <w:pStyle w:val="TS-titolo-05"/>
      </w:pPr>
      <w:bookmarkStart w:id="21" w:name="UTY1818A"/>
      <w:bookmarkStart w:id="22" w:name="_Toc533098191"/>
      <w:bookmarkEnd w:id="21"/>
      <w:r w:rsidRPr="00C67F9C">
        <w:t>UTY1818</w:t>
      </w:r>
      <w:r w:rsidR="004850D6" w:rsidRPr="00C67F9C">
        <w:t xml:space="preserve">A </w:t>
      </w:r>
      <w:r w:rsidR="00303559" w:rsidRPr="00C67F9C">
        <w:t>–</w:t>
      </w:r>
      <w:r w:rsidR="004850D6" w:rsidRPr="00C67F9C">
        <w:t xml:space="preserve"> </w:t>
      </w:r>
      <w:r w:rsidR="00303559" w:rsidRPr="00C67F9C">
        <w:t xml:space="preserve">Utility per </w:t>
      </w:r>
      <w:r w:rsidRPr="00C67F9C">
        <w:t>calcolo</w:t>
      </w:r>
      <w:r w:rsidR="00303559" w:rsidRPr="00C67F9C">
        <w:t xml:space="preserve"> arretrati casse edili</w:t>
      </w:r>
      <w:bookmarkEnd w:id="22"/>
    </w:p>
    <w:p w14:paraId="4BD9EC8D" w14:textId="03CD61C3" w:rsidR="00FD14CF" w:rsidRPr="00C67F9C" w:rsidRDefault="00F22003" w:rsidP="00722BF5">
      <w:pPr>
        <w:pStyle w:val="CorpoAltF0"/>
        <w:spacing w:before="120"/>
      </w:pPr>
      <w:r w:rsidRPr="00C67F9C">
        <w:t xml:space="preserve">Al fine del calcolo della contribuzione </w:t>
      </w:r>
      <w:r w:rsidR="000438DE" w:rsidRPr="00C67F9C">
        <w:t xml:space="preserve">arretrata </w:t>
      </w:r>
      <w:r w:rsidRPr="00C67F9C">
        <w:t xml:space="preserve">al Fondo sanitario, al Fondo </w:t>
      </w:r>
      <w:r w:rsidR="00032E90" w:rsidRPr="00C67F9C">
        <w:t>prepensionamenti</w:t>
      </w:r>
      <w:r w:rsidR="000438DE" w:rsidRPr="00C67F9C">
        <w:t xml:space="preserve"> ed al Fondo</w:t>
      </w:r>
      <w:r w:rsidR="00032E90" w:rsidRPr="00C67F9C">
        <w:t xml:space="preserve"> </w:t>
      </w:r>
      <w:r w:rsidR="000438DE" w:rsidRPr="00C67F9C">
        <w:t>incentivo all’occupazione relativa ai mesi di ottobre e novembre è</w:t>
      </w:r>
      <w:r w:rsidR="00CE297B" w:rsidRPr="00C67F9C">
        <w:t xml:space="preserve"> stato predisposto</w:t>
      </w:r>
      <w:r w:rsidR="000438DE" w:rsidRPr="00C67F9C">
        <w:t xml:space="preserve"> il comando di utilità </w:t>
      </w:r>
      <w:r w:rsidR="000438DE" w:rsidRPr="00C67F9C">
        <w:rPr>
          <w:b/>
        </w:rPr>
        <w:t>UTY1818A</w:t>
      </w:r>
      <w:r w:rsidR="00CD749A" w:rsidRPr="00C67F9C">
        <w:t>.</w:t>
      </w:r>
    </w:p>
    <w:p w14:paraId="4B9757F6" w14:textId="77777777" w:rsidR="005F16A3" w:rsidRPr="00C67F9C" w:rsidRDefault="005F16A3" w:rsidP="005F16A3">
      <w:pPr>
        <w:pStyle w:val="CorpoAltF0"/>
        <w:spacing w:before="60"/>
      </w:pPr>
      <w:r w:rsidRPr="00C67F9C">
        <w:t>Si precisa che il comando deve essere eseguito dopo aver elaborato il cedolino di dicembre 2018.</w:t>
      </w:r>
    </w:p>
    <w:p w14:paraId="5095784F" w14:textId="77757350" w:rsidR="00C27263" w:rsidRPr="00C67F9C" w:rsidRDefault="00AD7F67" w:rsidP="00FD14CF">
      <w:pPr>
        <w:pStyle w:val="CorpoAltF0"/>
        <w:spacing w:before="60"/>
      </w:pPr>
      <w:r w:rsidRPr="00C67F9C">
        <w:t>Il comando è</w:t>
      </w:r>
      <w:r w:rsidR="00BE2071" w:rsidRPr="00C67F9C">
        <w:t xml:space="preserve"> </w:t>
      </w:r>
      <w:r w:rsidR="003F2457" w:rsidRPr="00C67F9C">
        <w:t>caratterizzato dalle scelte di seguito dettagliate.</w:t>
      </w:r>
    </w:p>
    <w:p w14:paraId="2DDFF05B" w14:textId="77777777" w:rsidR="003F2457" w:rsidRPr="00C67F9C" w:rsidRDefault="003F2457" w:rsidP="003F2457">
      <w:pPr>
        <w:pStyle w:val="CorpoAltF0"/>
      </w:pPr>
    </w:p>
    <w:p w14:paraId="4B892ABC" w14:textId="1CB0B2EE" w:rsidR="00722BF5" w:rsidRPr="00C67F9C" w:rsidRDefault="003F2457" w:rsidP="003F2457">
      <w:pPr>
        <w:pStyle w:val="CorpoAltF0"/>
        <w:pBdr>
          <w:bottom w:val="single" w:sz="4" w:space="1" w:color="auto"/>
        </w:pBdr>
        <w:spacing w:before="120"/>
      </w:pPr>
      <w:r w:rsidRPr="00C67F9C">
        <w:t>Stampa</w:t>
      </w:r>
    </w:p>
    <w:p w14:paraId="418534B5" w14:textId="1B4CB83D" w:rsidR="003E5B9F" w:rsidRPr="00C67F9C" w:rsidRDefault="00327C8F" w:rsidP="00CF27EF">
      <w:pPr>
        <w:pStyle w:val="CorpoAltF0"/>
        <w:spacing w:before="120"/>
      </w:pPr>
      <w:bookmarkStart w:id="23" w:name="_Toc452545054"/>
      <w:bookmarkStart w:id="24" w:name="_Toc528676698"/>
      <w:r w:rsidRPr="00C67F9C">
        <w:t xml:space="preserve">Per le aziende/filiali selezionate </w:t>
      </w:r>
      <w:r w:rsidR="00455C8C" w:rsidRPr="00C67F9C">
        <w:t>t</w:t>
      </w:r>
      <w:r w:rsidR="002A02AE" w:rsidRPr="00C67F9C">
        <w:t xml:space="preserve">ale scelta genera una </w:t>
      </w:r>
      <w:r w:rsidR="006322BB" w:rsidRPr="00C67F9C">
        <w:t xml:space="preserve">stampa con l’elenco </w:t>
      </w:r>
      <w:r w:rsidR="002D43BB" w:rsidRPr="00C67F9C">
        <w:t>degli operai</w:t>
      </w:r>
      <w:r w:rsidR="006322BB" w:rsidRPr="00C67F9C">
        <w:t xml:space="preserve"> </w:t>
      </w:r>
      <w:r w:rsidR="0002510E" w:rsidRPr="00C67F9C">
        <w:t>interessati dal ricalcolo</w:t>
      </w:r>
      <w:r w:rsidR="00620BD4" w:rsidRPr="00C67F9C">
        <w:t xml:space="preserve"> e </w:t>
      </w:r>
      <w:r w:rsidR="00DF476E" w:rsidRPr="00C67F9C">
        <w:t>i relativi</w:t>
      </w:r>
      <w:r w:rsidR="00620BD4" w:rsidRPr="00C67F9C">
        <w:t xml:space="preserve"> importi</w:t>
      </w:r>
      <w:r w:rsidR="00DF476E" w:rsidRPr="00C67F9C">
        <w:t>.</w:t>
      </w:r>
    </w:p>
    <w:p w14:paraId="01C91BA8" w14:textId="6FB6058F" w:rsidR="00305F7A" w:rsidRPr="00C67F9C" w:rsidRDefault="00EE06F7" w:rsidP="00305F7A">
      <w:pPr>
        <w:pStyle w:val="CorpoAltF0"/>
        <w:spacing w:before="60"/>
      </w:pPr>
      <w:r w:rsidRPr="00C67F9C">
        <w:t>Con riferimento al Fondo sanitario è</w:t>
      </w:r>
      <w:r w:rsidR="00305F7A" w:rsidRPr="00C67F9C">
        <w:t xml:space="preserve"> possibile effettuare l’elaborazione anche per gli impiegati compilando </w:t>
      </w:r>
      <w:r w:rsidR="00F40E24" w:rsidRPr="00C67F9C">
        <w:t>il campo “</w:t>
      </w:r>
      <w:r w:rsidR="00F40E24" w:rsidRPr="00C67F9C">
        <w:rPr>
          <w:i/>
        </w:rPr>
        <w:t>Includi impiegati</w:t>
      </w:r>
      <w:r w:rsidR="00F40E24" w:rsidRPr="00C67F9C">
        <w:t xml:space="preserve">” presente nella maschera </w:t>
      </w:r>
      <w:r w:rsidR="00F127B4" w:rsidRPr="00C67F9C">
        <w:t>d’i</w:t>
      </w:r>
      <w:r w:rsidR="00FE4C58" w:rsidRPr="00C67F9C">
        <w:t>mpostazione</w:t>
      </w:r>
      <w:r w:rsidR="00F127B4" w:rsidRPr="00C67F9C">
        <w:t xml:space="preserve"> dei limiti del comando</w:t>
      </w:r>
      <w:r w:rsidR="00E9261D" w:rsidRPr="00C67F9C">
        <w:t>.</w:t>
      </w:r>
    </w:p>
    <w:p w14:paraId="45D4028D" w14:textId="7FA92F26" w:rsidR="003F2457" w:rsidRPr="00C67F9C" w:rsidRDefault="003F2457" w:rsidP="003F2457">
      <w:pPr>
        <w:pStyle w:val="CorpoAltF0"/>
      </w:pPr>
    </w:p>
    <w:p w14:paraId="1882BB32" w14:textId="6944CD4E" w:rsidR="00A424F8" w:rsidRPr="00C67F9C" w:rsidRDefault="00397339" w:rsidP="00A424F8">
      <w:pPr>
        <w:pStyle w:val="CorpoAltF0"/>
        <w:jc w:val="center"/>
      </w:pPr>
      <w:r w:rsidRPr="00C67F9C">
        <w:rPr>
          <w:noProof/>
        </w:rPr>
        <w:drawing>
          <wp:inline distT="0" distB="0" distL="0" distR="0" wp14:anchorId="155185EB" wp14:editId="05E58AAC">
            <wp:extent cx="5760000" cy="2400933"/>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00" cy="2400933"/>
                    </a:xfrm>
                    <a:prstGeom prst="rect">
                      <a:avLst/>
                    </a:prstGeom>
                  </pic:spPr>
                </pic:pic>
              </a:graphicData>
            </a:graphic>
          </wp:inline>
        </w:drawing>
      </w:r>
    </w:p>
    <w:p w14:paraId="0F851EAD" w14:textId="00F69790" w:rsidR="00DF476E" w:rsidRPr="00C67F9C" w:rsidRDefault="00DF476E" w:rsidP="00DF476E">
      <w:pPr>
        <w:pStyle w:val="CorpoAltF0"/>
      </w:pPr>
    </w:p>
    <w:p w14:paraId="0F211215" w14:textId="5969C379" w:rsidR="00DF476E" w:rsidRPr="00C67F9C" w:rsidRDefault="00DF476E" w:rsidP="00DF476E">
      <w:pPr>
        <w:pStyle w:val="CorpoAltF0"/>
      </w:pPr>
      <w:r w:rsidRPr="00C67F9C">
        <w:t xml:space="preserve">In tal caso verrà attivato il campo utile per indicare </w:t>
      </w:r>
      <w:r w:rsidR="005D063C" w:rsidRPr="00C67F9C">
        <w:t>la voce con la quale</w:t>
      </w:r>
      <w:r w:rsidR="007B5ACB" w:rsidRPr="00C67F9C">
        <w:t xml:space="preserve"> mensilmente</w:t>
      </w:r>
      <w:r w:rsidR="005D063C" w:rsidRPr="00C67F9C">
        <w:t xml:space="preserve"> viene calcolato l’importo </w:t>
      </w:r>
      <w:r w:rsidR="007B5ACB" w:rsidRPr="00C67F9C">
        <w:t xml:space="preserve">di contribuzione </w:t>
      </w:r>
      <w:r w:rsidR="005D063C" w:rsidRPr="00C67F9C">
        <w:t>corrente.</w:t>
      </w:r>
    </w:p>
    <w:p w14:paraId="79676CA1" w14:textId="7D065968" w:rsidR="00EE4215" w:rsidRPr="00C67F9C" w:rsidRDefault="00EE4215" w:rsidP="00EE4215">
      <w:pPr>
        <w:pStyle w:val="Ignora"/>
      </w:pPr>
      <w:r w:rsidRPr="00C67F9C">
        <w:br w:type="page"/>
      </w:r>
    </w:p>
    <w:p w14:paraId="77A0DEB1" w14:textId="77777777" w:rsidR="00A424F8" w:rsidRPr="00C67F9C" w:rsidRDefault="00A424F8" w:rsidP="003F2457">
      <w:pPr>
        <w:pStyle w:val="CorpoAltF0"/>
      </w:pPr>
    </w:p>
    <w:p w14:paraId="709AE8F0" w14:textId="0A2F176B" w:rsidR="00CF27EF" w:rsidRPr="00C67F9C" w:rsidRDefault="00CF27EF" w:rsidP="003F2457">
      <w:pPr>
        <w:pStyle w:val="CorpoAltF0"/>
      </w:pPr>
      <w:r w:rsidRPr="00C67F9C">
        <w:t xml:space="preserve">Viene richiesto il mese in cui effettuare il </w:t>
      </w:r>
      <w:r w:rsidR="00605701" w:rsidRPr="00C67F9C">
        <w:t>ricalcolo</w:t>
      </w:r>
      <w:r w:rsidR="00F01123" w:rsidRPr="00C67F9C">
        <w:t>; il programma propone il mese di dicembre.</w:t>
      </w:r>
    </w:p>
    <w:p w14:paraId="69E1B658" w14:textId="189A546A" w:rsidR="00CF5B84" w:rsidRPr="00C67F9C" w:rsidRDefault="00CF5B84" w:rsidP="00CF5B84">
      <w:pPr>
        <w:pStyle w:val="CorpoAltF0"/>
        <w:spacing w:before="60"/>
      </w:pPr>
      <w:r w:rsidRPr="00C67F9C">
        <w:t xml:space="preserve">Confermando </w:t>
      </w:r>
      <w:r w:rsidR="00303597" w:rsidRPr="00C67F9C">
        <w:t>i limiti inseriti</w:t>
      </w:r>
      <w:r w:rsidRPr="00C67F9C">
        <w:t xml:space="preserve"> </w:t>
      </w:r>
      <w:r w:rsidR="00281854" w:rsidRPr="00C67F9C">
        <w:t xml:space="preserve">viene </w:t>
      </w:r>
      <w:r w:rsidR="00AA24B2" w:rsidRPr="00C67F9C">
        <w:t>esposta</w:t>
      </w:r>
      <w:r w:rsidR="00281854" w:rsidRPr="00C67F9C">
        <w:t xml:space="preserve"> la seguente maschera nella quale è possibile</w:t>
      </w:r>
      <w:r w:rsidR="00BB2261" w:rsidRPr="00C67F9C">
        <w:t xml:space="preserve"> </w:t>
      </w:r>
      <w:r w:rsidR="0089498B" w:rsidRPr="00C67F9C">
        <w:t>impostare l’elaborazione</w:t>
      </w:r>
      <w:r w:rsidR="00281854" w:rsidRPr="00C67F9C">
        <w:t xml:space="preserve"> </w:t>
      </w:r>
      <w:r w:rsidR="001D4A7B" w:rsidRPr="00C67F9C">
        <w:t xml:space="preserve">solo per specifici codici di </w:t>
      </w:r>
      <w:r w:rsidR="001D4A7B" w:rsidRPr="00C67F9C">
        <w:rPr>
          <w:b/>
        </w:rPr>
        <w:t>TB0307</w:t>
      </w:r>
      <w:r w:rsidR="001D4A7B" w:rsidRPr="00C67F9C">
        <w:t xml:space="preserve">, </w:t>
      </w:r>
      <w:r w:rsidR="00512CEE" w:rsidRPr="00C67F9C">
        <w:t>indicando un limite (</w:t>
      </w:r>
      <w:r w:rsidR="001D4A7B" w:rsidRPr="00C67F9C">
        <w:t xml:space="preserve">Codice da </w:t>
      </w:r>
      <w:r w:rsidR="00512CEE" w:rsidRPr="00C67F9C">
        <w:t>/ a) oppure in alternativa un elenco di tabelle</w:t>
      </w:r>
      <w:r w:rsidR="00155874" w:rsidRPr="00C67F9C">
        <w:t>:</w:t>
      </w:r>
    </w:p>
    <w:p w14:paraId="1B4A6130" w14:textId="5C67EBC8" w:rsidR="00CF27EF" w:rsidRPr="00C67F9C" w:rsidRDefault="00CF27EF" w:rsidP="003F2457">
      <w:pPr>
        <w:pStyle w:val="CorpoAltF0"/>
      </w:pPr>
    </w:p>
    <w:p w14:paraId="19CD4B6C" w14:textId="6ACAA33D" w:rsidR="00A66AC5" w:rsidRPr="00C67F9C" w:rsidRDefault="0041689C" w:rsidP="00A66AC5">
      <w:pPr>
        <w:pStyle w:val="CorpoAltF0"/>
        <w:jc w:val="center"/>
      </w:pPr>
      <w:r w:rsidRPr="00C67F9C">
        <w:rPr>
          <w:noProof/>
        </w:rPr>
        <w:drawing>
          <wp:inline distT="0" distB="0" distL="0" distR="0" wp14:anchorId="7AE5554A" wp14:editId="73BE3F58">
            <wp:extent cx="3600000" cy="1410408"/>
            <wp:effectExtent l="0" t="0" r="635"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1410408"/>
                    </a:xfrm>
                    <a:prstGeom prst="rect">
                      <a:avLst/>
                    </a:prstGeom>
                  </pic:spPr>
                </pic:pic>
              </a:graphicData>
            </a:graphic>
          </wp:inline>
        </w:drawing>
      </w:r>
    </w:p>
    <w:p w14:paraId="0C89C5EE" w14:textId="704E58E7" w:rsidR="00A66AC5" w:rsidRPr="00C67F9C" w:rsidRDefault="00A66AC5" w:rsidP="003F2457">
      <w:pPr>
        <w:pStyle w:val="CorpoAltF0"/>
      </w:pPr>
    </w:p>
    <w:p w14:paraId="3561C238" w14:textId="62AAEC3B" w:rsidR="00B25BFE" w:rsidRPr="00C67F9C" w:rsidRDefault="00B25BFE" w:rsidP="00B25BFE">
      <w:pPr>
        <w:pStyle w:val="CorpoAltF0"/>
      </w:pPr>
      <w:r w:rsidRPr="00C67F9C">
        <w:t>Tale sezione è accessibile anche selezionando il pulsante “</w:t>
      </w:r>
      <w:r w:rsidRPr="00C67F9C">
        <w:rPr>
          <w:i/>
        </w:rPr>
        <w:t>Funzioni &gt; Opzioni</w:t>
      </w:r>
      <w:r w:rsidRPr="00C67F9C">
        <w:t>”.</w:t>
      </w:r>
    </w:p>
    <w:p w14:paraId="52356EFF" w14:textId="7B3D6F06" w:rsidR="008637AB" w:rsidRPr="00C67F9C" w:rsidRDefault="008637AB" w:rsidP="008637AB">
      <w:pPr>
        <w:pStyle w:val="CorpoAltF0"/>
        <w:spacing w:before="60"/>
      </w:pPr>
      <w:r w:rsidRPr="00C67F9C">
        <w:t xml:space="preserve">Confermando l’elaborazione verrà generata </w:t>
      </w:r>
      <w:r w:rsidR="00A754FA" w:rsidRPr="00C67F9C">
        <w:t>una</w:t>
      </w:r>
      <w:r w:rsidRPr="00C67F9C">
        <w:t xml:space="preserve"> stampa</w:t>
      </w:r>
      <w:r w:rsidR="00A754FA" w:rsidRPr="00C67F9C">
        <w:t xml:space="preserve"> ana</w:t>
      </w:r>
      <w:r w:rsidR="00BB46ED" w:rsidRPr="00C67F9C">
        <w:t>l</w:t>
      </w:r>
      <w:r w:rsidR="00A754FA" w:rsidRPr="00C67F9C">
        <w:t xml:space="preserve">oga </w:t>
      </w:r>
      <w:r w:rsidR="00BB46ED" w:rsidRPr="00C67F9C">
        <w:t xml:space="preserve">a quella </w:t>
      </w:r>
      <w:r w:rsidR="00AA7BF5" w:rsidRPr="00C67F9C">
        <w:t>di seguito</w:t>
      </w:r>
      <w:r w:rsidR="00BB46ED" w:rsidRPr="00C67F9C">
        <w:t xml:space="preserve"> </w:t>
      </w:r>
      <w:r w:rsidR="00E9539D" w:rsidRPr="00C67F9C">
        <w:t>evidenziata</w:t>
      </w:r>
      <w:r w:rsidR="00BB46ED" w:rsidRPr="00C67F9C">
        <w:t xml:space="preserve"> (</w:t>
      </w:r>
      <w:r w:rsidR="00F0057A" w:rsidRPr="00C67F9C">
        <w:t>nell’esempio</w:t>
      </w:r>
      <w:r w:rsidR="00BB46ED" w:rsidRPr="00C67F9C">
        <w:t xml:space="preserve"> è stato valorizzato il campo “</w:t>
      </w:r>
      <w:r w:rsidR="00BB46ED" w:rsidRPr="00C67F9C">
        <w:rPr>
          <w:i/>
        </w:rPr>
        <w:t>Includi impiegati</w:t>
      </w:r>
      <w:r w:rsidR="00BB46ED" w:rsidRPr="00C67F9C">
        <w:t>”)</w:t>
      </w:r>
      <w:r w:rsidRPr="00C67F9C">
        <w:t>:</w:t>
      </w:r>
    </w:p>
    <w:p w14:paraId="3167134B" w14:textId="77777777" w:rsidR="00A66AC5" w:rsidRPr="00C67F9C" w:rsidRDefault="00A66AC5" w:rsidP="003F2457">
      <w:pPr>
        <w:pStyle w:val="CorpoAltF0"/>
      </w:pPr>
    </w:p>
    <w:p w14:paraId="15F220AB" w14:textId="37F38310" w:rsidR="00C97CC6" w:rsidRPr="00C67F9C" w:rsidRDefault="004B4AF4" w:rsidP="00C97CC6">
      <w:pPr>
        <w:pStyle w:val="CorpoAltF0"/>
        <w:jc w:val="center"/>
      </w:pPr>
      <w:r w:rsidRPr="00C67F9C">
        <w:rPr>
          <w:noProof/>
        </w:rPr>
        <w:drawing>
          <wp:inline distT="0" distB="0" distL="0" distR="0" wp14:anchorId="13F7C978" wp14:editId="3336AF09">
            <wp:extent cx="6120000" cy="1094354"/>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000" cy="1094354"/>
                    </a:xfrm>
                    <a:prstGeom prst="rect">
                      <a:avLst/>
                    </a:prstGeom>
                  </pic:spPr>
                </pic:pic>
              </a:graphicData>
            </a:graphic>
          </wp:inline>
        </w:drawing>
      </w:r>
    </w:p>
    <w:p w14:paraId="71CB3FEE" w14:textId="5D9515AA" w:rsidR="00C97CC6" w:rsidRPr="00C67F9C" w:rsidRDefault="00C97CC6" w:rsidP="003F2457">
      <w:pPr>
        <w:pStyle w:val="CorpoAltF0"/>
      </w:pPr>
    </w:p>
    <w:p w14:paraId="6492D52E" w14:textId="418495A6" w:rsidR="0002510E" w:rsidRPr="00C67F9C" w:rsidRDefault="00605701" w:rsidP="00007B91">
      <w:pPr>
        <w:pStyle w:val="CorpoAltF0"/>
      </w:pPr>
      <w:r w:rsidRPr="00C67F9C">
        <w:t xml:space="preserve">Vengono </w:t>
      </w:r>
      <w:r w:rsidR="00E9539D" w:rsidRPr="00C67F9C">
        <w:t>esp</w:t>
      </w:r>
      <w:r w:rsidR="00DE568B" w:rsidRPr="00C67F9C">
        <w:t>osti</w:t>
      </w:r>
      <w:r w:rsidRPr="00C67F9C">
        <w:t xml:space="preserve"> tutti </w:t>
      </w:r>
      <w:r w:rsidR="009E30E2" w:rsidRPr="00C67F9C">
        <w:t xml:space="preserve">gli operai </w:t>
      </w:r>
      <w:r w:rsidR="0002510E" w:rsidRPr="00C67F9C">
        <w:t xml:space="preserve">ai quali, nelle mensilità di ottobre e/o novembre 2018 sono stati elaborati cedolini associati a cantieri </w:t>
      </w:r>
      <w:r w:rsidR="00D83FB8" w:rsidRPr="00C67F9C">
        <w:t xml:space="preserve">sui quali è stata prestata attività lavorativa anche nel mese di dicembre e </w:t>
      </w:r>
      <w:r w:rsidR="0002510E" w:rsidRPr="00C67F9C">
        <w:t xml:space="preserve">per i quali la relativa </w:t>
      </w:r>
      <w:r w:rsidR="0002510E" w:rsidRPr="00C67F9C">
        <w:rPr>
          <w:b/>
        </w:rPr>
        <w:t>TB0307</w:t>
      </w:r>
      <w:r w:rsidR="0002510E" w:rsidRPr="00C67F9C">
        <w:t xml:space="preserve"> presenta almeno un rigo con indicatore di calcolo </w:t>
      </w:r>
      <w:r w:rsidR="0002510E" w:rsidRPr="00C67F9C">
        <w:rPr>
          <w:b/>
        </w:rPr>
        <w:t>18</w:t>
      </w:r>
      <w:r w:rsidR="0002510E" w:rsidRPr="00C67F9C">
        <w:t xml:space="preserve"> e/o </w:t>
      </w:r>
      <w:r w:rsidR="0002510E" w:rsidRPr="00C67F9C">
        <w:rPr>
          <w:b/>
        </w:rPr>
        <w:t>19</w:t>
      </w:r>
      <w:r w:rsidR="0002510E" w:rsidRPr="00C67F9C">
        <w:t>.</w:t>
      </w:r>
    </w:p>
    <w:p w14:paraId="285A7C3A" w14:textId="4DC6725F" w:rsidR="007C0699" w:rsidRPr="00C67F9C" w:rsidRDefault="00187F62" w:rsidP="00007B91">
      <w:pPr>
        <w:pStyle w:val="CorpoAltF0"/>
      </w:pPr>
      <w:r w:rsidRPr="00C67F9C">
        <w:t>Per ogni mese interessato dal ricalcolo viene evidenziat</w:t>
      </w:r>
      <w:r w:rsidR="008837BB" w:rsidRPr="00C67F9C">
        <w:t>o</w:t>
      </w:r>
      <w:r w:rsidRPr="00C67F9C">
        <w:t xml:space="preserve"> il codice</w:t>
      </w:r>
      <w:r w:rsidR="008837BB" w:rsidRPr="00C67F9C">
        <w:t xml:space="preserve"> </w:t>
      </w:r>
      <w:r w:rsidRPr="00C67F9C">
        <w:t xml:space="preserve">di </w:t>
      </w:r>
      <w:r w:rsidRPr="00C67F9C">
        <w:rPr>
          <w:b/>
        </w:rPr>
        <w:t>TB0307</w:t>
      </w:r>
      <w:r w:rsidRPr="00C67F9C">
        <w:t xml:space="preserve"> di riferimento</w:t>
      </w:r>
      <w:r w:rsidR="0074193A" w:rsidRPr="00C67F9C">
        <w:t>, o i codici nel caso di lavoro svolto su più cantieri nel corso del mese</w:t>
      </w:r>
      <w:r w:rsidR="008837BB" w:rsidRPr="00C67F9C">
        <w:t>,</w:t>
      </w:r>
      <w:r w:rsidRPr="00C67F9C">
        <w:t xml:space="preserve"> </w:t>
      </w:r>
      <w:r w:rsidR="008837BB" w:rsidRPr="00C67F9C">
        <w:t>l’</w:t>
      </w:r>
      <w:r w:rsidRPr="00C67F9C">
        <w:t xml:space="preserve">imponibile di calcolo dei contributi con indicatore di calcolo </w:t>
      </w:r>
      <w:r w:rsidRPr="00C67F9C">
        <w:rPr>
          <w:b/>
        </w:rPr>
        <w:t>18</w:t>
      </w:r>
      <w:r w:rsidRPr="00C67F9C">
        <w:t xml:space="preserve"> e/o </w:t>
      </w:r>
      <w:r w:rsidRPr="00C67F9C">
        <w:rPr>
          <w:b/>
        </w:rPr>
        <w:t>19</w:t>
      </w:r>
      <w:r w:rsidRPr="00C67F9C">
        <w:t>, l’aliquota contributiva, il contributo calcolato e l’importo da assoggettare a contribuzione previdenziale nella misura del 15%</w:t>
      </w:r>
      <w:r w:rsidR="006470BC" w:rsidRPr="00C67F9C">
        <w:t>.</w:t>
      </w:r>
    </w:p>
    <w:p w14:paraId="61DC9F2D" w14:textId="7F7C5DB5" w:rsidR="00187F62" w:rsidRPr="00C67F9C" w:rsidRDefault="00C56B48" w:rsidP="00007B91">
      <w:pPr>
        <w:pStyle w:val="CorpoAltF0"/>
      </w:pPr>
      <w:r w:rsidRPr="00C67F9C">
        <w:t xml:space="preserve">Con riferimento agli impiegati </w:t>
      </w:r>
      <w:r w:rsidR="00397D5A" w:rsidRPr="00C67F9C">
        <w:t>si precisa che il calcolo dell’arretrato viene effettuato solo se nel cedolino del mese di dicembre è presente</w:t>
      </w:r>
      <w:r w:rsidR="00191618" w:rsidRPr="00C67F9C">
        <w:t xml:space="preserve"> la voce per il calcolo dell’importo corrente.</w:t>
      </w:r>
    </w:p>
    <w:p w14:paraId="7B85A941" w14:textId="77777777" w:rsidR="00BD2AE8" w:rsidRPr="00C67F9C" w:rsidRDefault="00BD2AE8" w:rsidP="00BD2AE8">
      <w:pPr>
        <w:pStyle w:val="CorpoAltF0"/>
      </w:pPr>
    </w:p>
    <w:p w14:paraId="51BB0F7C" w14:textId="1C0A3BE4" w:rsidR="00BD2AE8" w:rsidRPr="00C67F9C" w:rsidRDefault="00BD2AE8" w:rsidP="00BD2AE8">
      <w:pPr>
        <w:pStyle w:val="CorpoAltF0"/>
        <w:pBdr>
          <w:bottom w:val="single" w:sz="4" w:space="1" w:color="auto"/>
        </w:pBdr>
        <w:spacing w:before="120"/>
      </w:pPr>
      <w:r w:rsidRPr="00C67F9C">
        <w:t>Stampa e aggi</w:t>
      </w:r>
      <w:r w:rsidR="005B2BA4" w:rsidRPr="00C67F9C">
        <w:t>orna</w:t>
      </w:r>
    </w:p>
    <w:p w14:paraId="104DDF0B" w14:textId="48DD626B" w:rsidR="00BD2AE8" w:rsidRPr="00C67F9C" w:rsidRDefault="005B2BA4" w:rsidP="00BD2AE8">
      <w:pPr>
        <w:pStyle w:val="CorpoAltF0"/>
        <w:spacing w:before="120"/>
      </w:pPr>
      <w:r w:rsidRPr="00C67F9C">
        <w:t>Mediante tale scelta, oltre alla stampa sopra detta</w:t>
      </w:r>
      <w:r w:rsidR="001D443F" w:rsidRPr="00C67F9C">
        <w:t>gliat</w:t>
      </w:r>
      <w:r w:rsidR="00141E76" w:rsidRPr="00C67F9C">
        <w:t>a</w:t>
      </w:r>
      <w:r w:rsidR="00E53B26" w:rsidRPr="00C67F9C">
        <w:t>,</w:t>
      </w:r>
      <w:r w:rsidRPr="00C67F9C">
        <w:t xml:space="preserve"> </w:t>
      </w:r>
      <w:r w:rsidR="002F5785" w:rsidRPr="00C67F9C">
        <w:t xml:space="preserve">nella mensilità indicata per il ricalcolo </w:t>
      </w:r>
      <w:r w:rsidR="00237DAC" w:rsidRPr="00C67F9C">
        <w:t xml:space="preserve">il programma provvede a generare </w:t>
      </w:r>
      <w:r w:rsidR="003521C0" w:rsidRPr="00C67F9C">
        <w:t>le voci di arretrato di seguito esposte</w:t>
      </w:r>
      <w:r w:rsidR="00C913AB" w:rsidRPr="00C67F9C">
        <w:t xml:space="preserve"> </w:t>
      </w:r>
      <w:r w:rsidR="002F5785" w:rsidRPr="00C67F9C">
        <w:t>nei cedolini associati alle Casse Edili interessa</w:t>
      </w:r>
      <w:r w:rsidR="00E53B26" w:rsidRPr="00C67F9C">
        <w:t>te</w:t>
      </w:r>
      <w:r w:rsidR="00271A12" w:rsidRPr="00C67F9C">
        <w:t>.</w:t>
      </w:r>
    </w:p>
    <w:p w14:paraId="12D0C277" w14:textId="1D0C0E01" w:rsidR="0018580D" w:rsidRPr="00C67F9C" w:rsidRDefault="0018580D" w:rsidP="00B52FB2">
      <w:pPr>
        <w:pStyle w:val="Ignora"/>
      </w:pPr>
    </w:p>
    <w:p w14:paraId="5CA01891" w14:textId="2FA364CB" w:rsidR="00DB1175" w:rsidRPr="00C67F9C" w:rsidRDefault="00DB1175" w:rsidP="00DB1175">
      <w:pPr>
        <w:pStyle w:val="CorpoAltF0"/>
        <w:jc w:val="center"/>
      </w:pPr>
      <w:r w:rsidRPr="00C67F9C">
        <w:rPr>
          <w:noProof/>
        </w:rPr>
        <w:drawing>
          <wp:inline distT="0" distB="0" distL="0" distR="0" wp14:anchorId="2A5E7D6A" wp14:editId="0E9E102B">
            <wp:extent cx="5760000" cy="257583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00" cy="2575835"/>
                    </a:xfrm>
                    <a:prstGeom prst="rect">
                      <a:avLst/>
                    </a:prstGeom>
                  </pic:spPr>
                </pic:pic>
              </a:graphicData>
            </a:graphic>
          </wp:inline>
        </w:drawing>
      </w:r>
    </w:p>
    <w:p w14:paraId="63D258BC" w14:textId="16AE25AB" w:rsidR="00724E74" w:rsidRPr="00C67F9C" w:rsidRDefault="00724E74" w:rsidP="00833482">
      <w:pPr>
        <w:pStyle w:val="Ignora"/>
      </w:pPr>
      <w:r w:rsidRPr="00C67F9C">
        <w:br w:type="page"/>
      </w:r>
    </w:p>
    <w:p w14:paraId="31E7DC6D" w14:textId="77777777" w:rsidR="00DB1175" w:rsidRPr="00C67F9C" w:rsidRDefault="00DB1175" w:rsidP="003F2457">
      <w:pPr>
        <w:pStyle w:val="CorpoAltF0"/>
      </w:pPr>
    </w:p>
    <w:p w14:paraId="2A7E12F9" w14:textId="233DB52F" w:rsidR="00724E74" w:rsidRPr="00C67F9C" w:rsidRDefault="00724E74" w:rsidP="001A66B1">
      <w:pPr>
        <w:pStyle w:val="CorpoAltF0"/>
        <w:numPr>
          <w:ilvl w:val="0"/>
          <w:numId w:val="39"/>
        </w:numPr>
        <w:ind w:left="284" w:hanging="284"/>
      </w:pPr>
      <w:r w:rsidRPr="00C67F9C">
        <w:rPr>
          <w:b/>
        </w:rPr>
        <w:t>9621</w:t>
      </w:r>
      <w:r w:rsidRPr="00C67F9C">
        <w:t xml:space="preserve"> “</w:t>
      </w:r>
      <w:r w:rsidRPr="00C67F9C">
        <w:rPr>
          <w:i/>
        </w:rPr>
        <w:t>ARRETR. FONDO SAN. EDILE</w:t>
      </w:r>
      <w:r w:rsidRPr="00C67F9C">
        <w:t>”, relativa all’arretrato di contribuzione al Fondo sanitario.</w:t>
      </w:r>
    </w:p>
    <w:p w14:paraId="41AAB0A0" w14:textId="2260321F" w:rsidR="00724E74" w:rsidRPr="00C67F9C" w:rsidRDefault="003121E7" w:rsidP="00724E74">
      <w:pPr>
        <w:pStyle w:val="CorpoAltF0"/>
        <w:ind w:left="284"/>
      </w:pPr>
      <w:r w:rsidRPr="00C67F9C">
        <w:t>Voce descrittiva che</w:t>
      </w:r>
      <w:r w:rsidR="00724E74" w:rsidRPr="00C67F9C">
        <w:t xml:space="preserve"> viene generata sia per gli operai che per gli impiegati</w:t>
      </w:r>
      <w:r w:rsidR="00250E9C" w:rsidRPr="00C67F9C">
        <w:t>;</w:t>
      </w:r>
      <w:r w:rsidR="00724E74" w:rsidRPr="00C67F9C">
        <w:t xml:space="preserve"> viene inserita per ogni mese interessato dal ricalcolo indicando nella colonna della quantità</w:t>
      </w:r>
      <w:r w:rsidR="00250E9C" w:rsidRPr="00C67F9C">
        <w:t xml:space="preserve"> la mensilità di riferimento</w:t>
      </w:r>
      <w:r w:rsidR="00724E74" w:rsidRPr="00C67F9C">
        <w:t>.</w:t>
      </w:r>
    </w:p>
    <w:p w14:paraId="4C46CE01" w14:textId="0A57EEEC" w:rsidR="00724E74" w:rsidRPr="00C67F9C" w:rsidRDefault="00724E74" w:rsidP="00724E74">
      <w:pPr>
        <w:pStyle w:val="CorpoAltF0"/>
        <w:ind w:left="284"/>
      </w:pPr>
      <w:r w:rsidRPr="00C67F9C">
        <w:t>È caratterizzata dal “</w:t>
      </w:r>
      <w:proofErr w:type="spellStart"/>
      <w:r w:rsidRPr="00C67F9C">
        <w:rPr>
          <w:i/>
        </w:rPr>
        <w:t>Cod</w:t>
      </w:r>
      <w:proofErr w:type="spellEnd"/>
      <w:r w:rsidRPr="00C67F9C">
        <w:rPr>
          <w:i/>
        </w:rPr>
        <w:t xml:space="preserve"> quadrature e DM10</w:t>
      </w:r>
      <w:r w:rsidRPr="00C67F9C">
        <w:t xml:space="preserve">” pari a </w:t>
      </w:r>
      <w:r w:rsidRPr="00C67F9C">
        <w:rPr>
          <w:b/>
        </w:rPr>
        <w:t>452</w:t>
      </w:r>
      <w:r w:rsidRPr="00C67F9C">
        <w:t xml:space="preserve"> (contributo aggiuntivo altri enti c/azienda)</w:t>
      </w:r>
      <w:r w:rsidR="00C73A0C" w:rsidRPr="00C67F9C">
        <w:t xml:space="preserve">; </w:t>
      </w:r>
      <w:r w:rsidR="002034C7" w:rsidRPr="00C67F9C">
        <w:t xml:space="preserve">il codice ente di </w:t>
      </w:r>
      <w:r w:rsidR="002034C7" w:rsidRPr="00C67F9C">
        <w:rPr>
          <w:b/>
        </w:rPr>
        <w:t>TB0305</w:t>
      </w:r>
      <w:r w:rsidR="002034C7" w:rsidRPr="00C67F9C">
        <w:t xml:space="preserve"> (</w:t>
      </w:r>
      <w:r w:rsidR="002034C7" w:rsidRPr="00C67F9C">
        <w:rPr>
          <w:b/>
        </w:rPr>
        <w:t>8023</w:t>
      </w:r>
      <w:r w:rsidR="002034C7" w:rsidRPr="00C67F9C">
        <w:t xml:space="preserve"> </w:t>
      </w:r>
      <w:r w:rsidR="0035476B" w:rsidRPr="00C67F9C">
        <w:t>per gli</w:t>
      </w:r>
      <w:r w:rsidR="002034C7" w:rsidRPr="00C67F9C">
        <w:t xml:space="preserve"> operai o </w:t>
      </w:r>
      <w:r w:rsidR="002034C7" w:rsidRPr="00C67F9C">
        <w:rPr>
          <w:b/>
        </w:rPr>
        <w:t>8024</w:t>
      </w:r>
      <w:r w:rsidR="002034C7" w:rsidRPr="00C67F9C">
        <w:t xml:space="preserve"> </w:t>
      </w:r>
      <w:r w:rsidR="0035476B" w:rsidRPr="00C67F9C">
        <w:t>per gli</w:t>
      </w:r>
      <w:r w:rsidR="002034C7" w:rsidRPr="00C67F9C">
        <w:t xml:space="preserve"> impiegati) verrà associato automaticamente nel cedolino</w:t>
      </w:r>
      <w:r w:rsidRPr="00C67F9C">
        <w:t>;</w:t>
      </w:r>
    </w:p>
    <w:p w14:paraId="5359DB12" w14:textId="77777777" w:rsidR="00724E74" w:rsidRPr="00C67F9C" w:rsidRDefault="00724E74" w:rsidP="00724E74">
      <w:pPr>
        <w:pStyle w:val="CorpoAltF0"/>
        <w:numPr>
          <w:ilvl w:val="0"/>
          <w:numId w:val="39"/>
        </w:numPr>
        <w:spacing w:before="60"/>
        <w:ind w:left="284" w:hanging="284"/>
      </w:pPr>
      <w:r w:rsidRPr="00C67F9C">
        <w:rPr>
          <w:b/>
        </w:rPr>
        <w:t>9622</w:t>
      </w:r>
      <w:r w:rsidRPr="00C67F9C">
        <w:t xml:space="preserve"> “</w:t>
      </w:r>
      <w:r w:rsidRPr="00C67F9C">
        <w:rPr>
          <w:i/>
        </w:rPr>
        <w:t>ARRETR. CTR CASSA EDILE</w:t>
      </w:r>
      <w:r w:rsidRPr="00C67F9C">
        <w:t>”, relativa all’arretrato di contribuzione ai Fondi prepensionamenti e incentivo all’occupazione.</w:t>
      </w:r>
    </w:p>
    <w:p w14:paraId="39363228" w14:textId="0A691847" w:rsidR="00724E74" w:rsidRPr="00C67F9C" w:rsidRDefault="003121E7" w:rsidP="00724E74">
      <w:pPr>
        <w:pStyle w:val="CorpoAltF0"/>
        <w:ind w:left="284"/>
      </w:pPr>
      <w:r w:rsidRPr="00C67F9C">
        <w:t>V</w:t>
      </w:r>
      <w:r w:rsidR="00724E74" w:rsidRPr="00C67F9C">
        <w:t>oce</w:t>
      </w:r>
      <w:r w:rsidRPr="00C67F9C">
        <w:t xml:space="preserve"> descrittiva che</w:t>
      </w:r>
      <w:r w:rsidR="00724E74" w:rsidRPr="00C67F9C">
        <w:t xml:space="preserve"> viene generata solo per gli operai</w:t>
      </w:r>
      <w:r w:rsidR="00173BA6" w:rsidRPr="00C67F9C">
        <w:t>,</w:t>
      </w:r>
      <w:r w:rsidR="00FB418E" w:rsidRPr="00C67F9C">
        <w:t xml:space="preserve"> </w:t>
      </w:r>
      <w:r w:rsidR="0001062B" w:rsidRPr="00C67F9C">
        <w:t xml:space="preserve">totalizzando l’importo dei 2 Fondi </w:t>
      </w:r>
      <w:r w:rsidR="00173BA6" w:rsidRPr="00C67F9C">
        <w:t>suddiviso</w:t>
      </w:r>
      <w:r w:rsidR="00724E74" w:rsidRPr="00C67F9C">
        <w:t xml:space="preserve"> per ogni mese interessato dal ricalcolo;</w:t>
      </w:r>
    </w:p>
    <w:p w14:paraId="6F2F0298" w14:textId="77777777" w:rsidR="00724E74" w:rsidRPr="00C67F9C" w:rsidRDefault="00724E74" w:rsidP="00724E74">
      <w:pPr>
        <w:pStyle w:val="CorpoAltF0"/>
        <w:numPr>
          <w:ilvl w:val="0"/>
          <w:numId w:val="39"/>
        </w:numPr>
        <w:spacing w:before="60"/>
        <w:ind w:left="284" w:hanging="284"/>
      </w:pPr>
      <w:r w:rsidRPr="00C67F9C">
        <w:rPr>
          <w:b/>
        </w:rPr>
        <w:t>9623</w:t>
      </w:r>
      <w:r w:rsidRPr="00C67F9C">
        <w:t xml:space="preserve"> “</w:t>
      </w:r>
      <w:r w:rsidRPr="00C67F9C">
        <w:rPr>
          <w:i/>
        </w:rPr>
        <w:t>15% CTR ARR. CASSA EDILE</w:t>
      </w:r>
      <w:r w:rsidRPr="00C67F9C">
        <w:t>”, relativa all’importo da assoggettare ad imponibile previdenziale 15%.</w:t>
      </w:r>
    </w:p>
    <w:p w14:paraId="798367CB" w14:textId="0F50ED16" w:rsidR="00724E74" w:rsidRPr="00C67F9C" w:rsidRDefault="003121E7" w:rsidP="00724E74">
      <w:pPr>
        <w:pStyle w:val="CorpoAltF0"/>
        <w:ind w:left="284"/>
      </w:pPr>
      <w:r w:rsidRPr="00C67F9C">
        <w:t>V</w:t>
      </w:r>
      <w:r w:rsidR="00724E74" w:rsidRPr="00C67F9C">
        <w:t>oce</w:t>
      </w:r>
      <w:r w:rsidRPr="00C67F9C">
        <w:t xml:space="preserve"> descrittiva che</w:t>
      </w:r>
      <w:r w:rsidR="00724E74" w:rsidRPr="00C67F9C">
        <w:t xml:space="preserve"> viene generata solo per gli operai </w:t>
      </w:r>
      <w:r w:rsidR="00FF649A" w:rsidRPr="00C67F9C">
        <w:t>(</w:t>
      </w:r>
      <w:r w:rsidR="00724E74" w:rsidRPr="00C67F9C">
        <w:t>analoga alla voce 8172/8280).</w:t>
      </w:r>
    </w:p>
    <w:p w14:paraId="5A27CEEF" w14:textId="77777777" w:rsidR="00724E74" w:rsidRPr="00C67F9C" w:rsidRDefault="00724E74" w:rsidP="002820E3">
      <w:pPr>
        <w:pStyle w:val="CorpoAltF0"/>
        <w:spacing w:before="120"/>
      </w:pPr>
      <w:r w:rsidRPr="00C67F9C">
        <w:t xml:space="preserve">Tali voci vengono create dal comando </w:t>
      </w:r>
      <w:r w:rsidRPr="00C67F9C">
        <w:rPr>
          <w:b/>
        </w:rPr>
        <w:t>IMPVOCI</w:t>
      </w:r>
      <w:r w:rsidRPr="00C67F9C">
        <w:t xml:space="preserve"> eseguito automaticamente in fase di installazione e collegate nella nuova sezione “</w:t>
      </w:r>
      <w:r w:rsidRPr="00C67F9C">
        <w:rPr>
          <w:i/>
        </w:rPr>
        <w:t>Arretrati edili</w:t>
      </w:r>
      <w:r w:rsidRPr="00C67F9C">
        <w:t>” di “</w:t>
      </w:r>
      <w:r w:rsidRPr="00C67F9C">
        <w:rPr>
          <w:i/>
        </w:rPr>
        <w:t>Tabella voci gestioni automatiche</w:t>
      </w:r>
      <w:r w:rsidRPr="00C67F9C">
        <w:t>” (</w:t>
      </w:r>
      <w:r w:rsidRPr="00C67F9C">
        <w:rPr>
          <w:b/>
        </w:rPr>
        <w:t>TB1201</w:t>
      </w:r>
      <w:r w:rsidRPr="00C67F9C">
        <w:t>).</w:t>
      </w:r>
    </w:p>
    <w:p w14:paraId="443A968B" w14:textId="77777777" w:rsidR="00724E74" w:rsidRPr="00C67F9C" w:rsidRDefault="00724E74" w:rsidP="00724E74">
      <w:pPr>
        <w:pStyle w:val="CorpoAltF0"/>
      </w:pPr>
    </w:p>
    <w:p w14:paraId="44884CB5" w14:textId="2B109B2C" w:rsidR="005B27DB" w:rsidRPr="00C67F9C" w:rsidRDefault="00D13242" w:rsidP="005B27DB">
      <w:pPr>
        <w:pStyle w:val="CorpoAltF0"/>
      </w:pPr>
      <w:r w:rsidRPr="00C67F9C">
        <w:t>Con riferimento agli importi di arretrato al Fondo sanitario si precisa che</w:t>
      </w:r>
      <w:r w:rsidR="005A49F3" w:rsidRPr="00C67F9C">
        <w:t>,</w:t>
      </w:r>
      <w:r w:rsidR="00A553E6" w:rsidRPr="00C67F9C">
        <w:t xml:space="preserve"> nel mese di calcolo,</w:t>
      </w:r>
      <w:r w:rsidRPr="00C67F9C">
        <w:t xml:space="preserve"> vengono esposti </w:t>
      </w:r>
      <w:r w:rsidR="00630C50" w:rsidRPr="00C67F9C">
        <w:t xml:space="preserve">solo </w:t>
      </w:r>
      <w:r w:rsidR="008D404A" w:rsidRPr="00C67F9C">
        <w:t xml:space="preserve">nella sezione relativa ai versamenti agli enti della </w:t>
      </w:r>
      <w:r w:rsidR="008D404A" w:rsidRPr="00C67F9C">
        <w:rPr>
          <w:rFonts w:cs="Arial"/>
        </w:rPr>
        <w:t>scheda “</w:t>
      </w:r>
      <w:r w:rsidR="008D404A" w:rsidRPr="00C67F9C">
        <w:rPr>
          <w:rFonts w:cs="Arial"/>
          <w:i/>
          <w:iCs/>
        </w:rPr>
        <w:t>Totali &gt; Contributi</w:t>
      </w:r>
      <w:r w:rsidR="008D404A" w:rsidRPr="00C67F9C">
        <w:rPr>
          <w:rFonts w:cs="Arial"/>
          <w:iCs/>
        </w:rPr>
        <w:t>”, sommati alla quota corrente</w:t>
      </w:r>
      <w:r w:rsidR="005A49F3" w:rsidRPr="00C67F9C">
        <w:rPr>
          <w:rFonts w:cs="Arial"/>
          <w:iCs/>
        </w:rPr>
        <w:t>.</w:t>
      </w:r>
    </w:p>
    <w:p w14:paraId="00647F8E" w14:textId="6EF0DA8A" w:rsidR="00724E74" w:rsidRPr="00C67F9C" w:rsidRDefault="00F953FD" w:rsidP="00F14BB2">
      <w:pPr>
        <w:pStyle w:val="CorpoAltF0"/>
        <w:spacing w:before="60"/>
      </w:pPr>
      <w:r w:rsidRPr="00C67F9C">
        <w:t>Gli</w:t>
      </w:r>
      <w:r w:rsidR="00F14BB2" w:rsidRPr="00C67F9C">
        <w:t xml:space="preserve"> importi di arretrat</w:t>
      </w:r>
      <w:r w:rsidRPr="00C67F9C">
        <w:t>o</w:t>
      </w:r>
      <w:r w:rsidR="00F14BB2" w:rsidRPr="00C67F9C">
        <w:t xml:space="preserve"> </w:t>
      </w:r>
      <w:r w:rsidR="007D77CA" w:rsidRPr="00C67F9C">
        <w:t>ai Fondi prepensionamenti e incentivo all’occupazione</w:t>
      </w:r>
      <w:r w:rsidR="000750A7" w:rsidRPr="00C67F9C">
        <w:t xml:space="preserve"> vengono sommati nel “</w:t>
      </w:r>
      <w:r w:rsidR="000750A7" w:rsidRPr="00C67F9C">
        <w:rPr>
          <w:i/>
        </w:rPr>
        <w:t>Totale c/azienda</w:t>
      </w:r>
      <w:r w:rsidR="000750A7" w:rsidRPr="00C67F9C">
        <w:t>” del</w:t>
      </w:r>
      <w:r w:rsidR="00F46106" w:rsidRPr="00C67F9C">
        <w:t xml:space="preserve"> pulsante “</w:t>
      </w:r>
      <w:r w:rsidR="00F46106" w:rsidRPr="00C67F9C">
        <w:rPr>
          <w:i/>
        </w:rPr>
        <w:t>Contributi C.E</w:t>
      </w:r>
      <w:r w:rsidR="00F46106" w:rsidRPr="00C67F9C">
        <w:t>.”</w:t>
      </w:r>
      <w:r w:rsidR="00FC102D" w:rsidRPr="00C67F9C">
        <w:t>;</w:t>
      </w:r>
      <w:r w:rsidR="00731A93" w:rsidRPr="00C67F9C">
        <w:t xml:space="preserve"> pertanto, nel mese di ricalcolo tale valore non corrisponderà alla somma dei contributi c/azienda </w:t>
      </w:r>
      <w:r w:rsidR="006A7B58" w:rsidRPr="00C67F9C">
        <w:t>elencati in tale sezione.</w:t>
      </w:r>
    </w:p>
    <w:p w14:paraId="72A75664" w14:textId="0D36C181" w:rsidR="001F41C3" w:rsidRPr="00C67F9C" w:rsidRDefault="001F41C3" w:rsidP="003F2457">
      <w:pPr>
        <w:pStyle w:val="CorpoAltF0"/>
      </w:pPr>
    </w:p>
    <w:p w14:paraId="08AA2E09" w14:textId="28F4D97E" w:rsidR="00C97728" w:rsidRPr="00C67F9C" w:rsidRDefault="00074A74" w:rsidP="003F2457">
      <w:pPr>
        <w:pStyle w:val="CorpoAltF0"/>
      </w:pPr>
      <w:r w:rsidRPr="00C67F9C">
        <w:t xml:space="preserve">Nei tabulati di quadratura e </w:t>
      </w:r>
      <w:proofErr w:type="spellStart"/>
      <w:r w:rsidRPr="00C67F9C">
        <w:t>primanota</w:t>
      </w:r>
      <w:proofErr w:type="spellEnd"/>
      <w:r w:rsidRPr="00C67F9C">
        <w:t xml:space="preserve"> </w:t>
      </w:r>
      <w:r w:rsidR="00221417" w:rsidRPr="00C67F9C">
        <w:t>l’importo arretrato</w:t>
      </w:r>
      <w:r w:rsidRPr="00C67F9C">
        <w:t xml:space="preserve"> al Fondo sanitario viene esposto come normale contribuzione ad enti</w:t>
      </w:r>
      <w:r w:rsidR="00221417" w:rsidRPr="00C67F9C">
        <w:t xml:space="preserve">, mentre quello ai Fondi prepensionamenti e incentivo all’occupazione viene sommato </w:t>
      </w:r>
      <w:r w:rsidR="0006247E" w:rsidRPr="00C67F9C">
        <w:t>nel totale da versare alla Cassa Edile</w:t>
      </w:r>
    </w:p>
    <w:p w14:paraId="722F1C33" w14:textId="706CD602" w:rsidR="00DB1175" w:rsidRPr="00C67F9C" w:rsidRDefault="00DB1175" w:rsidP="003F2457">
      <w:pPr>
        <w:pStyle w:val="CorpoAltF0"/>
      </w:pPr>
    </w:p>
    <w:p w14:paraId="1A5AF1E8" w14:textId="44CF0773" w:rsidR="007864C3" w:rsidRPr="00C67F9C" w:rsidRDefault="007864C3" w:rsidP="003F2457">
      <w:pPr>
        <w:pStyle w:val="CorpoAltF0"/>
      </w:pPr>
      <w:r w:rsidRPr="00C67F9C">
        <w:t xml:space="preserve">Con l’aggiornamento della mensilità l’importo arretrato al Fondo sanitario verrà memorizzato nella sezione relativa agli enti di </w:t>
      </w:r>
      <w:r w:rsidRPr="00C67F9C">
        <w:rPr>
          <w:b/>
        </w:rPr>
        <w:t>DIPE</w:t>
      </w:r>
      <w:r w:rsidRPr="00C67F9C">
        <w:t xml:space="preserve"> &gt; “</w:t>
      </w:r>
      <w:r w:rsidRPr="00C67F9C">
        <w:rPr>
          <w:i/>
        </w:rPr>
        <w:t>Progressivi &gt; Contributi sociali</w:t>
      </w:r>
      <w:r w:rsidRPr="00C67F9C">
        <w:t xml:space="preserve">” con riferimento al codice Fondo </w:t>
      </w:r>
      <w:r w:rsidRPr="00C67F9C">
        <w:rPr>
          <w:b/>
        </w:rPr>
        <w:t>8023</w:t>
      </w:r>
      <w:r w:rsidRPr="00C67F9C">
        <w:t xml:space="preserve"> o </w:t>
      </w:r>
      <w:r w:rsidRPr="00C67F9C">
        <w:rPr>
          <w:b/>
        </w:rPr>
        <w:t>8024</w:t>
      </w:r>
      <w:r w:rsidR="00976D9C" w:rsidRPr="00C67F9C">
        <w:t>.</w:t>
      </w:r>
    </w:p>
    <w:p w14:paraId="48414FF6" w14:textId="77777777" w:rsidR="007864C3" w:rsidRPr="00C67F9C" w:rsidRDefault="007864C3" w:rsidP="003F2457">
      <w:pPr>
        <w:pStyle w:val="CorpoAltF0"/>
      </w:pPr>
    </w:p>
    <w:p w14:paraId="6F7D08E1" w14:textId="53B1D113" w:rsidR="00332B49" w:rsidRPr="00C67F9C" w:rsidRDefault="00332B49" w:rsidP="00332B49">
      <w:pPr>
        <w:pStyle w:val="TS-titolo-05"/>
      </w:pPr>
      <w:bookmarkStart w:id="25" w:name="_Toc533098192"/>
      <w:r w:rsidRPr="00C67F9C">
        <w:t>STEDIL</w:t>
      </w:r>
      <w:bookmarkEnd w:id="23"/>
      <w:bookmarkEnd w:id="24"/>
      <w:bookmarkEnd w:id="25"/>
    </w:p>
    <w:p w14:paraId="2ACA8BC9" w14:textId="63994B94" w:rsidR="00332B49" w:rsidRPr="00C67F9C" w:rsidRDefault="00332B49" w:rsidP="00332B49">
      <w:pPr>
        <w:pStyle w:val="CorpoAltF0"/>
        <w:spacing w:before="120"/>
      </w:pPr>
      <w:r w:rsidRPr="00C67F9C">
        <w:t xml:space="preserve">Il programma </w:t>
      </w:r>
      <w:r w:rsidRPr="00C67F9C">
        <w:rPr>
          <w:b/>
        </w:rPr>
        <w:t>STEDIL</w:t>
      </w:r>
      <w:r w:rsidRPr="00C67F9C">
        <w:t xml:space="preserve"> è stato implementato per compilare i nuovi campi previsti dalle specifiche tecniche in bozza 2.3.6</w:t>
      </w:r>
      <w:r w:rsidR="009B5F05" w:rsidRPr="00C67F9C">
        <w:t>b</w:t>
      </w:r>
      <w:r w:rsidRPr="00C67F9C">
        <w:t xml:space="preserve"> del </w:t>
      </w:r>
      <w:r w:rsidR="005D15D3" w:rsidRPr="00C67F9C">
        <w:t>06</w:t>
      </w:r>
      <w:r w:rsidRPr="00C67F9C">
        <w:t>/1</w:t>
      </w:r>
      <w:r w:rsidR="005D15D3" w:rsidRPr="00C67F9C">
        <w:t>2</w:t>
      </w:r>
      <w:r w:rsidRPr="00C67F9C">
        <w:t>/2018 della denuncia mensile MUT, relativi al contributo al Fondo Nazionale assistenza sanitaria</w:t>
      </w:r>
      <w:r w:rsidR="005D15D3" w:rsidRPr="00C67F9C">
        <w:t>, al Fondo prepensionament</w:t>
      </w:r>
      <w:r w:rsidR="004A729C" w:rsidRPr="00C67F9C">
        <w:t>i</w:t>
      </w:r>
      <w:r w:rsidR="005D15D3" w:rsidRPr="00C67F9C">
        <w:t xml:space="preserve"> e </w:t>
      </w:r>
      <w:r w:rsidR="00057BB3" w:rsidRPr="00C67F9C">
        <w:t>al Fondo incentivo all’occupazione</w:t>
      </w:r>
      <w:r w:rsidRPr="00C67F9C">
        <w:t>.</w:t>
      </w:r>
    </w:p>
    <w:p w14:paraId="37617529" w14:textId="77777777" w:rsidR="00332B49" w:rsidRPr="00C67F9C" w:rsidRDefault="00332B49" w:rsidP="00332B49">
      <w:pPr>
        <w:pStyle w:val="CorpoAltF0"/>
      </w:pPr>
      <w:bookmarkStart w:id="26" w:name="_Toc347769346"/>
      <w:bookmarkStart w:id="27" w:name="_Toc410806457"/>
      <w:bookmarkStart w:id="28" w:name="_Toc410920047"/>
      <w:bookmarkStart w:id="29" w:name="_Toc411357574"/>
      <w:bookmarkStart w:id="30" w:name="_Toc411357953"/>
    </w:p>
    <w:p w14:paraId="30D88940" w14:textId="77777777" w:rsidR="00332B49" w:rsidRPr="00C67F9C" w:rsidRDefault="00332B49" w:rsidP="00332B49">
      <w:pPr>
        <w:pStyle w:val="CorpoAltF0"/>
        <w:rPr>
          <w:b/>
        </w:rPr>
      </w:pPr>
      <w:r w:rsidRPr="00C67F9C">
        <w:rPr>
          <w:b/>
        </w:rPr>
        <w:t>Nodo &lt;</w:t>
      </w:r>
      <w:proofErr w:type="spellStart"/>
      <w:r w:rsidRPr="00C67F9C">
        <w:rPr>
          <w:b/>
        </w:rPr>
        <w:t>CNCE_</w:t>
      </w:r>
      <w:bookmarkEnd w:id="26"/>
      <w:r w:rsidRPr="00C67F9C">
        <w:rPr>
          <w:b/>
        </w:rPr>
        <w:t>Lavoratore</w:t>
      </w:r>
      <w:bookmarkEnd w:id="27"/>
      <w:bookmarkEnd w:id="28"/>
      <w:bookmarkEnd w:id="29"/>
      <w:bookmarkEnd w:id="30"/>
      <w:proofErr w:type="spellEnd"/>
      <w:r w:rsidRPr="00C67F9C">
        <w:rPr>
          <w:b/>
        </w:rPr>
        <w:t>&gt;</w:t>
      </w:r>
    </w:p>
    <w:p w14:paraId="7E16308A" w14:textId="77777777" w:rsidR="00332B49" w:rsidRPr="00C67F9C" w:rsidRDefault="00332B49" w:rsidP="00332B49">
      <w:pPr>
        <w:pStyle w:val="CorpoAltF0"/>
        <w:spacing w:before="120"/>
        <w:rPr>
          <w:b/>
          <w:u w:val="single"/>
        </w:rPr>
      </w:pPr>
      <w:r w:rsidRPr="00C67F9C">
        <w:rPr>
          <w:b/>
          <w:u w:val="single"/>
        </w:rPr>
        <w:t>Accantonamenti</w:t>
      </w:r>
    </w:p>
    <w:p w14:paraId="34512B99" w14:textId="77777777" w:rsidR="00332B49" w:rsidRPr="00C67F9C" w:rsidRDefault="00332B49" w:rsidP="00332B49">
      <w:pPr>
        <w:pStyle w:val="CorpoAltF0"/>
        <w:tabs>
          <w:tab w:val="left" w:pos="2544"/>
        </w:tabs>
        <w:jc w:val="left"/>
      </w:pPr>
    </w:p>
    <w:tbl>
      <w:tblPr>
        <w:tblW w:w="9747" w:type="dxa"/>
        <w:tblLook w:val="04A0" w:firstRow="1" w:lastRow="0" w:firstColumn="1" w:lastColumn="0" w:noHBand="0" w:noVBand="1"/>
      </w:tblPr>
      <w:tblGrid>
        <w:gridCol w:w="3930"/>
        <w:gridCol w:w="5817"/>
      </w:tblGrid>
      <w:tr w:rsidR="00332B49" w:rsidRPr="00C67F9C" w14:paraId="61E4750F" w14:textId="77777777" w:rsidTr="00596C72">
        <w:tc>
          <w:tcPr>
            <w:tcW w:w="3930" w:type="dxa"/>
            <w:shd w:val="clear" w:color="auto" w:fill="auto"/>
          </w:tcPr>
          <w:p w14:paraId="29026406" w14:textId="77777777" w:rsidR="00332B49" w:rsidRPr="00C67F9C" w:rsidRDefault="00332B49" w:rsidP="00D45895">
            <w:pPr>
              <w:pStyle w:val="CorpoAltF0"/>
              <w:rPr>
                <w:i/>
              </w:rPr>
            </w:pPr>
            <w:proofErr w:type="spellStart"/>
            <w:r w:rsidRPr="00C67F9C">
              <w:rPr>
                <w:i/>
              </w:rPr>
              <w:t>LV_ContributoFondoSanitarioNaz</w:t>
            </w:r>
            <w:proofErr w:type="spellEnd"/>
            <w:r w:rsidRPr="00C67F9C">
              <w:rPr>
                <w:i/>
              </w:rPr>
              <w:t>:</w:t>
            </w:r>
          </w:p>
        </w:tc>
        <w:tc>
          <w:tcPr>
            <w:tcW w:w="5817" w:type="dxa"/>
            <w:shd w:val="clear" w:color="auto" w:fill="auto"/>
          </w:tcPr>
          <w:p w14:paraId="5BC4130B" w14:textId="77777777" w:rsidR="00332B49" w:rsidRPr="00C67F9C" w:rsidRDefault="00332B49" w:rsidP="00D45895">
            <w:pPr>
              <w:pStyle w:val="CorpoAltF0"/>
            </w:pPr>
            <w:r w:rsidRPr="00C67F9C">
              <w:t>Contributo Fondo Sanitario Nazionale (Accordo CCNL Industria/Cooperazione del 18/07/2018).</w:t>
            </w:r>
          </w:p>
          <w:p w14:paraId="0C1B772C" w14:textId="77777777" w:rsidR="00332B49" w:rsidRPr="00C67F9C" w:rsidRDefault="00332B49" w:rsidP="00D45895">
            <w:pPr>
              <w:pStyle w:val="CorpoAltF0"/>
              <w:spacing w:before="60"/>
            </w:pPr>
            <w:r w:rsidRPr="00C67F9C">
              <w:t xml:space="preserve">Importo del contributo del rigo di </w:t>
            </w:r>
            <w:r w:rsidRPr="00C67F9C">
              <w:rPr>
                <w:b/>
              </w:rPr>
              <w:t>TB0307</w:t>
            </w:r>
            <w:r w:rsidRPr="00C67F9C">
              <w:t xml:space="preserve"> caratterizzato dall’“</w:t>
            </w:r>
            <w:r w:rsidRPr="00C67F9C">
              <w:rPr>
                <w:i/>
              </w:rPr>
              <w:t>Indicatore di calcolo 1 o 2</w:t>
            </w:r>
            <w:r w:rsidRPr="00C67F9C">
              <w:t xml:space="preserve">” pari a </w:t>
            </w:r>
            <w:r w:rsidRPr="00C67F9C">
              <w:rPr>
                <w:b/>
              </w:rPr>
              <w:t>18</w:t>
            </w:r>
            <w:r w:rsidRPr="00C67F9C">
              <w:t>.</w:t>
            </w:r>
          </w:p>
          <w:p w14:paraId="666E18CB" w14:textId="77777777" w:rsidR="00332B49" w:rsidRPr="00C67F9C" w:rsidRDefault="00332B49" w:rsidP="00D45895">
            <w:pPr>
              <w:pStyle w:val="CorpoAltF0"/>
              <w:spacing w:before="60"/>
            </w:pPr>
            <w:r w:rsidRPr="00C67F9C">
              <w:t xml:space="preserve">Nel caso in cui l’azienda effettui tramite la Cassa Edile anche il versamento della contribuzione relativa agli impiegati, il campo verrà compilato anche per tali dipendenti, con l’importo della voce </w:t>
            </w:r>
            <w:r w:rsidR="007E1529" w:rsidRPr="00C67F9C">
              <w:rPr>
                <w:b/>
              </w:rPr>
              <w:t>9624</w:t>
            </w:r>
            <w:r w:rsidRPr="00C67F9C">
              <w:t xml:space="preserve"> inserita dall’utente nel cedolino.</w:t>
            </w:r>
          </w:p>
          <w:p w14:paraId="14B79539" w14:textId="5FE81B59" w:rsidR="00136C91" w:rsidRPr="00C67F9C" w:rsidRDefault="00136C91" w:rsidP="00136C91">
            <w:pPr>
              <w:pStyle w:val="CorpoAltF0"/>
            </w:pPr>
          </w:p>
        </w:tc>
      </w:tr>
      <w:tr w:rsidR="007E1529" w:rsidRPr="00C67F9C" w14:paraId="17306FF2" w14:textId="77777777" w:rsidTr="00596C72">
        <w:tc>
          <w:tcPr>
            <w:tcW w:w="3930" w:type="dxa"/>
            <w:shd w:val="clear" w:color="auto" w:fill="auto"/>
          </w:tcPr>
          <w:p w14:paraId="0097D42F" w14:textId="10DE1A65" w:rsidR="007E1529" w:rsidRPr="00C67F9C" w:rsidRDefault="00B470B0" w:rsidP="00D45895">
            <w:pPr>
              <w:pStyle w:val="CorpoAltF0"/>
              <w:rPr>
                <w:i/>
              </w:rPr>
            </w:pPr>
            <w:r w:rsidRPr="00C67F9C">
              <w:rPr>
                <w:i/>
              </w:rPr>
              <w:t>LV_ContributoFondoSanitarioNaz</w:t>
            </w:r>
            <w:r w:rsidR="00136C91" w:rsidRPr="00C67F9C">
              <w:rPr>
                <w:i/>
              </w:rPr>
              <w:t>201810</w:t>
            </w:r>
            <w:r w:rsidRPr="00C67F9C">
              <w:rPr>
                <w:i/>
              </w:rPr>
              <w:t>:</w:t>
            </w:r>
          </w:p>
        </w:tc>
        <w:tc>
          <w:tcPr>
            <w:tcW w:w="5817" w:type="dxa"/>
            <w:shd w:val="clear" w:color="auto" w:fill="auto"/>
          </w:tcPr>
          <w:p w14:paraId="532B34E9" w14:textId="0DBBCDBC" w:rsidR="007E1529" w:rsidRPr="00C67F9C" w:rsidRDefault="00B61270" w:rsidP="00D45895">
            <w:pPr>
              <w:pStyle w:val="CorpoAltF0"/>
            </w:pPr>
            <w:r w:rsidRPr="00C67F9C">
              <w:t>Recupero Contributo Fondo Sanitario Nazionale Ottobre 2018</w:t>
            </w:r>
            <w:r w:rsidR="00E219F2" w:rsidRPr="00C67F9C">
              <w:t xml:space="preserve">. </w:t>
            </w:r>
          </w:p>
          <w:p w14:paraId="3F664C27" w14:textId="0847155E" w:rsidR="00C017CC" w:rsidRPr="00C67F9C" w:rsidRDefault="00C017CC" w:rsidP="00C017CC">
            <w:pPr>
              <w:pStyle w:val="CorpoAltF0"/>
              <w:spacing w:before="60"/>
            </w:pPr>
            <w:r w:rsidRPr="00C67F9C">
              <w:t xml:space="preserve">Importo del contributo arretrato del mese di ottobre </w:t>
            </w:r>
            <w:r w:rsidR="001B60A6" w:rsidRPr="00C67F9C">
              <w:t xml:space="preserve">2018 calcolato dal programma </w:t>
            </w:r>
            <w:r w:rsidR="001B60A6" w:rsidRPr="00C67F9C">
              <w:rPr>
                <w:b/>
              </w:rPr>
              <w:t>UTY1818A</w:t>
            </w:r>
            <w:r w:rsidR="00D50BC2" w:rsidRPr="00C67F9C">
              <w:t xml:space="preserve"> (voce </w:t>
            </w:r>
            <w:r w:rsidR="00D50BC2" w:rsidRPr="00C67F9C">
              <w:rPr>
                <w:b/>
              </w:rPr>
              <w:t>9621</w:t>
            </w:r>
            <w:r w:rsidR="00596C72" w:rsidRPr="00C67F9C">
              <w:t xml:space="preserve"> con quantità 10).</w:t>
            </w:r>
          </w:p>
          <w:p w14:paraId="5BB3AE3E" w14:textId="4A7DB23A" w:rsidR="00C017CC" w:rsidRPr="00C67F9C" w:rsidRDefault="00C017CC" w:rsidP="00D45895">
            <w:pPr>
              <w:pStyle w:val="CorpoAltF0"/>
            </w:pPr>
          </w:p>
        </w:tc>
      </w:tr>
      <w:tr w:rsidR="007E1529" w:rsidRPr="00C67F9C" w14:paraId="48DDE59D" w14:textId="77777777" w:rsidTr="00596C72">
        <w:tc>
          <w:tcPr>
            <w:tcW w:w="3930" w:type="dxa"/>
            <w:shd w:val="clear" w:color="auto" w:fill="auto"/>
          </w:tcPr>
          <w:p w14:paraId="054E2B17" w14:textId="28E42C94" w:rsidR="00136C91" w:rsidRPr="00C67F9C" w:rsidRDefault="00136C91" w:rsidP="00D45895">
            <w:pPr>
              <w:pStyle w:val="CorpoAltF0"/>
              <w:rPr>
                <w:i/>
              </w:rPr>
            </w:pPr>
            <w:r w:rsidRPr="00C67F9C">
              <w:rPr>
                <w:i/>
              </w:rPr>
              <w:t>LV_ContributoFondoSanitarioNaz201811:</w:t>
            </w:r>
          </w:p>
        </w:tc>
        <w:tc>
          <w:tcPr>
            <w:tcW w:w="5817" w:type="dxa"/>
            <w:shd w:val="clear" w:color="auto" w:fill="auto"/>
          </w:tcPr>
          <w:p w14:paraId="1A367E71" w14:textId="6177F6DC" w:rsidR="0088282E" w:rsidRPr="00C67F9C" w:rsidRDefault="0088282E" w:rsidP="0088282E">
            <w:pPr>
              <w:pStyle w:val="CorpoAltF0"/>
            </w:pPr>
            <w:r w:rsidRPr="00C67F9C">
              <w:t>Recupero Contributo Fondo Sanitario Nazionale Novembre 2018.</w:t>
            </w:r>
          </w:p>
          <w:p w14:paraId="22D7B8EB" w14:textId="6AEC5A0A" w:rsidR="007E1529" w:rsidRPr="00C67F9C" w:rsidRDefault="0088282E" w:rsidP="0088282E">
            <w:pPr>
              <w:pStyle w:val="CorpoAltF0"/>
              <w:spacing w:before="60"/>
            </w:pPr>
            <w:r w:rsidRPr="00C67F9C">
              <w:t xml:space="preserve">Importo del contributo arretrato del mese di novembre 2018 calcolato dal programma </w:t>
            </w:r>
            <w:r w:rsidRPr="00C67F9C">
              <w:rPr>
                <w:b/>
              </w:rPr>
              <w:t>UTY1818A</w:t>
            </w:r>
            <w:r w:rsidR="00295223" w:rsidRPr="00C67F9C">
              <w:t xml:space="preserve"> (voce </w:t>
            </w:r>
            <w:r w:rsidR="00295223" w:rsidRPr="00C67F9C">
              <w:rPr>
                <w:b/>
              </w:rPr>
              <w:t>9621</w:t>
            </w:r>
            <w:r w:rsidR="00295223" w:rsidRPr="00C67F9C">
              <w:t xml:space="preserve"> con quantità 11).</w:t>
            </w:r>
          </w:p>
        </w:tc>
      </w:tr>
    </w:tbl>
    <w:p w14:paraId="6E7EE2A9" w14:textId="77777777" w:rsidR="00E5363B" w:rsidRPr="00C67F9C" w:rsidRDefault="00E5363B" w:rsidP="00E5363B">
      <w:pPr>
        <w:pStyle w:val="Ignora"/>
      </w:pPr>
      <w:r w:rsidRPr="00C67F9C">
        <w:br w:type="page"/>
      </w:r>
    </w:p>
    <w:p w14:paraId="2F25EFEA" w14:textId="77777777" w:rsidR="00332B49" w:rsidRPr="00C67F9C" w:rsidRDefault="00332B49" w:rsidP="00332B49">
      <w:pPr>
        <w:pStyle w:val="CorpoAltF0"/>
      </w:pPr>
    </w:p>
    <w:p w14:paraId="03CAC3DB" w14:textId="77777777" w:rsidR="00332B49" w:rsidRPr="00C67F9C" w:rsidRDefault="00332B49" w:rsidP="00332B49">
      <w:pPr>
        <w:pStyle w:val="CorpoAltF0"/>
        <w:rPr>
          <w:b/>
        </w:rPr>
      </w:pPr>
      <w:r w:rsidRPr="00C67F9C">
        <w:rPr>
          <w:b/>
        </w:rPr>
        <w:t>Nodo &lt;</w:t>
      </w:r>
      <w:proofErr w:type="spellStart"/>
      <w:r w:rsidRPr="00C67F9C">
        <w:rPr>
          <w:b/>
        </w:rPr>
        <w:t>CNCE_Riepilogo</w:t>
      </w:r>
      <w:proofErr w:type="spellEnd"/>
      <w:r w:rsidRPr="00C67F9C">
        <w:rPr>
          <w:b/>
        </w:rPr>
        <w:t>&gt;</w:t>
      </w:r>
    </w:p>
    <w:p w14:paraId="14C84ABB" w14:textId="77777777" w:rsidR="00332B49" w:rsidRPr="00C67F9C" w:rsidRDefault="00332B49" w:rsidP="00332B49">
      <w:pPr>
        <w:pStyle w:val="CorpoAltF0"/>
      </w:pPr>
    </w:p>
    <w:tbl>
      <w:tblPr>
        <w:tblW w:w="9747" w:type="dxa"/>
        <w:tblLook w:val="04A0" w:firstRow="1" w:lastRow="0" w:firstColumn="1" w:lastColumn="0" w:noHBand="0" w:noVBand="1"/>
      </w:tblPr>
      <w:tblGrid>
        <w:gridCol w:w="3886"/>
        <w:gridCol w:w="5861"/>
      </w:tblGrid>
      <w:tr w:rsidR="00332B49" w:rsidRPr="00C67F9C" w14:paraId="414765F3" w14:textId="77777777" w:rsidTr="00DF4A72">
        <w:tc>
          <w:tcPr>
            <w:tcW w:w="3886" w:type="dxa"/>
            <w:shd w:val="clear" w:color="auto" w:fill="auto"/>
          </w:tcPr>
          <w:p w14:paraId="62E794D0" w14:textId="77777777" w:rsidR="00332B49" w:rsidRPr="00C67F9C" w:rsidRDefault="00332B49" w:rsidP="00D45895">
            <w:pPr>
              <w:pStyle w:val="CorpoAltF0"/>
              <w:rPr>
                <w:i/>
              </w:rPr>
            </w:pPr>
            <w:proofErr w:type="spellStart"/>
            <w:r w:rsidRPr="00C67F9C">
              <w:rPr>
                <w:i/>
              </w:rPr>
              <w:t>RI_ContributoFondoSanitarioNaz</w:t>
            </w:r>
            <w:proofErr w:type="spellEnd"/>
            <w:r w:rsidRPr="00C67F9C">
              <w:rPr>
                <w:i/>
              </w:rPr>
              <w:t>:</w:t>
            </w:r>
          </w:p>
        </w:tc>
        <w:tc>
          <w:tcPr>
            <w:tcW w:w="5861" w:type="dxa"/>
            <w:shd w:val="clear" w:color="auto" w:fill="auto"/>
          </w:tcPr>
          <w:p w14:paraId="6944E832" w14:textId="6EBA6C27" w:rsidR="00332B49" w:rsidRPr="00C67F9C" w:rsidRDefault="00592AE8" w:rsidP="00D45895">
            <w:pPr>
              <w:pStyle w:val="CorpoAltF0"/>
            </w:pPr>
            <w:r w:rsidRPr="00C67F9C">
              <w:t xml:space="preserve">Importo </w:t>
            </w:r>
            <w:r w:rsidR="00332B49" w:rsidRPr="00C67F9C">
              <w:t xml:space="preserve">Totale dei Contributi Fondo Sanitario Nazionale (Accordo CCNL Industria/Cooperazione del 18/07/2018). </w:t>
            </w:r>
          </w:p>
          <w:p w14:paraId="138CB0F1" w14:textId="1738BDD0" w:rsidR="00332B49" w:rsidRPr="00C67F9C" w:rsidRDefault="00332B49" w:rsidP="00D45895">
            <w:pPr>
              <w:pStyle w:val="CorpoAltF0"/>
              <w:spacing w:before="60"/>
            </w:pPr>
            <w:r w:rsidRPr="00C67F9C">
              <w:t>Somma degli importi presenti</w:t>
            </w:r>
            <w:r w:rsidR="003C5704" w:rsidRPr="00C67F9C">
              <w:t xml:space="preserve"> </w:t>
            </w:r>
            <w:r w:rsidRPr="00C67F9C">
              <w:t>nel campo &lt;</w:t>
            </w:r>
            <w:proofErr w:type="spellStart"/>
            <w:r w:rsidRPr="00C67F9C">
              <w:t>LV_ContributoFondoSanitarioNaz</w:t>
            </w:r>
            <w:proofErr w:type="spellEnd"/>
            <w:r w:rsidRPr="00C67F9C">
              <w:t>&gt;</w:t>
            </w:r>
            <w:r w:rsidR="003C5704" w:rsidRPr="00C67F9C">
              <w:t xml:space="preserve"> per ogni dipendente inserito in denuncia</w:t>
            </w:r>
            <w:r w:rsidRPr="00C67F9C">
              <w:t>.</w:t>
            </w:r>
          </w:p>
          <w:p w14:paraId="176CBACF" w14:textId="77777777" w:rsidR="00332B49" w:rsidRPr="00C67F9C" w:rsidRDefault="00332B49" w:rsidP="000A1E7D">
            <w:pPr>
              <w:pStyle w:val="CorpoAltF0"/>
            </w:pPr>
          </w:p>
        </w:tc>
      </w:tr>
      <w:tr w:rsidR="00936561" w:rsidRPr="00C67F9C" w14:paraId="2AFD5F75" w14:textId="77777777" w:rsidTr="00DF4A72">
        <w:tc>
          <w:tcPr>
            <w:tcW w:w="3886" w:type="dxa"/>
            <w:shd w:val="clear" w:color="auto" w:fill="auto"/>
          </w:tcPr>
          <w:p w14:paraId="2E9DFC1A" w14:textId="18993BF5" w:rsidR="00936561" w:rsidRPr="00C67F9C" w:rsidRDefault="00936561" w:rsidP="00D45895">
            <w:pPr>
              <w:pStyle w:val="CorpoAltF0"/>
              <w:rPr>
                <w:i/>
              </w:rPr>
            </w:pPr>
            <w:r w:rsidRPr="00C67F9C">
              <w:rPr>
                <w:i/>
              </w:rPr>
              <w:t>RI_ContributoFondoSanitarioNaz201810:</w:t>
            </w:r>
          </w:p>
        </w:tc>
        <w:tc>
          <w:tcPr>
            <w:tcW w:w="5861" w:type="dxa"/>
            <w:shd w:val="clear" w:color="auto" w:fill="auto"/>
          </w:tcPr>
          <w:p w14:paraId="2AD20816" w14:textId="77777777" w:rsidR="00936561" w:rsidRPr="00C67F9C" w:rsidRDefault="00592AE8" w:rsidP="00D45895">
            <w:pPr>
              <w:pStyle w:val="CorpoAltF0"/>
            </w:pPr>
            <w:r w:rsidRPr="00C67F9C">
              <w:t>Importo Totale dei</w:t>
            </w:r>
            <w:r w:rsidR="009247A1" w:rsidRPr="00C67F9C">
              <w:t xml:space="preserve"> Recuperi</w:t>
            </w:r>
            <w:r w:rsidRPr="00C67F9C">
              <w:t xml:space="preserve"> Contributi Fondo Sanitario Nazionale</w:t>
            </w:r>
            <w:r w:rsidR="009247A1" w:rsidRPr="00C67F9C">
              <w:t xml:space="preserve"> Ottobre 2018.</w:t>
            </w:r>
          </w:p>
          <w:p w14:paraId="5ECBAB80" w14:textId="04E41B6D" w:rsidR="009247A1" w:rsidRPr="00C67F9C" w:rsidRDefault="00692E9A" w:rsidP="00692E9A">
            <w:pPr>
              <w:pStyle w:val="CorpoAltF0"/>
              <w:spacing w:before="60"/>
            </w:pPr>
            <w:r w:rsidRPr="00C67F9C">
              <w:t>Somma degli importi presenti nel campo &lt;LV_ContributoFondoSanitarioNaz201810&gt;</w:t>
            </w:r>
            <w:r w:rsidR="006952DC" w:rsidRPr="00C67F9C">
              <w:t xml:space="preserve"> per ogni dipendente inserito in denuncia</w:t>
            </w:r>
            <w:r w:rsidRPr="00C67F9C">
              <w:t>.</w:t>
            </w:r>
          </w:p>
          <w:p w14:paraId="7DDD39BF" w14:textId="037FF44C" w:rsidR="00692E9A" w:rsidRPr="00C67F9C" w:rsidRDefault="00692E9A" w:rsidP="00692E9A">
            <w:pPr>
              <w:pStyle w:val="CorpoAltF0"/>
            </w:pPr>
          </w:p>
        </w:tc>
      </w:tr>
      <w:tr w:rsidR="00936561" w:rsidRPr="00C67F9C" w14:paraId="0B900E3C" w14:textId="77777777" w:rsidTr="00DF4A72">
        <w:tc>
          <w:tcPr>
            <w:tcW w:w="3886" w:type="dxa"/>
            <w:shd w:val="clear" w:color="auto" w:fill="auto"/>
          </w:tcPr>
          <w:p w14:paraId="41E447F3" w14:textId="49251BCD" w:rsidR="00936561" w:rsidRPr="00C67F9C" w:rsidRDefault="00936561" w:rsidP="00D45895">
            <w:pPr>
              <w:pStyle w:val="CorpoAltF0"/>
              <w:rPr>
                <w:i/>
              </w:rPr>
            </w:pPr>
            <w:r w:rsidRPr="00C67F9C">
              <w:rPr>
                <w:i/>
              </w:rPr>
              <w:t>RI_ContributoFondoSanitarioNaz201811:</w:t>
            </w:r>
          </w:p>
        </w:tc>
        <w:tc>
          <w:tcPr>
            <w:tcW w:w="5861" w:type="dxa"/>
            <w:shd w:val="clear" w:color="auto" w:fill="auto"/>
          </w:tcPr>
          <w:p w14:paraId="2939F3D5" w14:textId="63C8A418" w:rsidR="00692E9A" w:rsidRPr="00C67F9C" w:rsidRDefault="00692E9A" w:rsidP="00692E9A">
            <w:pPr>
              <w:pStyle w:val="CorpoAltF0"/>
            </w:pPr>
            <w:r w:rsidRPr="00C67F9C">
              <w:t>Importo Totale dei Recuperi Contributi Fondo Sanitario Nazionale Novembre 2018.</w:t>
            </w:r>
          </w:p>
          <w:p w14:paraId="13A5D035" w14:textId="34155668" w:rsidR="00692E9A" w:rsidRPr="00C67F9C" w:rsidRDefault="00692E9A" w:rsidP="00692E9A">
            <w:pPr>
              <w:pStyle w:val="CorpoAltF0"/>
              <w:spacing w:before="60"/>
            </w:pPr>
            <w:r w:rsidRPr="00C67F9C">
              <w:t>Somma degli importi presenti nel campo &lt;LV_ContributoFondoSanitarioNaz20181</w:t>
            </w:r>
            <w:r w:rsidR="00B0651F" w:rsidRPr="00C67F9C">
              <w:t>1</w:t>
            </w:r>
            <w:r w:rsidRPr="00C67F9C">
              <w:t>&gt;</w:t>
            </w:r>
            <w:r w:rsidR="006952DC" w:rsidRPr="00C67F9C">
              <w:t xml:space="preserve"> per ogni dipendente inserito in denuncia</w:t>
            </w:r>
            <w:r w:rsidRPr="00C67F9C">
              <w:t>.</w:t>
            </w:r>
          </w:p>
          <w:p w14:paraId="6DA91B7A" w14:textId="77777777" w:rsidR="00936561" w:rsidRPr="00C67F9C" w:rsidRDefault="00936561" w:rsidP="00B0651F">
            <w:pPr>
              <w:pStyle w:val="CorpoAltF0"/>
            </w:pPr>
          </w:p>
        </w:tc>
      </w:tr>
      <w:tr w:rsidR="00332B49" w:rsidRPr="00C67F9C" w14:paraId="014247DA" w14:textId="77777777" w:rsidTr="00DF4A72">
        <w:tc>
          <w:tcPr>
            <w:tcW w:w="3886" w:type="dxa"/>
            <w:shd w:val="clear" w:color="auto" w:fill="auto"/>
          </w:tcPr>
          <w:p w14:paraId="6B1EF171" w14:textId="77777777" w:rsidR="00332B49" w:rsidRPr="00C67F9C" w:rsidRDefault="00332B49" w:rsidP="00D45895">
            <w:pPr>
              <w:pStyle w:val="CorpoAltF0"/>
              <w:rPr>
                <w:i/>
              </w:rPr>
            </w:pPr>
            <w:proofErr w:type="spellStart"/>
            <w:r w:rsidRPr="00C67F9C">
              <w:rPr>
                <w:i/>
              </w:rPr>
              <w:t>RI_VersaFondoSanNazImpiegati</w:t>
            </w:r>
            <w:proofErr w:type="spellEnd"/>
            <w:r w:rsidRPr="00C67F9C">
              <w:rPr>
                <w:i/>
              </w:rPr>
              <w:t>:</w:t>
            </w:r>
          </w:p>
        </w:tc>
        <w:tc>
          <w:tcPr>
            <w:tcW w:w="5861" w:type="dxa"/>
            <w:shd w:val="clear" w:color="auto" w:fill="auto"/>
          </w:tcPr>
          <w:p w14:paraId="1D2177E9" w14:textId="51697630" w:rsidR="00332B49" w:rsidRPr="00C67F9C" w:rsidRDefault="00332B49" w:rsidP="00D45895">
            <w:pPr>
              <w:pStyle w:val="CorpoAltF0"/>
            </w:pPr>
            <w:r w:rsidRPr="00C67F9C">
              <w:t>indica se l’impresa versa in denuncia</w:t>
            </w:r>
            <w:r w:rsidR="00BE3154" w:rsidRPr="00C67F9C">
              <w:t xml:space="preserve"> il</w:t>
            </w:r>
            <w:r w:rsidRPr="00C67F9C">
              <w:t xml:space="preserve"> Fondo Sanitario Nazionale relativo agli impiegati.</w:t>
            </w:r>
          </w:p>
          <w:p w14:paraId="2801E2DD" w14:textId="77777777" w:rsidR="00332B49" w:rsidRPr="00C67F9C" w:rsidRDefault="00332B49" w:rsidP="00D45895">
            <w:pPr>
              <w:pStyle w:val="CorpoAltF0"/>
              <w:spacing w:before="60"/>
            </w:pPr>
            <w:r w:rsidRPr="00C67F9C">
              <w:t>Assume i seguenti valori:</w:t>
            </w:r>
          </w:p>
          <w:p w14:paraId="6B68FB1E" w14:textId="77777777" w:rsidR="00332B49" w:rsidRPr="00C67F9C" w:rsidRDefault="00332B49" w:rsidP="00D45895">
            <w:pPr>
              <w:pStyle w:val="CorpoAltF0"/>
            </w:pPr>
            <w:r w:rsidRPr="00C67F9C">
              <w:rPr>
                <w:b/>
              </w:rPr>
              <w:t>S</w:t>
            </w:r>
            <w:r w:rsidRPr="00C67F9C">
              <w:t xml:space="preserve"> = l’impresa versa in denuncia anche il contributo relativo agli impiegati;</w:t>
            </w:r>
          </w:p>
          <w:p w14:paraId="3576AF00" w14:textId="77777777" w:rsidR="00332B49" w:rsidRPr="00C67F9C" w:rsidRDefault="00332B49" w:rsidP="00D45895">
            <w:pPr>
              <w:pStyle w:val="CorpoAltF0"/>
            </w:pPr>
            <w:r w:rsidRPr="00C67F9C">
              <w:rPr>
                <w:b/>
              </w:rPr>
              <w:t>N</w:t>
            </w:r>
            <w:r w:rsidRPr="00C67F9C">
              <w:t xml:space="preserve"> = l’impresa non versa in denuncia il contributo relativo agli impiegati.</w:t>
            </w:r>
          </w:p>
          <w:p w14:paraId="2E2740A7" w14:textId="04DA2AA2" w:rsidR="00332B49" w:rsidRPr="00C67F9C" w:rsidRDefault="00332B49" w:rsidP="00D45895">
            <w:pPr>
              <w:pStyle w:val="CorpoAltF0"/>
              <w:spacing w:before="60"/>
            </w:pPr>
            <w:r w:rsidRPr="00C67F9C">
              <w:t>Il programma riporta il valore S nel caso di compilazione del campo “</w:t>
            </w:r>
            <w:r w:rsidRPr="00C67F9C">
              <w:rPr>
                <w:i/>
              </w:rPr>
              <w:t xml:space="preserve">Contr. impiegati a </w:t>
            </w:r>
            <w:r w:rsidR="00F4737C" w:rsidRPr="00C67F9C">
              <w:rPr>
                <w:i/>
              </w:rPr>
              <w:t>F</w:t>
            </w:r>
            <w:r w:rsidRPr="00C67F9C">
              <w:rPr>
                <w:i/>
              </w:rPr>
              <w:t>.N.S. tramite MUT</w:t>
            </w:r>
            <w:r w:rsidRPr="00C67F9C">
              <w:t xml:space="preserve">” di </w:t>
            </w:r>
            <w:r w:rsidRPr="00C67F9C">
              <w:rPr>
                <w:b/>
              </w:rPr>
              <w:t>AZIE</w:t>
            </w:r>
            <w:r w:rsidRPr="00C67F9C">
              <w:t xml:space="preserve"> &gt; “</w:t>
            </w:r>
            <w:r w:rsidRPr="00C67F9C">
              <w:rPr>
                <w:i/>
              </w:rPr>
              <w:t>Enti</w:t>
            </w:r>
            <w:r w:rsidRPr="00C67F9C">
              <w:t>”.</w:t>
            </w:r>
          </w:p>
          <w:p w14:paraId="25246BA4" w14:textId="3F795E66" w:rsidR="00B918FA" w:rsidRPr="00C67F9C" w:rsidRDefault="00B918FA" w:rsidP="00B918FA">
            <w:pPr>
              <w:pStyle w:val="CorpoAltF0"/>
            </w:pPr>
          </w:p>
        </w:tc>
      </w:tr>
      <w:tr w:rsidR="00DF4A72" w:rsidRPr="00C67F9C" w14:paraId="4C15A616" w14:textId="77777777" w:rsidTr="00DF4A72">
        <w:tc>
          <w:tcPr>
            <w:tcW w:w="3886" w:type="dxa"/>
            <w:shd w:val="clear" w:color="auto" w:fill="auto"/>
          </w:tcPr>
          <w:p w14:paraId="0A01C961" w14:textId="05811D44" w:rsidR="00DF4A72" w:rsidRPr="00C67F9C" w:rsidRDefault="00DF4A72" w:rsidP="00D45895">
            <w:pPr>
              <w:pStyle w:val="CorpoAltF0"/>
              <w:rPr>
                <w:i/>
              </w:rPr>
            </w:pPr>
            <w:r w:rsidRPr="00C67F9C">
              <w:rPr>
                <w:i/>
              </w:rPr>
              <w:t>RI_</w:t>
            </w:r>
            <w:r w:rsidR="00B34837" w:rsidRPr="00C67F9C">
              <w:rPr>
                <w:i/>
              </w:rPr>
              <w:t>Fondo</w:t>
            </w:r>
            <w:r w:rsidR="004117D7" w:rsidRPr="00C67F9C">
              <w:rPr>
                <w:i/>
              </w:rPr>
              <w:t>Prepensionamento</w:t>
            </w:r>
            <w:r w:rsidRPr="00C67F9C">
              <w:rPr>
                <w:i/>
              </w:rPr>
              <w:t>201810:</w:t>
            </w:r>
          </w:p>
        </w:tc>
        <w:tc>
          <w:tcPr>
            <w:tcW w:w="5861" w:type="dxa"/>
            <w:shd w:val="clear" w:color="auto" w:fill="auto"/>
          </w:tcPr>
          <w:p w14:paraId="01974CA8" w14:textId="45CF5EEC" w:rsidR="00DF4A72" w:rsidRPr="00C67F9C" w:rsidRDefault="00DF4A72" w:rsidP="00D45895">
            <w:pPr>
              <w:pStyle w:val="CorpoAltF0"/>
            </w:pPr>
            <w:r w:rsidRPr="00C67F9C">
              <w:t>Importo Recuper</w:t>
            </w:r>
            <w:r w:rsidR="00A61DBF" w:rsidRPr="00C67F9C">
              <w:t>o</w:t>
            </w:r>
            <w:r w:rsidRPr="00C67F9C">
              <w:t xml:space="preserve"> Contribut</w:t>
            </w:r>
            <w:r w:rsidR="00CB0E2D" w:rsidRPr="00C67F9C">
              <w:t>o</w:t>
            </w:r>
            <w:r w:rsidRPr="00C67F9C">
              <w:t xml:space="preserve"> Fondo </w:t>
            </w:r>
            <w:r w:rsidR="00B918FA" w:rsidRPr="00C67F9C">
              <w:t xml:space="preserve">prepensionamento </w:t>
            </w:r>
            <w:r w:rsidRPr="00C67F9C">
              <w:t>Ottobre 2018.</w:t>
            </w:r>
          </w:p>
          <w:p w14:paraId="23B95837" w14:textId="65CB3314" w:rsidR="00DF4A72" w:rsidRPr="00C67F9C" w:rsidRDefault="00CB0E2D" w:rsidP="00B918FA">
            <w:pPr>
              <w:pStyle w:val="CorpoAltF0"/>
              <w:spacing w:before="60"/>
            </w:pPr>
            <w:r w:rsidRPr="00C67F9C">
              <w:t>Totale degli importi d</w:t>
            </w:r>
            <w:r w:rsidR="00575EA4" w:rsidRPr="00C67F9C">
              <w:t>i</w:t>
            </w:r>
            <w:r w:rsidRPr="00C67F9C">
              <w:t xml:space="preserve"> contributo arretrato</w:t>
            </w:r>
            <w:r w:rsidR="005C15E8" w:rsidRPr="00C67F9C">
              <w:t xml:space="preserve"> al Fondo prepensionamenti</w:t>
            </w:r>
            <w:r w:rsidRPr="00C67F9C">
              <w:t xml:space="preserve"> del mese di ottobre 2018 calcolati</w:t>
            </w:r>
            <w:r w:rsidR="007759AA" w:rsidRPr="00C67F9C">
              <w:t xml:space="preserve"> per ogni operaio</w:t>
            </w:r>
            <w:r w:rsidR="005E22D1" w:rsidRPr="00C67F9C">
              <w:t xml:space="preserve"> </w:t>
            </w:r>
            <w:r w:rsidR="006E4BD4" w:rsidRPr="00C67F9C">
              <w:t>inserito</w:t>
            </w:r>
            <w:r w:rsidR="005E22D1" w:rsidRPr="00C67F9C">
              <w:t xml:space="preserve"> in denuncia</w:t>
            </w:r>
            <w:r w:rsidRPr="00C67F9C">
              <w:t xml:space="preserve"> dal programma </w:t>
            </w:r>
            <w:r w:rsidRPr="00C67F9C">
              <w:rPr>
                <w:b/>
              </w:rPr>
              <w:t>UTY1818A</w:t>
            </w:r>
            <w:r w:rsidR="00197669" w:rsidRPr="00C67F9C">
              <w:t xml:space="preserve"> (</w:t>
            </w:r>
            <w:r w:rsidR="00077314" w:rsidRPr="00C67F9C">
              <w:t>importo totale</w:t>
            </w:r>
            <w:r w:rsidR="000E2393" w:rsidRPr="00C67F9C">
              <w:t xml:space="preserve"> delle </w:t>
            </w:r>
            <w:r w:rsidR="00197669" w:rsidRPr="00C67F9C">
              <w:t>voc</w:t>
            </w:r>
            <w:r w:rsidR="000E2393" w:rsidRPr="00C67F9C">
              <w:t>i</w:t>
            </w:r>
            <w:r w:rsidR="00197669" w:rsidRPr="00C67F9C">
              <w:t xml:space="preserve"> </w:t>
            </w:r>
            <w:r w:rsidR="00197669" w:rsidRPr="00C67F9C">
              <w:rPr>
                <w:b/>
              </w:rPr>
              <w:t>962</w:t>
            </w:r>
            <w:r w:rsidR="000E2393" w:rsidRPr="00C67F9C">
              <w:rPr>
                <w:b/>
              </w:rPr>
              <w:t>2</w:t>
            </w:r>
            <w:r w:rsidR="00197669" w:rsidRPr="00C67F9C">
              <w:t xml:space="preserve"> con quantità 1</w:t>
            </w:r>
            <w:r w:rsidR="00AA4767" w:rsidRPr="00C67F9C">
              <w:t>0</w:t>
            </w:r>
            <w:r w:rsidR="00077314" w:rsidRPr="00C67F9C">
              <w:t xml:space="preserve"> diviso 2</w:t>
            </w:r>
            <w:r w:rsidR="00197669" w:rsidRPr="00C67F9C">
              <w:t>)</w:t>
            </w:r>
            <w:r w:rsidR="00174DE6" w:rsidRPr="00C67F9C">
              <w:t>.</w:t>
            </w:r>
          </w:p>
          <w:p w14:paraId="28D34548" w14:textId="1C9F3B79" w:rsidR="00575EA4" w:rsidRPr="00C67F9C" w:rsidRDefault="00575EA4" w:rsidP="00174DE6">
            <w:pPr>
              <w:pStyle w:val="CorpoAltF0"/>
            </w:pPr>
          </w:p>
        </w:tc>
      </w:tr>
      <w:tr w:rsidR="00DF4A72" w:rsidRPr="00C67F9C" w14:paraId="52F326D1" w14:textId="77777777" w:rsidTr="00DF4A72">
        <w:tc>
          <w:tcPr>
            <w:tcW w:w="3886" w:type="dxa"/>
            <w:shd w:val="clear" w:color="auto" w:fill="auto"/>
          </w:tcPr>
          <w:p w14:paraId="7591660B" w14:textId="20F928DC" w:rsidR="00DF4A72" w:rsidRPr="00C67F9C" w:rsidRDefault="00DF4A72" w:rsidP="00D45895">
            <w:pPr>
              <w:pStyle w:val="CorpoAltF0"/>
              <w:rPr>
                <w:i/>
              </w:rPr>
            </w:pPr>
            <w:r w:rsidRPr="00C67F9C">
              <w:rPr>
                <w:i/>
              </w:rPr>
              <w:t>RI_</w:t>
            </w:r>
            <w:r w:rsidR="004117D7" w:rsidRPr="00C67F9C">
              <w:rPr>
                <w:i/>
              </w:rPr>
              <w:t>FondoPrepensionamento</w:t>
            </w:r>
            <w:r w:rsidRPr="00C67F9C">
              <w:rPr>
                <w:i/>
              </w:rPr>
              <w:t>201811:</w:t>
            </w:r>
          </w:p>
        </w:tc>
        <w:tc>
          <w:tcPr>
            <w:tcW w:w="5861" w:type="dxa"/>
            <w:shd w:val="clear" w:color="auto" w:fill="auto"/>
          </w:tcPr>
          <w:p w14:paraId="68BAE026" w14:textId="6A092D2E" w:rsidR="00575EA4" w:rsidRPr="00C67F9C" w:rsidRDefault="00575EA4" w:rsidP="00575EA4">
            <w:pPr>
              <w:pStyle w:val="CorpoAltF0"/>
            </w:pPr>
            <w:r w:rsidRPr="00C67F9C">
              <w:t xml:space="preserve">Importo Recupero Contributo Fondo </w:t>
            </w:r>
            <w:r w:rsidR="00B918FA" w:rsidRPr="00C67F9C">
              <w:t xml:space="preserve">prepensionamento </w:t>
            </w:r>
            <w:r w:rsidRPr="00C67F9C">
              <w:t>Novembre 2018.</w:t>
            </w:r>
          </w:p>
          <w:p w14:paraId="099725D1" w14:textId="1249F1BC" w:rsidR="00575EA4" w:rsidRPr="00C67F9C" w:rsidRDefault="00575EA4" w:rsidP="00B918FA">
            <w:pPr>
              <w:pStyle w:val="CorpoAltF0"/>
              <w:spacing w:before="60"/>
            </w:pPr>
            <w:r w:rsidRPr="00C67F9C">
              <w:t>Totale degli importi di contributo arretrato</w:t>
            </w:r>
            <w:r w:rsidR="00174DE6" w:rsidRPr="00C67F9C">
              <w:t xml:space="preserve"> al Fondo prepensionamenti</w:t>
            </w:r>
            <w:r w:rsidRPr="00C67F9C">
              <w:t xml:space="preserve"> del mese di </w:t>
            </w:r>
            <w:r w:rsidR="00B918FA" w:rsidRPr="00C67F9C">
              <w:t>novembre</w:t>
            </w:r>
            <w:r w:rsidRPr="00C67F9C">
              <w:t xml:space="preserve"> 2018</w:t>
            </w:r>
            <w:r w:rsidR="00D206E8" w:rsidRPr="00C67F9C">
              <w:t xml:space="preserve"> calcolati</w:t>
            </w:r>
            <w:r w:rsidRPr="00C67F9C">
              <w:t xml:space="preserve"> </w:t>
            </w:r>
            <w:r w:rsidR="006E4BD4" w:rsidRPr="00C67F9C">
              <w:t xml:space="preserve">per ogni operaio inserito in denuncia </w:t>
            </w:r>
            <w:r w:rsidRPr="00C67F9C">
              <w:t xml:space="preserve">dal programma </w:t>
            </w:r>
            <w:r w:rsidRPr="00C67F9C">
              <w:rPr>
                <w:b/>
              </w:rPr>
              <w:t>UTY1818A</w:t>
            </w:r>
            <w:r w:rsidR="00174DE6" w:rsidRPr="00C67F9C">
              <w:t xml:space="preserve"> (</w:t>
            </w:r>
            <w:r w:rsidR="00077314" w:rsidRPr="00C67F9C">
              <w:t>importo</w:t>
            </w:r>
            <w:r w:rsidR="00174DE6" w:rsidRPr="00C67F9C">
              <w:t xml:space="preserve"> totale delle voci </w:t>
            </w:r>
            <w:r w:rsidR="00174DE6" w:rsidRPr="00C67F9C">
              <w:rPr>
                <w:b/>
              </w:rPr>
              <w:t>9622</w:t>
            </w:r>
            <w:r w:rsidR="00174DE6" w:rsidRPr="00C67F9C">
              <w:t xml:space="preserve"> con quantità 11</w:t>
            </w:r>
            <w:r w:rsidR="00A13306" w:rsidRPr="00C67F9C">
              <w:t xml:space="preserve"> diviso 2</w:t>
            </w:r>
            <w:r w:rsidR="00174DE6" w:rsidRPr="00C67F9C">
              <w:t>).</w:t>
            </w:r>
          </w:p>
          <w:p w14:paraId="17C09A7B" w14:textId="77777777" w:rsidR="00DF4A72" w:rsidRPr="00C67F9C" w:rsidRDefault="00DF4A72" w:rsidP="00575EA4">
            <w:pPr>
              <w:pStyle w:val="CorpoAltF0"/>
            </w:pPr>
          </w:p>
        </w:tc>
      </w:tr>
      <w:tr w:rsidR="00DF4A72" w:rsidRPr="00C67F9C" w14:paraId="65F4CEB7" w14:textId="77777777" w:rsidTr="00DF4A72">
        <w:tc>
          <w:tcPr>
            <w:tcW w:w="3886" w:type="dxa"/>
            <w:shd w:val="clear" w:color="auto" w:fill="auto"/>
          </w:tcPr>
          <w:p w14:paraId="52D8AD9F" w14:textId="677DE3F6" w:rsidR="00DF4A72" w:rsidRPr="00C67F9C" w:rsidRDefault="00DF4A72" w:rsidP="00D45895">
            <w:pPr>
              <w:pStyle w:val="CorpoAltF0"/>
              <w:rPr>
                <w:i/>
              </w:rPr>
            </w:pPr>
            <w:r w:rsidRPr="00C67F9C">
              <w:rPr>
                <w:i/>
              </w:rPr>
              <w:t>RI_Fondo</w:t>
            </w:r>
            <w:r w:rsidR="00A61DBF" w:rsidRPr="00C67F9C">
              <w:rPr>
                <w:i/>
              </w:rPr>
              <w:t>Occupazione</w:t>
            </w:r>
            <w:r w:rsidRPr="00C67F9C">
              <w:rPr>
                <w:i/>
              </w:rPr>
              <w:t>201810:</w:t>
            </w:r>
          </w:p>
        </w:tc>
        <w:tc>
          <w:tcPr>
            <w:tcW w:w="5861" w:type="dxa"/>
            <w:shd w:val="clear" w:color="auto" w:fill="auto"/>
          </w:tcPr>
          <w:p w14:paraId="7B31BBA3" w14:textId="22006DEE" w:rsidR="00575EA4" w:rsidRPr="00C67F9C" w:rsidRDefault="00575EA4" w:rsidP="00575EA4">
            <w:pPr>
              <w:pStyle w:val="CorpoAltF0"/>
            </w:pPr>
            <w:r w:rsidRPr="00C67F9C">
              <w:t xml:space="preserve">Importo Recupero Contributo Fondo </w:t>
            </w:r>
            <w:r w:rsidR="00B918FA" w:rsidRPr="00C67F9C">
              <w:t>incentivo all’occupazione</w:t>
            </w:r>
            <w:r w:rsidRPr="00C67F9C">
              <w:t xml:space="preserve"> Ottobre 2018.</w:t>
            </w:r>
          </w:p>
          <w:p w14:paraId="791E67B9" w14:textId="4D71AA15" w:rsidR="00575EA4" w:rsidRPr="00C67F9C" w:rsidRDefault="00575EA4" w:rsidP="00B918FA">
            <w:pPr>
              <w:pStyle w:val="CorpoAltF0"/>
              <w:spacing w:before="60"/>
            </w:pPr>
            <w:r w:rsidRPr="00C67F9C">
              <w:t xml:space="preserve">Totale degli importi di contributo arretrato </w:t>
            </w:r>
            <w:r w:rsidR="008505BC" w:rsidRPr="00C67F9C">
              <w:t xml:space="preserve">al Fondo incentivo occupazione </w:t>
            </w:r>
            <w:r w:rsidRPr="00C67F9C">
              <w:t xml:space="preserve">del mese di ottobre 2018 calcolati </w:t>
            </w:r>
            <w:r w:rsidR="006E4BD4" w:rsidRPr="00C67F9C">
              <w:t xml:space="preserve">per ogni operaio inserito in denuncia </w:t>
            </w:r>
            <w:r w:rsidR="00FD4489" w:rsidRPr="00C67F9C">
              <w:t xml:space="preserve">dal programma </w:t>
            </w:r>
            <w:r w:rsidR="00FD4489" w:rsidRPr="00C67F9C">
              <w:rPr>
                <w:b/>
              </w:rPr>
              <w:t>UTY1818A</w:t>
            </w:r>
            <w:r w:rsidR="00FD4489" w:rsidRPr="00C67F9C">
              <w:t xml:space="preserve"> </w:t>
            </w:r>
            <w:r w:rsidR="008505BC" w:rsidRPr="00C67F9C">
              <w:t>(</w:t>
            </w:r>
            <w:r w:rsidR="00A13306" w:rsidRPr="00C67F9C">
              <w:t xml:space="preserve">importo totale delle voci </w:t>
            </w:r>
            <w:r w:rsidR="00A13306" w:rsidRPr="00C67F9C">
              <w:rPr>
                <w:b/>
              </w:rPr>
              <w:t>9622</w:t>
            </w:r>
            <w:r w:rsidR="00A13306" w:rsidRPr="00C67F9C">
              <w:t xml:space="preserve"> con quantità 10 diviso 2</w:t>
            </w:r>
            <w:r w:rsidR="008505BC" w:rsidRPr="00C67F9C">
              <w:t>).</w:t>
            </w:r>
          </w:p>
          <w:p w14:paraId="03DD9048" w14:textId="77777777" w:rsidR="00DF4A72" w:rsidRPr="00C67F9C" w:rsidRDefault="00DF4A72" w:rsidP="00575EA4">
            <w:pPr>
              <w:pStyle w:val="CorpoAltF0"/>
            </w:pPr>
          </w:p>
        </w:tc>
      </w:tr>
      <w:tr w:rsidR="00DF4A72" w:rsidRPr="00C67F9C" w14:paraId="5F3C74E1" w14:textId="77777777" w:rsidTr="00DF4A72">
        <w:tc>
          <w:tcPr>
            <w:tcW w:w="3886" w:type="dxa"/>
            <w:shd w:val="clear" w:color="auto" w:fill="auto"/>
          </w:tcPr>
          <w:p w14:paraId="7BAB3FA5" w14:textId="6B883099" w:rsidR="00DF4A72" w:rsidRPr="00C67F9C" w:rsidRDefault="00DF4A72" w:rsidP="00D45895">
            <w:pPr>
              <w:pStyle w:val="CorpoAltF0"/>
              <w:rPr>
                <w:i/>
              </w:rPr>
            </w:pPr>
            <w:r w:rsidRPr="00C67F9C">
              <w:rPr>
                <w:i/>
              </w:rPr>
              <w:t>RI_Fondo</w:t>
            </w:r>
            <w:r w:rsidR="00A61DBF" w:rsidRPr="00C67F9C">
              <w:rPr>
                <w:i/>
              </w:rPr>
              <w:t>Occupazione</w:t>
            </w:r>
            <w:r w:rsidRPr="00C67F9C">
              <w:rPr>
                <w:i/>
              </w:rPr>
              <w:t>201811:</w:t>
            </w:r>
          </w:p>
        </w:tc>
        <w:tc>
          <w:tcPr>
            <w:tcW w:w="5861" w:type="dxa"/>
            <w:shd w:val="clear" w:color="auto" w:fill="auto"/>
          </w:tcPr>
          <w:p w14:paraId="0A609236" w14:textId="66C7AC09" w:rsidR="00575EA4" w:rsidRPr="00C67F9C" w:rsidRDefault="00575EA4" w:rsidP="00575EA4">
            <w:pPr>
              <w:pStyle w:val="CorpoAltF0"/>
            </w:pPr>
            <w:r w:rsidRPr="00C67F9C">
              <w:t xml:space="preserve">Importo Recupero Contributo Fondo </w:t>
            </w:r>
            <w:r w:rsidR="004E4D0C" w:rsidRPr="00C67F9C">
              <w:t>incentivo all’occupazione Novembre</w:t>
            </w:r>
            <w:r w:rsidRPr="00C67F9C">
              <w:t xml:space="preserve"> 2018.</w:t>
            </w:r>
          </w:p>
          <w:p w14:paraId="49911E19" w14:textId="5F18A3CC" w:rsidR="00DF4A72" w:rsidRPr="00C67F9C" w:rsidRDefault="00575EA4" w:rsidP="00B918FA">
            <w:pPr>
              <w:pStyle w:val="CorpoAltF0"/>
              <w:spacing w:before="60"/>
            </w:pPr>
            <w:r w:rsidRPr="00C67F9C">
              <w:t xml:space="preserve">Totale degli importi di contributo arretrato </w:t>
            </w:r>
            <w:r w:rsidR="008C5C25" w:rsidRPr="00C67F9C">
              <w:t xml:space="preserve">al Fondo incentivo occupazione </w:t>
            </w:r>
            <w:r w:rsidRPr="00C67F9C">
              <w:t xml:space="preserve">del mese di </w:t>
            </w:r>
            <w:r w:rsidR="004E4D0C" w:rsidRPr="00C67F9C">
              <w:t>novembre</w:t>
            </w:r>
            <w:r w:rsidRPr="00C67F9C">
              <w:t xml:space="preserve"> 2018 calcolati </w:t>
            </w:r>
            <w:r w:rsidR="006E4BD4" w:rsidRPr="00C67F9C">
              <w:t xml:space="preserve">per ogni operaio inserito in denuncia </w:t>
            </w:r>
            <w:r w:rsidRPr="00C67F9C">
              <w:t xml:space="preserve">dal programma </w:t>
            </w:r>
            <w:r w:rsidRPr="00C67F9C">
              <w:rPr>
                <w:b/>
              </w:rPr>
              <w:t>UTY1818A</w:t>
            </w:r>
            <w:r w:rsidR="008C5C25" w:rsidRPr="00C67F9C">
              <w:t xml:space="preserve"> (</w:t>
            </w:r>
            <w:r w:rsidR="00A13306" w:rsidRPr="00C67F9C">
              <w:t xml:space="preserve">importo totale delle voci </w:t>
            </w:r>
            <w:r w:rsidR="00A13306" w:rsidRPr="00C67F9C">
              <w:rPr>
                <w:b/>
              </w:rPr>
              <w:t>9622</w:t>
            </w:r>
            <w:r w:rsidR="00A13306" w:rsidRPr="00C67F9C">
              <w:t xml:space="preserve"> con quantità 11 diviso 2</w:t>
            </w:r>
            <w:r w:rsidR="008C5C25" w:rsidRPr="00C67F9C">
              <w:t>).</w:t>
            </w:r>
          </w:p>
        </w:tc>
      </w:tr>
    </w:tbl>
    <w:p w14:paraId="66CB1E6E" w14:textId="15A99A1F" w:rsidR="006E4BD4" w:rsidRPr="00C67F9C" w:rsidRDefault="006E4BD4" w:rsidP="00332B49">
      <w:pPr>
        <w:pStyle w:val="CorpoAltF0"/>
      </w:pPr>
    </w:p>
    <w:p w14:paraId="268A426C" w14:textId="77777777" w:rsidR="006E4BD4" w:rsidRPr="00C67F9C" w:rsidRDefault="006E4BD4" w:rsidP="006E4BD4">
      <w:pPr>
        <w:pStyle w:val="Ignora"/>
      </w:pPr>
      <w:r w:rsidRPr="00C67F9C">
        <w:br w:type="page"/>
      </w:r>
    </w:p>
    <w:p w14:paraId="67146D15" w14:textId="77777777" w:rsidR="00332B49" w:rsidRPr="00C67F9C" w:rsidRDefault="00332B49" w:rsidP="00332B49">
      <w:pPr>
        <w:pStyle w:val="CorpoAltF0"/>
      </w:pPr>
    </w:p>
    <w:p w14:paraId="4A760F6C" w14:textId="571DB0DE" w:rsidR="00F848F3" w:rsidRPr="00C67F9C" w:rsidRDefault="00897489" w:rsidP="00F848F3">
      <w:pPr>
        <w:pStyle w:val="CorpoAltF0"/>
        <w:spacing w:before="60"/>
      </w:pPr>
      <w:r w:rsidRPr="00C67F9C">
        <w:t xml:space="preserve">Con riferimento </w:t>
      </w:r>
      <w:r w:rsidR="00C20E8D" w:rsidRPr="00C67F9C">
        <w:t>alla contribuzione arretrata</w:t>
      </w:r>
      <w:r w:rsidRPr="00C67F9C">
        <w:t xml:space="preserve"> relativ</w:t>
      </w:r>
      <w:r w:rsidR="000C3F95" w:rsidRPr="00C67F9C">
        <w:t>a</w:t>
      </w:r>
      <w:r w:rsidRPr="00C67F9C">
        <w:t xml:space="preserve"> a</w:t>
      </w:r>
      <w:r w:rsidR="0088630D" w:rsidRPr="00C67F9C">
        <w:t>i</w:t>
      </w:r>
      <w:r w:rsidRPr="00C67F9C">
        <w:t xml:space="preserve"> Fondi prepensionamenti e incentivo all’occupazione</w:t>
      </w:r>
      <w:r w:rsidR="00E10C5F" w:rsidRPr="00C67F9C">
        <w:t xml:space="preserve">, per </w:t>
      </w:r>
      <w:r w:rsidR="000C3F95" w:rsidRPr="00C67F9C">
        <w:t>la</w:t>
      </w:r>
      <w:r w:rsidR="00E10C5F" w:rsidRPr="00C67F9C">
        <w:t xml:space="preserve"> quale viene generata un’unica voce per ogni mese interessato</w:t>
      </w:r>
      <w:r w:rsidR="00F848F3" w:rsidRPr="00C67F9C">
        <w:t xml:space="preserve"> </w:t>
      </w:r>
      <w:r w:rsidR="00244268" w:rsidRPr="00C67F9C">
        <w:t xml:space="preserve">dal calcolo, </w:t>
      </w:r>
      <w:r w:rsidR="00F848F3" w:rsidRPr="00C67F9C">
        <w:t>si precisa che in fase di generazione della denuncia mensile MUT, il programma in automatico provvederà</w:t>
      </w:r>
      <w:r w:rsidR="00846518" w:rsidRPr="00C67F9C">
        <w:t xml:space="preserve"> alla compilazione degli specifici campi</w:t>
      </w:r>
      <w:r w:rsidR="00F848F3" w:rsidRPr="00C67F9C">
        <w:t xml:space="preserve"> divide</w:t>
      </w:r>
      <w:r w:rsidR="00846518" w:rsidRPr="00C67F9C">
        <w:t>ndo per 2</w:t>
      </w:r>
      <w:r w:rsidR="00F848F3" w:rsidRPr="00C67F9C">
        <w:t xml:space="preserve"> l’importo totale </w:t>
      </w:r>
      <w:r w:rsidR="00441E7D" w:rsidRPr="00C67F9C">
        <w:t>di ciascuna</w:t>
      </w:r>
      <w:r w:rsidR="00F848F3" w:rsidRPr="00C67F9C">
        <w:t xml:space="preserve"> voce.</w:t>
      </w:r>
    </w:p>
    <w:p w14:paraId="721FD688" w14:textId="77777777" w:rsidR="00F848F3" w:rsidRPr="00C67F9C" w:rsidRDefault="00F848F3" w:rsidP="00332B49">
      <w:pPr>
        <w:pStyle w:val="CorpoAltF0"/>
      </w:pPr>
    </w:p>
    <w:p w14:paraId="056EC3C3" w14:textId="3EE99ABB" w:rsidR="004E4D0C" w:rsidRPr="00C67F9C" w:rsidRDefault="00332B49" w:rsidP="00733668">
      <w:pPr>
        <w:pStyle w:val="CorpoAltF0"/>
        <w:spacing w:before="60"/>
      </w:pPr>
      <w:r w:rsidRPr="00C67F9C">
        <w:t>Nella stampa “</w:t>
      </w:r>
      <w:r w:rsidRPr="00C67F9C">
        <w:rPr>
          <w:i/>
        </w:rPr>
        <w:t>Denuncia dei lavoratori occupati</w:t>
      </w:r>
      <w:r w:rsidRPr="00C67F9C">
        <w:t>” (</w:t>
      </w:r>
      <w:r w:rsidRPr="00C67F9C">
        <w:rPr>
          <w:b/>
        </w:rPr>
        <w:t>STEDIL</w:t>
      </w:r>
      <w:r w:rsidRPr="00C67F9C">
        <w:t xml:space="preserve"> &gt; “</w:t>
      </w:r>
      <w:r w:rsidRPr="00C67F9C">
        <w:rPr>
          <w:i/>
        </w:rPr>
        <w:t>Stampa casse edili</w:t>
      </w:r>
      <w:r w:rsidRPr="00C67F9C">
        <w:t>”) l’importo del contributo al Fondo sanitari</w:t>
      </w:r>
      <w:r w:rsidR="000925E8" w:rsidRPr="00C67F9C">
        <w:t>o</w:t>
      </w:r>
      <w:r w:rsidRPr="00C67F9C">
        <w:t xml:space="preserve"> viene sommato </w:t>
      </w:r>
      <w:r w:rsidR="0069314B" w:rsidRPr="00C67F9C">
        <w:t xml:space="preserve">nei contributi e conseguentemente </w:t>
      </w:r>
      <w:r w:rsidRPr="00C67F9C">
        <w:t>nel totale da versare; nel caso in cui l’azienda effettui tramite la Cassa Edile anche il versamento della contribuzione relativa agli impiegati, il totale da versare sarà comprensivo anche di tale importo.</w:t>
      </w:r>
    </w:p>
    <w:p w14:paraId="22E1C0EA" w14:textId="19D9788F" w:rsidR="000925E8" w:rsidRPr="00C67F9C" w:rsidRDefault="000925E8" w:rsidP="00733668">
      <w:pPr>
        <w:pStyle w:val="CorpoAltF0"/>
        <w:spacing w:before="60"/>
      </w:pPr>
      <w:r w:rsidRPr="00C67F9C">
        <w:t>Nel mese di calcolo degli arretrati</w:t>
      </w:r>
      <w:r w:rsidR="00F2474B" w:rsidRPr="00C67F9C">
        <w:t xml:space="preserve"> al Fondo sanitario al Fondo prepensionamenti ed al Fondo incentivo all’occupazione</w:t>
      </w:r>
      <w:r w:rsidRPr="00C67F9C">
        <w:t xml:space="preserve">, </w:t>
      </w:r>
      <w:r w:rsidR="003442CA" w:rsidRPr="00C67F9C">
        <w:t>i contributi ed il totale da versare esposti in stampa</w:t>
      </w:r>
      <w:r w:rsidRPr="00C67F9C">
        <w:t xml:space="preserve"> </w:t>
      </w:r>
      <w:r w:rsidR="003442CA" w:rsidRPr="00C67F9C">
        <w:t>includeranno anche</w:t>
      </w:r>
      <w:r w:rsidRPr="00C67F9C">
        <w:t xml:space="preserve"> </w:t>
      </w:r>
      <w:r w:rsidR="00F2474B" w:rsidRPr="00C67F9C">
        <w:t>tali importi.</w:t>
      </w:r>
    </w:p>
    <w:p w14:paraId="4CB40088" w14:textId="002C78A4" w:rsidR="00253918" w:rsidRPr="00C67F9C" w:rsidRDefault="00253918" w:rsidP="009479C6">
      <w:pPr>
        <w:pStyle w:val="CorpoAltF0"/>
      </w:pPr>
      <w:r w:rsidRPr="00C67F9C">
        <w:br w:type="page"/>
      </w:r>
    </w:p>
    <w:p w14:paraId="505D1A56" w14:textId="77777777" w:rsidR="00253918" w:rsidRPr="00C67F9C" w:rsidRDefault="00253918" w:rsidP="00253918">
      <w:pPr>
        <w:pStyle w:val="CorpoAltF0"/>
      </w:pPr>
    </w:p>
    <w:p w14:paraId="1EC841F7" w14:textId="77777777" w:rsidR="00253918" w:rsidRPr="00C67F9C" w:rsidRDefault="00253918" w:rsidP="00253918">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6874"/>
        <w:gridCol w:w="2901"/>
      </w:tblGrid>
      <w:tr w:rsidR="00253918" w:rsidRPr="00C67F9C" w14:paraId="5E4C821B" w14:textId="77777777" w:rsidTr="00253918">
        <w:trPr>
          <w:trHeight w:val="558"/>
        </w:trPr>
        <w:tc>
          <w:tcPr>
            <w:tcW w:w="6874" w:type="dxa"/>
            <w:tcBorders>
              <w:top w:val="nil"/>
              <w:left w:val="nil"/>
              <w:bottom w:val="single" w:sz="12" w:space="0" w:color="auto"/>
              <w:right w:val="nil"/>
            </w:tcBorders>
            <w:vAlign w:val="center"/>
            <w:hideMark/>
          </w:tcPr>
          <w:p w14:paraId="039769B7" w14:textId="77777777" w:rsidR="00253918" w:rsidRPr="00C67F9C" w:rsidRDefault="00253918">
            <w:pPr>
              <w:pStyle w:val="TS-titolo-01"/>
              <w:outlineLvl w:val="0"/>
            </w:pPr>
            <w:bookmarkStart w:id="31" w:name="RESCEDIL"/>
            <w:bookmarkStart w:id="32" w:name="_Toc493752250"/>
            <w:bookmarkStart w:id="33" w:name="_Toc533062230"/>
            <w:bookmarkStart w:id="34" w:name="_Toc533098193"/>
            <w:bookmarkEnd w:id="31"/>
            <w:r w:rsidRPr="00C67F9C">
              <w:t>Riduzione contributiva D.L. n. 244/1995</w:t>
            </w:r>
            <w:bookmarkEnd w:id="32"/>
            <w:bookmarkEnd w:id="33"/>
            <w:bookmarkEnd w:id="34"/>
          </w:p>
        </w:tc>
        <w:tc>
          <w:tcPr>
            <w:tcW w:w="2901" w:type="dxa"/>
            <w:tcBorders>
              <w:top w:val="single" w:sz="4" w:space="0" w:color="auto"/>
              <w:left w:val="nil"/>
              <w:bottom w:val="single" w:sz="4" w:space="0" w:color="auto"/>
              <w:right w:val="nil"/>
            </w:tcBorders>
            <w:shd w:val="clear" w:color="auto" w:fill="000000"/>
            <w:vAlign w:val="center"/>
          </w:tcPr>
          <w:p w14:paraId="62BF41CF" w14:textId="77777777" w:rsidR="00253918" w:rsidRPr="00C67F9C" w:rsidRDefault="00253918">
            <w:pPr>
              <w:pStyle w:val="TS-titolo-02"/>
              <w:outlineLvl w:val="0"/>
            </w:pPr>
          </w:p>
        </w:tc>
      </w:tr>
    </w:tbl>
    <w:p w14:paraId="382832D4" w14:textId="77777777" w:rsidR="00253918" w:rsidRPr="00C67F9C" w:rsidRDefault="00253918" w:rsidP="00253918">
      <w:pPr>
        <w:pStyle w:val="CorpoAltF0"/>
      </w:pPr>
    </w:p>
    <w:p w14:paraId="7932D3DE" w14:textId="77777777" w:rsidR="00253918" w:rsidRPr="00C67F9C" w:rsidRDefault="00253918" w:rsidP="00253918">
      <w:pPr>
        <w:pStyle w:val="TS-titolo-04"/>
      </w:pPr>
      <w:bookmarkStart w:id="35" w:name="_Toc533062231"/>
      <w:bookmarkStart w:id="36" w:name="_Toc493752251"/>
      <w:bookmarkStart w:id="37" w:name="_Toc533098194"/>
      <w:r w:rsidRPr="00C67F9C">
        <w:t>Premessa normativa</w:t>
      </w:r>
      <w:bookmarkEnd w:id="35"/>
      <w:bookmarkEnd w:id="36"/>
      <w:bookmarkEnd w:id="37"/>
    </w:p>
    <w:p w14:paraId="2DF6D839" w14:textId="77777777" w:rsidR="00253918" w:rsidRPr="00C67F9C" w:rsidRDefault="00253918" w:rsidP="00253918">
      <w:pPr>
        <w:pStyle w:val="CorpoAltF0"/>
        <w:tabs>
          <w:tab w:val="left" w:pos="284"/>
        </w:tabs>
        <w:spacing w:before="120"/>
      </w:pPr>
      <w:r w:rsidRPr="00C67F9C">
        <w:t xml:space="preserve">Con Decreto del 4 ottobre 2018 il Ministero del Lavoro e delle Politiche Sociali ha confermato, per il periodo gennaio - dicembre 2018, la riduzione contributiva prevista per gli operai a tempo pieno del settore edile dall’art. </w:t>
      </w:r>
      <w:r w:rsidRPr="00C67F9C">
        <w:t xml:space="preserve">29 del D.L. 244/1995 e successive modifiche e integrazioni, nella misura del </w:t>
      </w:r>
      <w:r w:rsidRPr="00C67F9C">
        <w:rPr>
          <w:b/>
        </w:rPr>
        <w:t>11,50%</w:t>
      </w:r>
      <w:r w:rsidRPr="00C67F9C">
        <w:t>.</w:t>
      </w:r>
    </w:p>
    <w:p w14:paraId="71D1BDD3" w14:textId="77777777" w:rsidR="00253918" w:rsidRPr="00C67F9C" w:rsidRDefault="00253918" w:rsidP="00253918">
      <w:pPr>
        <w:pStyle w:val="CorpoAltF0"/>
        <w:spacing w:before="60"/>
      </w:pPr>
      <w:r w:rsidRPr="00C67F9C">
        <w:t>Con Circolare n. 118 del 13/12/2018 l’INPS ha confermato le indicazioni operative per l’ammissione al regime agevolato fornite con riferimento alle precedenti annualità.</w:t>
      </w:r>
    </w:p>
    <w:p w14:paraId="166C2D8F" w14:textId="77777777" w:rsidR="00253918" w:rsidRPr="00C67F9C" w:rsidRDefault="00253918" w:rsidP="00253918">
      <w:pPr>
        <w:pStyle w:val="CorpoAltF0"/>
        <w:spacing w:before="60"/>
      </w:pPr>
      <w:r w:rsidRPr="00C67F9C">
        <w:t>In particolare, è necessario inoltrare apposita istanza telematica (modulo “</w:t>
      </w:r>
      <w:proofErr w:type="spellStart"/>
      <w:r w:rsidRPr="00C67F9C">
        <w:t>RidEdil</w:t>
      </w:r>
      <w:proofErr w:type="spellEnd"/>
      <w:r w:rsidRPr="00C67F9C">
        <w:t xml:space="preserve">”), disponibile all’interno del cassetto previdenziale aziende del sito internet dell’istituto; inoltre, stante la data di pubblicazione della Circolare n. 118, il consueto </w:t>
      </w:r>
      <w:r w:rsidRPr="00C67F9C">
        <w:rPr>
          <w:b/>
        </w:rPr>
        <w:t>codice autorizzazione 7N</w:t>
      </w:r>
      <w:r w:rsidRPr="00C67F9C">
        <w:t xml:space="preserve"> verrà attribuito alle posizioni contributive interessate per il </w:t>
      </w:r>
      <w:r w:rsidRPr="00C67F9C">
        <w:rPr>
          <w:b/>
        </w:rPr>
        <w:t>periodo da dicembre 2018 a febbraio 2019</w:t>
      </w:r>
      <w:r w:rsidRPr="00C67F9C">
        <w:t>.</w:t>
      </w:r>
    </w:p>
    <w:p w14:paraId="4F1C7BA0" w14:textId="77777777" w:rsidR="00253918" w:rsidRPr="00C67F9C" w:rsidRDefault="00253918" w:rsidP="00253918">
      <w:pPr>
        <w:pStyle w:val="CorpoAltF0"/>
        <w:spacing w:before="120"/>
      </w:pPr>
      <w:r w:rsidRPr="00C67F9C">
        <w:t>Nella Circolare viene ribadito che la riduzione contributiva non spetta per quei lavoratori per i quali sono previste specifiche agevolazioni contributive ad altro titolo (ad esempio, esonero strutturale per le assunzioni a tempo indeterminato previsto dalla legge n. 205/2017, o “Incentivo Occupazione Mezzogiorno” disciplinato dal decreto direttoriale dell’ANPAL n. 2/2018 e successiva rettifica).</w:t>
      </w:r>
    </w:p>
    <w:p w14:paraId="12BF7734" w14:textId="77777777" w:rsidR="00253918" w:rsidRPr="00C67F9C" w:rsidRDefault="00253918" w:rsidP="00253918">
      <w:pPr>
        <w:pStyle w:val="CorpoAltF0"/>
        <w:spacing w:before="60"/>
      </w:pPr>
      <w:r w:rsidRPr="00C67F9C">
        <w:t>Inoltre, conformemente a quanto già chiarito con la circolare n. 269 del 30 ottobre 1995, l’istituto ricorda che la riduzione contributiva non spetta in presenza di contratti di solidarietà, limitatamente ai lavoratori ai quali viene applicata la riduzione d’orario.</w:t>
      </w:r>
    </w:p>
    <w:p w14:paraId="564CC3B5" w14:textId="77777777" w:rsidR="00253918" w:rsidRPr="00C67F9C" w:rsidRDefault="00253918" w:rsidP="00253918">
      <w:pPr>
        <w:pStyle w:val="CorpoAltF0"/>
        <w:spacing w:before="60"/>
      </w:pPr>
      <w:r w:rsidRPr="00C67F9C">
        <w:t>Le aziende autorizzate potranno esporre lo sgravio nel flusso UNIEMENS con le modalità adottate per le precedenti annualità:</w:t>
      </w:r>
    </w:p>
    <w:p w14:paraId="59FCCAF9" w14:textId="77777777" w:rsidR="00253918" w:rsidRPr="00C67F9C" w:rsidRDefault="00253918" w:rsidP="00253918">
      <w:pPr>
        <w:pStyle w:val="CorpoAltF0"/>
        <w:numPr>
          <w:ilvl w:val="0"/>
          <w:numId w:val="45"/>
        </w:numPr>
        <w:spacing w:before="60"/>
        <w:ind w:left="284" w:hanging="284"/>
      </w:pPr>
      <w:r w:rsidRPr="00C67F9C">
        <w:t>il beneficio corrente va esposto con il codice causale “</w:t>
      </w:r>
      <w:r w:rsidRPr="00C67F9C">
        <w:rPr>
          <w:b/>
        </w:rPr>
        <w:t>L206</w:t>
      </w:r>
      <w:r w:rsidRPr="00C67F9C">
        <w:t>” nell’elemento &lt;</w:t>
      </w:r>
      <w:proofErr w:type="spellStart"/>
      <w:r w:rsidRPr="00C67F9C">
        <w:rPr>
          <w:i/>
        </w:rPr>
        <w:t>AltreACredito</w:t>
      </w:r>
      <w:proofErr w:type="spellEnd"/>
      <w:r w:rsidRPr="00C67F9C">
        <w:t>&gt; di &lt;</w:t>
      </w:r>
      <w:proofErr w:type="spellStart"/>
      <w:r w:rsidRPr="00C67F9C">
        <w:rPr>
          <w:i/>
        </w:rPr>
        <w:t>DatiRetributivi</w:t>
      </w:r>
      <w:proofErr w:type="spellEnd"/>
      <w:r w:rsidRPr="00C67F9C">
        <w:t>&gt;;</w:t>
      </w:r>
    </w:p>
    <w:p w14:paraId="52039297" w14:textId="77777777" w:rsidR="00253918" w:rsidRPr="00C67F9C" w:rsidRDefault="00253918" w:rsidP="00253918">
      <w:pPr>
        <w:pStyle w:val="CorpoAltF0"/>
        <w:numPr>
          <w:ilvl w:val="0"/>
          <w:numId w:val="45"/>
        </w:numPr>
        <w:spacing w:before="60"/>
        <w:ind w:left="284" w:hanging="284"/>
      </w:pPr>
      <w:r w:rsidRPr="00C67F9C">
        <w:t>il beneficio arretrato deve essere esposto con il codice causale “</w:t>
      </w:r>
      <w:r w:rsidRPr="00C67F9C">
        <w:rPr>
          <w:b/>
        </w:rPr>
        <w:t>L207</w:t>
      </w:r>
      <w:r w:rsidRPr="00C67F9C">
        <w:t>” nell’elemento &lt;</w:t>
      </w:r>
      <w:proofErr w:type="spellStart"/>
      <w:r w:rsidRPr="00C67F9C">
        <w:rPr>
          <w:i/>
        </w:rPr>
        <w:t>AltrePartiteACredito</w:t>
      </w:r>
      <w:proofErr w:type="spellEnd"/>
      <w:r w:rsidRPr="00C67F9C">
        <w:t>&gt; di &lt;</w:t>
      </w:r>
      <w:proofErr w:type="spellStart"/>
      <w:r w:rsidRPr="00C67F9C">
        <w:rPr>
          <w:i/>
        </w:rPr>
        <w:t>DenunciaAziendale</w:t>
      </w:r>
      <w:proofErr w:type="spellEnd"/>
      <w:r w:rsidRPr="00C67F9C">
        <w:t>&gt;;</w:t>
      </w:r>
    </w:p>
    <w:p w14:paraId="6E1B866A" w14:textId="77777777" w:rsidR="00253918" w:rsidRPr="00C67F9C" w:rsidRDefault="00253918" w:rsidP="00253918">
      <w:pPr>
        <w:pStyle w:val="CorpoAltF0"/>
        <w:numPr>
          <w:ilvl w:val="0"/>
          <w:numId w:val="45"/>
        </w:numPr>
        <w:spacing w:before="60"/>
        <w:ind w:left="284" w:hanging="284"/>
      </w:pPr>
      <w:r w:rsidRPr="00C67F9C">
        <w:t>per gli operai non più in forza, i datori di lavoro potranno fruire del beneficio valorizzando nella sezione individuale del primo flusso UNIEMENS utile gli stessi elementi previsti per gli operai ancora in forza, compilando l’elemento &lt;</w:t>
      </w:r>
      <w:proofErr w:type="spellStart"/>
      <w:r w:rsidRPr="00C67F9C">
        <w:rPr>
          <w:i/>
        </w:rPr>
        <w:t>TipoLavStat</w:t>
      </w:r>
      <w:proofErr w:type="spellEnd"/>
      <w:r w:rsidRPr="00C67F9C">
        <w:t>&gt; con il codice “</w:t>
      </w:r>
      <w:r w:rsidRPr="00C67F9C">
        <w:rPr>
          <w:b/>
        </w:rPr>
        <w:t>NFOR</w:t>
      </w:r>
      <w:r w:rsidRPr="00C67F9C">
        <w:t>”, che contraddistingue gli operai non più in carico presso l’azienda.</w:t>
      </w:r>
    </w:p>
    <w:p w14:paraId="31008F5D" w14:textId="77777777" w:rsidR="00253918" w:rsidRPr="00C67F9C" w:rsidRDefault="00253918" w:rsidP="00253918">
      <w:pPr>
        <w:pStyle w:val="CorpoAltF0"/>
        <w:spacing w:before="60"/>
      </w:pPr>
    </w:p>
    <w:p w14:paraId="7D88AA30" w14:textId="77777777" w:rsidR="00253918" w:rsidRPr="00C67F9C" w:rsidRDefault="00253918" w:rsidP="00253918">
      <w:pPr>
        <w:pStyle w:val="CorpoAltF0"/>
      </w:pPr>
      <w:r w:rsidRPr="00C67F9C">
        <w:t xml:space="preserve">L’applicativo </w:t>
      </w:r>
      <w:r w:rsidRPr="00C67F9C">
        <w:rPr>
          <w:b/>
        </w:rPr>
        <w:t>PAGHE</w:t>
      </w:r>
      <w:r w:rsidRPr="00C67F9C">
        <w:t xml:space="preserve"> è già allineato per procedere alla gestione della riduzione corrente ed al recupero di quella arretrata con l’elaborazione della mensilità di dicembre.</w:t>
      </w:r>
    </w:p>
    <w:p w14:paraId="7EF5F79C" w14:textId="77777777" w:rsidR="00253918" w:rsidRPr="00C67F9C" w:rsidRDefault="00253918" w:rsidP="00253918">
      <w:pPr>
        <w:pStyle w:val="CorpoAltF0"/>
        <w:spacing w:before="60"/>
      </w:pPr>
      <w:r w:rsidRPr="00C67F9C">
        <w:t>Di seguito si riepilogano le modalità operative e si puntualizza l’operatività nella peculiare ipotesi in cui l’operaio edile percepisca premi di risultato decontribuiti in attuazione di contratti collettivi aziendali / territoriali.</w:t>
      </w:r>
    </w:p>
    <w:p w14:paraId="3D290565" w14:textId="77777777" w:rsidR="00253918" w:rsidRPr="00C67F9C" w:rsidRDefault="00253918" w:rsidP="00253918">
      <w:pPr>
        <w:pStyle w:val="CorpoAltF0"/>
      </w:pPr>
    </w:p>
    <w:p w14:paraId="69C0D8EB" w14:textId="77777777" w:rsidR="00253918" w:rsidRPr="00C67F9C" w:rsidRDefault="00253918" w:rsidP="00253918">
      <w:pPr>
        <w:pStyle w:val="CorpoAltF0"/>
      </w:pPr>
    </w:p>
    <w:p w14:paraId="264E986C" w14:textId="77777777" w:rsidR="00253918" w:rsidRPr="00C67F9C" w:rsidRDefault="00253918" w:rsidP="00253918">
      <w:pPr>
        <w:pStyle w:val="TS-titolo-04"/>
      </w:pPr>
      <w:bookmarkStart w:id="38" w:name="_Toc533062232"/>
      <w:bookmarkStart w:id="39" w:name="_Toc493752252"/>
      <w:bookmarkStart w:id="40" w:name="_Toc533098195"/>
      <w:r w:rsidRPr="00C67F9C">
        <w:t>Istruzioni operative</w:t>
      </w:r>
      <w:bookmarkEnd w:id="38"/>
      <w:bookmarkEnd w:id="39"/>
      <w:bookmarkEnd w:id="40"/>
    </w:p>
    <w:p w14:paraId="303A340A" w14:textId="77777777" w:rsidR="00253918" w:rsidRPr="00C67F9C" w:rsidRDefault="00253918" w:rsidP="00253918">
      <w:pPr>
        <w:pStyle w:val="TS-titolo-05"/>
      </w:pPr>
      <w:bookmarkStart w:id="41" w:name="_Toc533062233"/>
      <w:bookmarkStart w:id="42" w:name="_Toc493752253"/>
      <w:bookmarkStart w:id="43" w:name="_Toc533098196"/>
      <w:r w:rsidRPr="00C67F9C">
        <w:t>Operazioni preliminari</w:t>
      </w:r>
      <w:bookmarkEnd w:id="41"/>
      <w:bookmarkEnd w:id="42"/>
      <w:bookmarkEnd w:id="43"/>
    </w:p>
    <w:p w14:paraId="43EB1E14" w14:textId="77777777" w:rsidR="00253918" w:rsidRPr="00C67F9C" w:rsidRDefault="00253918" w:rsidP="00253918">
      <w:pPr>
        <w:pStyle w:val="CorpoAltF0"/>
        <w:spacing w:before="120"/>
      </w:pPr>
      <w:r w:rsidRPr="00C67F9C">
        <w:t>Per applicare l’agevolazione contributiva in esame, è necessario operare come di seguito descritto.</w:t>
      </w:r>
    </w:p>
    <w:p w14:paraId="2DEDB2D1" w14:textId="77777777" w:rsidR="00253918" w:rsidRPr="00C67F9C" w:rsidRDefault="00253918" w:rsidP="00253918">
      <w:pPr>
        <w:pStyle w:val="CorpoAltF0"/>
        <w:numPr>
          <w:ilvl w:val="0"/>
          <w:numId w:val="46"/>
        </w:numPr>
        <w:spacing w:before="120"/>
        <w:ind w:left="284" w:hanging="284"/>
        <w:rPr>
          <w:b/>
        </w:rPr>
      </w:pPr>
      <w:r w:rsidRPr="00C67F9C">
        <w:rPr>
          <w:b/>
        </w:rPr>
        <w:t>Tabella “</w:t>
      </w:r>
      <w:r w:rsidRPr="00C67F9C">
        <w:rPr>
          <w:b/>
          <w:i/>
        </w:rPr>
        <w:t>Descrizione sigle per DM10</w:t>
      </w:r>
      <w:r w:rsidRPr="00C67F9C">
        <w:rPr>
          <w:b/>
        </w:rPr>
        <w:t>” (TB0201)</w:t>
      </w:r>
    </w:p>
    <w:p w14:paraId="12F1D5B1" w14:textId="77777777" w:rsidR="00253918" w:rsidRPr="00C67F9C" w:rsidRDefault="00253918" w:rsidP="00253918">
      <w:pPr>
        <w:pStyle w:val="CorpoAltF0"/>
        <w:spacing w:before="60"/>
        <w:ind w:left="284"/>
      </w:pPr>
      <w:r w:rsidRPr="00C67F9C">
        <w:t>Creare un elemento, utilizzando un codice compreso tra 900 e 999, a cui associare la sigla e la descrizione con cui evidenziare nell’UNIEMENS la riduzione contributiva spettante per i periodi di paga pregressi (L207).</w:t>
      </w:r>
    </w:p>
    <w:p w14:paraId="629FB201" w14:textId="77777777" w:rsidR="00253918" w:rsidRPr="00C67F9C" w:rsidRDefault="00253918" w:rsidP="00253918">
      <w:pPr>
        <w:pStyle w:val="CorpoAltF0"/>
        <w:numPr>
          <w:ilvl w:val="0"/>
          <w:numId w:val="46"/>
        </w:numPr>
        <w:spacing w:before="120"/>
        <w:ind w:left="284" w:hanging="284"/>
        <w:rPr>
          <w:b/>
        </w:rPr>
      </w:pPr>
      <w:r w:rsidRPr="00C67F9C">
        <w:rPr>
          <w:b/>
        </w:rPr>
        <w:t>Tabella “</w:t>
      </w:r>
      <w:r w:rsidRPr="00C67F9C">
        <w:rPr>
          <w:b/>
          <w:i/>
        </w:rPr>
        <w:t>Contributi generali azienda</w:t>
      </w:r>
      <w:r w:rsidRPr="00C67F9C">
        <w:rPr>
          <w:b/>
        </w:rPr>
        <w:t>” (TB0303)</w:t>
      </w:r>
    </w:p>
    <w:p w14:paraId="237CADE0" w14:textId="77777777" w:rsidR="00253918" w:rsidRPr="00C67F9C" w:rsidRDefault="00253918" w:rsidP="00253918">
      <w:pPr>
        <w:pStyle w:val="CorpoAltF0"/>
        <w:spacing w:before="60"/>
        <w:ind w:left="284"/>
      </w:pPr>
      <w:r w:rsidRPr="00C67F9C">
        <w:t>Nella tabella “</w:t>
      </w:r>
      <w:r w:rsidRPr="00C67F9C">
        <w:rPr>
          <w:i/>
        </w:rPr>
        <w:t>Contributi generali azienda</w:t>
      </w:r>
      <w:r w:rsidRPr="00C67F9C">
        <w:t>” (</w:t>
      </w:r>
      <w:r w:rsidRPr="00C67F9C">
        <w:rPr>
          <w:b/>
        </w:rPr>
        <w:t>TB0303</w:t>
      </w:r>
      <w:r w:rsidRPr="00C67F9C">
        <w:t xml:space="preserve">) collegata in </w:t>
      </w:r>
      <w:r w:rsidRPr="00C67F9C">
        <w:rPr>
          <w:b/>
        </w:rPr>
        <w:t>AZIE</w:t>
      </w:r>
      <w:r w:rsidRPr="00C67F9C">
        <w:t xml:space="preserve"> &gt; “</w:t>
      </w:r>
      <w:r w:rsidRPr="00C67F9C">
        <w:rPr>
          <w:i/>
        </w:rPr>
        <w:t>Dati contributivi</w:t>
      </w:r>
      <w:r w:rsidRPr="00C67F9C">
        <w:t>” inserire la percentuale di riduzione (11,50%) al campo “</w:t>
      </w:r>
      <w:r w:rsidRPr="00C67F9C">
        <w:rPr>
          <w:i/>
        </w:rPr>
        <w:t>% agevolazioni</w:t>
      </w:r>
      <w:r w:rsidRPr="00C67F9C">
        <w:t>” ed indicare, al campo “</w:t>
      </w:r>
      <w:r w:rsidRPr="00C67F9C">
        <w:rPr>
          <w:i/>
        </w:rPr>
        <w:t>Codice tabella DM10</w:t>
      </w:r>
      <w:r w:rsidRPr="00C67F9C">
        <w:t xml:space="preserve">”, il codice </w:t>
      </w:r>
      <w:r w:rsidRPr="00C67F9C">
        <w:rPr>
          <w:b/>
        </w:rPr>
        <w:t>9979</w:t>
      </w:r>
      <w:r w:rsidRPr="00C67F9C">
        <w:t xml:space="preserve"> di </w:t>
      </w:r>
      <w:r w:rsidRPr="00C67F9C">
        <w:rPr>
          <w:b/>
        </w:rPr>
        <w:t>TB0201</w:t>
      </w:r>
      <w:r w:rsidRPr="00C67F9C">
        <w:t xml:space="preserve"> (codice presente nelle tabelle fisse della procedura, al quale è stata associata la sigla per l’esposizione del beneficio riferito al mese di denuncia </w:t>
      </w:r>
      <w:r w:rsidRPr="00C67F9C">
        <w:rPr>
          <w:b/>
        </w:rPr>
        <w:t>L206</w:t>
      </w:r>
      <w:r w:rsidRPr="00C67F9C">
        <w:t>).</w:t>
      </w:r>
    </w:p>
    <w:p w14:paraId="0127383B" w14:textId="77777777" w:rsidR="00253918" w:rsidRPr="00C67F9C" w:rsidRDefault="00253918" w:rsidP="00253918">
      <w:pPr>
        <w:pStyle w:val="CorpoAltF0"/>
        <w:ind w:left="284"/>
      </w:pPr>
      <w:r w:rsidRPr="00C67F9C">
        <w:t>I campi “</w:t>
      </w:r>
      <w:r w:rsidRPr="00C67F9C">
        <w:rPr>
          <w:i/>
        </w:rPr>
        <w:t>% contributi 0-15</w:t>
      </w:r>
      <w:r w:rsidRPr="00C67F9C">
        <w:t>” e “</w:t>
      </w:r>
      <w:r w:rsidRPr="00C67F9C">
        <w:rPr>
          <w:i/>
        </w:rPr>
        <w:t>% contributi &gt; 15</w:t>
      </w:r>
      <w:r w:rsidRPr="00C67F9C">
        <w:t xml:space="preserve">” </w:t>
      </w:r>
      <w:r w:rsidRPr="00C67F9C">
        <w:rPr>
          <w:b/>
          <w:u w:val="single"/>
        </w:rPr>
        <w:t>non devono</w:t>
      </w:r>
      <w:r w:rsidRPr="00C67F9C">
        <w:t xml:space="preserve"> essere compilati.</w:t>
      </w:r>
    </w:p>
    <w:p w14:paraId="58A4D858" w14:textId="77777777" w:rsidR="00253918" w:rsidRPr="00C67F9C" w:rsidRDefault="00253918" w:rsidP="00253918">
      <w:pPr>
        <w:pStyle w:val="Ignora"/>
      </w:pPr>
      <w:r w:rsidRPr="00C67F9C">
        <w:br w:type="page"/>
      </w:r>
    </w:p>
    <w:p w14:paraId="470C888D" w14:textId="77777777" w:rsidR="00253918" w:rsidRPr="00C67F9C" w:rsidRDefault="00253918" w:rsidP="00253918">
      <w:pPr>
        <w:pStyle w:val="CorpoAltF0"/>
      </w:pPr>
    </w:p>
    <w:p w14:paraId="46DF73B2" w14:textId="77777777" w:rsidR="00253918" w:rsidRPr="00C67F9C" w:rsidRDefault="00253918" w:rsidP="00253918">
      <w:pPr>
        <w:pStyle w:val="CorpoAltF0"/>
        <w:ind w:left="284"/>
      </w:pPr>
      <w:r w:rsidRPr="00C67F9C">
        <w:t>In presenza di più periodi di validità è sufficiente inserire la percentuale di agevolazione nella tabella valida per la mensilità in cui viene effettuato il recupero.</w:t>
      </w:r>
    </w:p>
    <w:p w14:paraId="056651C7" w14:textId="73EA005F" w:rsidR="00253918" w:rsidRPr="00C67F9C" w:rsidRDefault="00253918" w:rsidP="00253918">
      <w:pPr>
        <w:pStyle w:val="CorpoAltF0"/>
        <w:spacing w:before="120"/>
        <w:jc w:val="center"/>
      </w:pPr>
      <w:r w:rsidRPr="00C67F9C">
        <w:rPr>
          <w:noProof/>
        </w:rPr>
        <w:drawing>
          <wp:inline distT="0" distB="0" distL="0" distR="0" wp14:anchorId="7F07DAA4" wp14:editId="1BFA7F15">
            <wp:extent cx="5762625" cy="2543175"/>
            <wp:effectExtent l="0" t="0" r="9525" b="952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2543175"/>
                    </a:xfrm>
                    <a:prstGeom prst="rect">
                      <a:avLst/>
                    </a:prstGeom>
                    <a:noFill/>
                    <a:ln>
                      <a:noFill/>
                    </a:ln>
                  </pic:spPr>
                </pic:pic>
              </a:graphicData>
            </a:graphic>
          </wp:inline>
        </w:drawing>
      </w:r>
    </w:p>
    <w:p w14:paraId="415BF82A" w14:textId="77777777" w:rsidR="00253918" w:rsidRPr="00C67F9C" w:rsidRDefault="00253918" w:rsidP="00253918">
      <w:pPr>
        <w:pStyle w:val="CorpoAltF0"/>
      </w:pPr>
    </w:p>
    <w:p w14:paraId="004C37EE" w14:textId="77777777" w:rsidR="00253918" w:rsidRPr="00C67F9C" w:rsidRDefault="00253918" w:rsidP="00253918">
      <w:pPr>
        <w:pStyle w:val="CorpoAltF0"/>
        <w:spacing w:before="60"/>
      </w:pPr>
      <w:r w:rsidRPr="00C67F9C">
        <w:t xml:space="preserve">Per gli utenti </w:t>
      </w:r>
      <w:r w:rsidRPr="00C67F9C">
        <w:rPr>
          <w:b/>
          <w:bCs/>
        </w:rPr>
        <w:t>CONTRA</w:t>
      </w:r>
      <w:r w:rsidRPr="00C67F9C">
        <w:rPr>
          <w:bCs/>
        </w:rPr>
        <w:t xml:space="preserve"> </w:t>
      </w:r>
      <w:r w:rsidRPr="00C67F9C">
        <w:t xml:space="preserve">con l’aggiornamento del mese di dicembre viene fornita la tabella </w:t>
      </w:r>
      <w:r w:rsidRPr="00C67F9C">
        <w:rPr>
          <w:b/>
        </w:rPr>
        <w:t>TB0303</w:t>
      </w:r>
      <w:r w:rsidRPr="00C67F9C">
        <w:t xml:space="preserve"> con l’indicazione della percentuale di agevolazione al campo </w:t>
      </w:r>
      <w:r w:rsidRPr="00C67F9C">
        <w:rPr>
          <w:iCs/>
        </w:rPr>
        <w:t>“</w:t>
      </w:r>
      <w:r w:rsidRPr="00C67F9C">
        <w:rPr>
          <w:i/>
          <w:iCs/>
        </w:rPr>
        <w:t>% agevolazioni</w:t>
      </w:r>
      <w:r w:rsidRPr="00C67F9C">
        <w:t xml:space="preserve">”; ed il codice di riferimento di </w:t>
      </w:r>
      <w:r w:rsidRPr="00C67F9C">
        <w:rPr>
          <w:b/>
          <w:bCs/>
        </w:rPr>
        <w:t>TB0201</w:t>
      </w:r>
      <w:r w:rsidRPr="00C67F9C">
        <w:t xml:space="preserve"> al campo </w:t>
      </w:r>
      <w:r w:rsidRPr="00C67F9C">
        <w:rPr>
          <w:iCs/>
        </w:rPr>
        <w:t>“</w:t>
      </w:r>
      <w:r w:rsidRPr="00C67F9C">
        <w:rPr>
          <w:i/>
          <w:iCs/>
        </w:rPr>
        <w:t>Cod. tabella DM10</w:t>
      </w:r>
      <w:r w:rsidRPr="00C67F9C">
        <w:t>”.</w:t>
      </w:r>
    </w:p>
    <w:p w14:paraId="070A62AE" w14:textId="77777777" w:rsidR="00253918" w:rsidRPr="00C67F9C" w:rsidRDefault="00253918" w:rsidP="00253918">
      <w:pPr>
        <w:pStyle w:val="CorpoAltF0"/>
        <w:numPr>
          <w:ilvl w:val="0"/>
          <w:numId w:val="46"/>
        </w:numPr>
        <w:spacing w:before="120"/>
        <w:ind w:left="284" w:hanging="284"/>
        <w:rPr>
          <w:b/>
        </w:rPr>
      </w:pPr>
      <w:r w:rsidRPr="00C67F9C">
        <w:rPr>
          <w:b/>
        </w:rPr>
        <w:t>DIPE &gt; “</w:t>
      </w:r>
      <w:r w:rsidRPr="00C67F9C">
        <w:rPr>
          <w:b/>
          <w:i/>
        </w:rPr>
        <w:t>Dati generali</w:t>
      </w:r>
      <w:r w:rsidRPr="00C67F9C">
        <w:rPr>
          <w:b/>
        </w:rPr>
        <w:t>”</w:t>
      </w:r>
    </w:p>
    <w:p w14:paraId="3478700D" w14:textId="77777777" w:rsidR="00253918" w:rsidRPr="00C67F9C" w:rsidRDefault="00253918" w:rsidP="00253918">
      <w:pPr>
        <w:pStyle w:val="CorpoAltF0"/>
        <w:spacing w:before="60"/>
        <w:ind w:left="284"/>
      </w:pPr>
      <w:r w:rsidRPr="00C67F9C">
        <w:t>Si ricorda che per i dipendenti in possesso dei requisiti richiesti per l’applicazione dello sconto contributivo (operai con orario di lavoro pari a 40 ore settimanali), nella scheda “</w:t>
      </w:r>
      <w:r w:rsidRPr="00C67F9C">
        <w:rPr>
          <w:i/>
        </w:rPr>
        <w:t>Dati generali</w:t>
      </w:r>
      <w:r w:rsidRPr="00C67F9C">
        <w:t xml:space="preserve">” di </w:t>
      </w:r>
      <w:r w:rsidRPr="00C67F9C">
        <w:rPr>
          <w:b/>
        </w:rPr>
        <w:t>DIPE</w:t>
      </w:r>
      <w:r w:rsidRPr="00C67F9C">
        <w:t xml:space="preserve"> deve essere attivata la “</w:t>
      </w:r>
      <w:r w:rsidRPr="00C67F9C">
        <w:rPr>
          <w:i/>
        </w:rPr>
        <w:t>Posizione assicurativa</w:t>
      </w:r>
      <w:r w:rsidRPr="00C67F9C">
        <w:t xml:space="preserve">” </w:t>
      </w:r>
      <w:r w:rsidRPr="00C67F9C">
        <w:rPr>
          <w:b/>
        </w:rPr>
        <w:t>30</w:t>
      </w:r>
      <w:r w:rsidRPr="00C67F9C">
        <w:t>.</w:t>
      </w:r>
    </w:p>
    <w:p w14:paraId="0B6F657A" w14:textId="77777777" w:rsidR="00253918" w:rsidRPr="00C67F9C" w:rsidRDefault="00253918" w:rsidP="00253918">
      <w:pPr>
        <w:pStyle w:val="CorpoAltF0"/>
        <w:numPr>
          <w:ilvl w:val="0"/>
          <w:numId w:val="46"/>
        </w:numPr>
        <w:spacing w:before="120"/>
        <w:ind w:left="284" w:hanging="284"/>
        <w:rPr>
          <w:b/>
        </w:rPr>
      </w:pPr>
      <w:r w:rsidRPr="00C67F9C">
        <w:rPr>
          <w:b/>
        </w:rPr>
        <w:t>VOCI</w:t>
      </w:r>
    </w:p>
    <w:p w14:paraId="4B94BDD8" w14:textId="77777777" w:rsidR="00253918" w:rsidRPr="00C67F9C" w:rsidRDefault="00253918" w:rsidP="00253918">
      <w:pPr>
        <w:pStyle w:val="CorpoAltF0"/>
        <w:spacing w:before="60"/>
        <w:ind w:left="284"/>
      </w:pPr>
      <w:r w:rsidRPr="00C67F9C">
        <w:t>Creare la voce di calcolo da utilizzare per il recupero della riduzione contributiva riferita ai periodi pregressi.</w:t>
      </w:r>
    </w:p>
    <w:p w14:paraId="2443D25D" w14:textId="77777777" w:rsidR="00253918" w:rsidRPr="00C67F9C" w:rsidRDefault="00253918" w:rsidP="00253918">
      <w:pPr>
        <w:pStyle w:val="CorpoAltF0"/>
        <w:ind w:left="284"/>
      </w:pPr>
      <w:r w:rsidRPr="00C67F9C">
        <w:t>La voce deve essere codificata come segue:</w:t>
      </w:r>
    </w:p>
    <w:p w14:paraId="58E9EF22" w14:textId="7D67A312" w:rsidR="00253918" w:rsidRPr="00C67F9C" w:rsidRDefault="00253918" w:rsidP="00253918">
      <w:pPr>
        <w:pStyle w:val="CorpoAltF0"/>
        <w:spacing w:before="120"/>
        <w:jc w:val="center"/>
      </w:pPr>
      <w:r w:rsidRPr="00C67F9C">
        <w:rPr>
          <w:noProof/>
        </w:rPr>
        <w:drawing>
          <wp:inline distT="0" distB="0" distL="0" distR="0" wp14:anchorId="6B5BAF60" wp14:editId="1B614382">
            <wp:extent cx="5762625" cy="2343150"/>
            <wp:effectExtent l="0" t="0" r="952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2343150"/>
                    </a:xfrm>
                    <a:prstGeom prst="rect">
                      <a:avLst/>
                    </a:prstGeom>
                    <a:noFill/>
                    <a:ln>
                      <a:noFill/>
                    </a:ln>
                  </pic:spPr>
                </pic:pic>
              </a:graphicData>
            </a:graphic>
          </wp:inline>
        </w:drawing>
      </w:r>
    </w:p>
    <w:p w14:paraId="2187D1C8" w14:textId="77777777" w:rsidR="00253918" w:rsidRPr="00C67F9C" w:rsidRDefault="00253918" w:rsidP="00253918">
      <w:pPr>
        <w:pStyle w:val="CorpoAltF0"/>
        <w:ind w:left="284"/>
      </w:pPr>
    </w:p>
    <w:p w14:paraId="7287A4BE" w14:textId="77777777" w:rsidR="00253918" w:rsidRPr="00C67F9C" w:rsidRDefault="00253918" w:rsidP="00253918">
      <w:pPr>
        <w:pStyle w:val="CorpoAltF0"/>
        <w:spacing w:before="60"/>
        <w:ind w:left="284"/>
      </w:pPr>
      <w:r w:rsidRPr="00C67F9C">
        <w:t>Al campo “</w:t>
      </w:r>
      <w:r w:rsidRPr="00C67F9C">
        <w:rPr>
          <w:i/>
        </w:rPr>
        <w:t>Cod. quadrature e DM10</w:t>
      </w:r>
      <w:r w:rsidRPr="00C67F9C">
        <w:t>” deve essere collegato il codice di tabella “</w:t>
      </w:r>
      <w:r w:rsidRPr="00C67F9C">
        <w:rPr>
          <w:i/>
        </w:rPr>
        <w:t>Descrizione sigle per DM10</w:t>
      </w:r>
      <w:r w:rsidRPr="00C67F9C">
        <w:t>” (</w:t>
      </w:r>
      <w:r w:rsidRPr="00C67F9C">
        <w:rPr>
          <w:b/>
        </w:rPr>
        <w:t>TB0201</w:t>
      </w:r>
      <w:r w:rsidRPr="00C67F9C">
        <w:t>) contenente la sigla e la descrizione con cui evidenziare nella denuncia UNIEMENS la riduzione contributiva spettante per i periodi di paga pregressi (</w:t>
      </w:r>
      <w:r w:rsidRPr="00C67F9C">
        <w:rPr>
          <w:b/>
        </w:rPr>
        <w:t>L207</w:t>
      </w:r>
      <w:r w:rsidRPr="00C67F9C">
        <w:t>).</w:t>
      </w:r>
    </w:p>
    <w:p w14:paraId="58C80AFA" w14:textId="77777777" w:rsidR="00253918" w:rsidRPr="00C67F9C" w:rsidRDefault="00253918" w:rsidP="00253918">
      <w:pPr>
        <w:pStyle w:val="CorpoAltF0"/>
        <w:ind w:left="284"/>
      </w:pPr>
    </w:p>
    <w:p w14:paraId="0D59FFB3" w14:textId="77777777" w:rsidR="00253918" w:rsidRPr="00C67F9C" w:rsidRDefault="00253918" w:rsidP="00253918">
      <w:pPr>
        <w:pStyle w:val="CorpoAltF0"/>
        <w:ind w:left="284"/>
      </w:pPr>
      <w:r w:rsidRPr="00C67F9C">
        <w:t xml:space="preserve">Il codice </w:t>
      </w:r>
      <w:r w:rsidRPr="00C67F9C">
        <w:rPr>
          <w:b/>
        </w:rPr>
        <w:t>66</w:t>
      </w:r>
      <w:r w:rsidRPr="00C67F9C">
        <w:t xml:space="preserve"> al campo “</w:t>
      </w:r>
      <w:r w:rsidRPr="00C67F9C">
        <w:rPr>
          <w:i/>
        </w:rPr>
        <w:t>Cod. aggiornamento dipendente</w:t>
      </w:r>
      <w:r w:rsidRPr="00C67F9C">
        <w:t xml:space="preserve">” consente di sottrarre l’importo della voce dal valore dei contributi su retribuzioni presente in </w:t>
      </w:r>
      <w:r w:rsidRPr="00C67F9C">
        <w:rPr>
          <w:b/>
        </w:rPr>
        <w:t>DIPE</w:t>
      </w:r>
      <w:r w:rsidRPr="00C67F9C">
        <w:t xml:space="preserve"> &gt; “</w:t>
      </w:r>
      <w:r w:rsidRPr="00C67F9C">
        <w:rPr>
          <w:i/>
        </w:rPr>
        <w:t>Progressivi &gt; Ratei</w:t>
      </w:r>
      <w:r w:rsidRPr="00C67F9C">
        <w:t>”.</w:t>
      </w:r>
    </w:p>
    <w:p w14:paraId="50B33890" w14:textId="77777777" w:rsidR="00253918" w:rsidRPr="00C67F9C" w:rsidRDefault="00253918" w:rsidP="00A4428C">
      <w:pPr>
        <w:pStyle w:val="Ignora"/>
      </w:pPr>
      <w:r w:rsidRPr="00C67F9C">
        <w:br w:type="page"/>
      </w:r>
    </w:p>
    <w:p w14:paraId="068DD18B" w14:textId="77777777" w:rsidR="00253918" w:rsidRPr="00C67F9C" w:rsidRDefault="00253918" w:rsidP="00253918">
      <w:pPr>
        <w:pStyle w:val="CorpoAltF0"/>
      </w:pPr>
    </w:p>
    <w:p w14:paraId="09AC8430" w14:textId="77777777" w:rsidR="00253918" w:rsidRPr="00C67F9C" w:rsidRDefault="00253918" w:rsidP="00253918">
      <w:pPr>
        <w:pStyle w:val="TS-titolo-05"/>
      </w:pPr>
      <w:bookmarkStart w:id="44" w:name="_Toc493752254"/>
      <w:bookmarkStart w:id="45" w:name="_Toc492306326"/>
      <w:bookmarkStart w:id="46" w:name="_Toc533062234"/>
      <w:bookmarkStart w:id="47" w:name="_Toc533098197"/>
      <w:r w:rsidRPr="00C67F9C">
        <w:t xml:space="preserve">Applicazione della riduzione contributiva per il </w:t>
      </w:r>
      <w:bookmarkEnd w:id="44"/>
      <w:bookmarkEnd w:id="45"/>
      <w:r w:rsidRPr="00C67F9C">
        <w:t>mese di dicembre 2018</w:t>
      </w:r>
      <w:bookmarkEnd w:id="46"/>
      <w:bookmarkEnd w:id="47"/>
    </w:p>
    <w:p w14:paraId="3A57CBE0" w14:textId="77777777" w:rsidR="00253918" w:rsidRPr="00C67F9C" w:rsidRDefault="00253918" w:rsidP="00253918">
      <w:pPr>
        <w:pStyle w:val="CorpoAltF0"/>
        <w:spacing w:before="120"/>
      </w:pPr>
      <w:r w:rsidRPr="00C67F9C">
        <w:t xml:space="preserve">Il programma </w:t>
      </w:r>
      <w:r w:rsidRPr="00C67F9C">
        <w:rPr>
          <w:b/>
        </w:rPr>
        <w:t>QUADR</w:t>
      </w:r>
      <w:r w:rsidRPr="00C67F9C">
        <w:t xml:space="preserve"> applica la riduzione dell’11,50% sui contributi a carico azienda, presenti nella tabella contributiva (</w:t>
      </w:r>
      <w:r w:rsidRPr="00C67F9C">
        <w:rPr>
          <w:b/>
        </w:rPr>
        <w:t>TB0304</w:t>
      </w:r>
      <w:r w:rsidRPr="00C67F9C">
        <w:t xml:space="preserve">) collegata in </w:t>
      </w:r>
      <w:r w:rsidRPr="00C67F9C">
        <w:rPr>
          <w:b/>
        </w:rPr>
        <w:t>DIPE</w:t>
      </w:r>
      <w:r w:rsidRPr="00C67F9C">
        <w:t xml:space="preserve"> &gt; “</w:t>
      </w:r>
      <w:r w:rsidRPr="00C67F9C">
        <w:rPr>
          <w:i/>
        </w:rPr>
        <w:t>Trattenute</w:t>
      </w:r>
      <w:r w:rsidRPr="00C67F9C">
        <w:t>”, ad esclusione delle percentuali presenti ai righi 2 (I.V.S.) e 3 (ADDIVS), e della percentuale dello 0,30 dal rigo 7 (ASPI).</w:t>
      </w:r>
    </w:p>
    <w:p w14:paraId="5535312E" w14:textId="77777777" w:rsidR="00253918" w:rsidRPr="00C67F9C" w:rsidRDefault="00253918" w:rsidP="00253918">
      <w:pPr>
        <w:pStyle w:val="CorpoAltF0"/>
        <w:spacing w:before="60"/>
      </w:pPr>
      <w:r w:rsidRPr="00C67F9C">
        <w:t>Inoltre, come chiarito mediante risposte alle “FAQ Incentivi all’assunzione” presenti sul sito dell’INPS, la riduzione contributiva in oggetto si applica anche al contributo addizionale ASPI dell’1,40%, dovuta per i rapporti a tempo determinato ai sensi dell’art. 2, co. 28, L.92/2012.</w:t>
      </w:r>
    </w:p>
    <w:p w14:paraId="74ACA59F" w14:textId="77777777" w:rsidR="00253918" w:rsidRPr="00C67F9C" w:rsidRDefault="00253918" w:rsidP="00253918">
      <w:pPr>
        <w:pStyle w:val="CorpoAltF0"/>
        <w:spacing w:before="60"/>
      </w:pPr>
      <w:r w:rsidRPr="00C67F9C">
        <w:t>Pertanto, quando dovuto il contributo addizionale ASPI, il programma applicherà la riduzione dell’11,50% anche alla percentuale dell’1,40%.</w:t>
      </w:r>
    </w:p>
    <w:p w14:paraId="1E5AC4E4" w14:textId="77777777" w:rsidR="00253918" w:rsidRPr="00C67F9C" w:rsidRDefault="00253918" w:rsidP="00253918">
      <w:pPr>
        <w:pStyle w:val="CorpoAltF0"/>
        <w:spacing w:before="60"/>
      </w:pPr>
      <w:r w:rsidRPr="00C67F9C">
        <w:t>L’aliquota contributiva così ricavata viene ulteriormente ridotta delle eventuali riduzioni spettanti a titolo di misure compensative (esonero del contributo al Fondo di garanzia e dello 0,28% dei contributi minori per conferimento del TFR a previdenza complementare e Fondo di tesoreria INPS).</w:t>
      </w:r>
    </w:p>
    <w:p w14:paraId="1B4029AF" w14:textId="77777777" w:rsidR="00253918" w:rsidRPr="00C67F9C" w:rsidRDefault="00253918" w:rsidP="00253918">
      <w:pPr>
        <w:pStyle w:val="CorpoAltF0"/>
        <w:spacing w:before="60"/>
      </w:pPr>
      <w:r w:rsidRPr="00C67F9C">
        <w:t>L’importo così determinato viene esposto nella denuncia UNIEMENS in corrispondenza dell’elemento &lt;</w:t>
      </w:r>
      <w:proofErr w:type="spellStart"/>
      <w:r w:rsidRPr="00C67F9C">
        <w:rPr>
          <w:i/>
        </w:rPr>
        <w:t>AltreACredito</w:t>
      </w:r>
      <w:proofErr w:type="spellEnd"/>
      <w:r w:rsidRPr="00C67F9C">
        <w:t>&gt; di &lt;</w:t>
      </w:r>
      <w:proofErr w:type="spellStart"/>
      <w:r w:rsidRPr="00C67F9C">
        <w:rPr>
          <w:i/>
        </w:rPr>
        <w:t>DatiRetributivi</w:t>
      </w:r>
      <w:proofErr w:type="spellEnd"/>
      <w:r w:rsidRPr="00C67F9C">
        <w:t>&gt; della denuncia individuale con la sigla di tabella “</w:t>
      </w:r>
      <w:r w:rsidRPr="00C67F9C">
        <w:rPr>
          <w:i/>
        </w:rPr>
        <w:t>Descrizione sigle per DM10</w:t>
      </w:r>
      <w:r w:rsidRPr="00C67F9C">
        <w:t>”</w:t>
      </w:r>
      <w:r w:rsidRPr="00C67F9C">
        <w:rPr>
          <w:i/>
        </w:rPr>
        <w:t xml:space="preserve"> </w:t>
      </w:r>
      <w:r w:rsidRPr="00C67F9C">
        <w:t>(</w:t>
      </w:r>
      <w:r w:rsidRPr="00C67F9C">
        <w:rPr>
          <w:b/>
        </w:rPr>
        <w:t>TB0201</w:t>
      </w:r>
      <w:r w:rsidRPr="00C67F9C">
        <w:t>) indicato al campo “</w:t>
      </w:r>
      <w:r w:rsidRPr="00C67F9C">
        <w:rPr>
          <w:i/>
        </w:rPr>
        <w:t>Codice tabella DM10</w:t>
      </w:r>
      <w:r w:rsidRPr="00C67F9C">
        <w:t>” della tabella “</w:t>
      </w:r>
      <w:r w:rsidRPr="00C67F9C">
        <w:rPr>
          <w:i/>
        </w:rPr>
        <w:t>Contributi</w:t>
      </w:r>
      <w:r w:rsidRPr="00C67F9C">
        <w:t xml:space="preserve"> </w:t>
      </w:r>
      <w:r w:rsidRPr="00C67F9C">
        <w:rPr>
          <w:i/>
        </w:rPr>
        <w:t>generali azienda</w:t>
      </w:r>
      <w:r w:rsidRPr="00C67F9C">
        <w:t>” (</w:t>
      </w:r>
      <w:r w:rsidRPr="00C67F9C">
        <w:rPr>
          <w:b/>
        </w:rPr>
        <w:t>TB0303</w:t>
      </w:r>
      <w:r w:rsidRPr="00C67F9C">
        <w:t>).</w:t>
      </w:r>
    </w:p>
    <w:p w14:paraId="078BE3A9" w14:textId="77777777" w:rsidR="00253918" w:rsidRPr="00C67F9C" w:rsidRDefault="00253918" w:rsidP="00253918">
      <w:pPr>
        <w:pStyle w:val="CorpoAltF0"/>
        <w:spacing w:before="60"/>
      </w:pPr>
      <w:r w:rsidRPr="00C67F9C">
        <w:t>L’agevolazione contributiva non verrà applicata limitatamente ai lavoratori il cui orario mensile sia stato ridotto in conseguenza di un contratto di solidarietà.</w:t>
      </w:r>
    </w:p>
    <w:p w14:paraId="1CA99001" w14:textId="77777777" w:rsidR="00253918" w:rsidRPr="00C67F9C" w:rsidRDefault="00253918" w:rsidP="00253918">
      <w:pPr>
        <w:pStyle w:val="CorpoAltF0"/>
        <w:spacing w:before="60"/>
      </w:pPr>
      <w:r w:rsidRPr="00C67F9C">
        <w:t>A tal fine, unitamente alla verifica di tutte le condizioni necessarie all’attribuzione della riduzione in argomento, il programma verificherà la presenza dei lavoratori nella liquidazione di eventi CDS.</w:t>
      </w:r>
    </w:p>
    <w:p w14:paraId="30064663" w14:textId="77777777" w:rsidR="00253918" w:rsidRPr="00C67F9C" w:rsidRDefault="00253918" w:rsidP="00253918">
      <w:pPr>
        <w:pStyle w:val="CorpoAltF0"/>
      </w:pPr>
    </w:p>
    <w:p w14:paraId="7BC71D80" w14:textId="60FE466D" w:rsidR="00253918" w:rsidRPr="00C67F9C" w:rsidRDefault="00253918" w:rsidP="00253918">
      <w:pPr>
        <w:pStyle w:val="CorpoAltF0"/>
        <w:tabs>
          <w:tab w:val="left" w:pos="567"/>
        </w:tabs>
        <w:rPr>
          <w:i/>
        </w:rPr>
      </w:pPr>
      <w:r w:rsidRPr="00C67F9C">
        <w:rPr>
          <w:i/>
          <w:noProof/>
        </w:rPr>
        <w:drawing>
          <wp:inline distT="0" distB="0" distL="0" distR="0" wp14:anchorId="3763E1FF" wp14:editId="1C14B206">
            <wp:extent cx="304800" cy="304800"/>
            <wp:effectExtent l="0" t="0" r="0" b="0"/>
            <wp:docPr id="16" name="Immagine 16" descr="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descr="001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C67F9C">
        <w:rPr>
          <w:i/>
        </w:rPr>
        <w:t>Esempio:</w:t>
      </w:r>
    </w:p>
    <w:p w14:paraId="20C3BA07" w14:textId="77777777" w:rsidR="00253918" w:rsidRPr="00C67F9C" w:rsidRDefault="00253918" w:rsidP="00253918">
      <w:pPr>
        <w:pStyle w:val="CorpoAltF0"/>
        <w:spacing w:before="60"/>
        <w:ind w:left="476"/>
        <w:rPr>
          <w:i/>
        </w:rPr>
      </w:pPr>
      <w:r w:rsidRPr="00C67F9C">
        <w:rPr>
          <w:i/>
        </w:rPr>
        <w:t>Si consideri un operaio a tempo pieno dipendente di un’azienda industriale edile che occupa fino a 15 dipendenti.</w:t>
      </w:r>
    </w:p>
    <w:p w14:paraId="0FC46235" w14:textId="77777777" w:rsidR="00253918" w:rsidRPr="00C67F9C" w:rsidRDefault="00253918" w:rsidP="00253918">
      <w:pPr>
        <w:pStyle w:val="CorpoAltF0"/>
        <w:ind w:left="476"/>
        <w:rPr>
          <w:i/>
        </w:rPr>
      </w:pPr>
      <w:r w:rsidRPr="00C67F9C">
        <w:rPr>
          <w:i/>
        </w:rPr>
        <w:t>Si ipotizzi, inoltre, che tale dipendente abbia optato per l’intero conferimento del proprio TFR alla previdenza complementare.</w:t>
      </w:r>
    </w:p>
    <w:p w14:paraId="7BF83F8D" w14:textId="7F7C73F6" w:rsidR="00253918" w:rsidRPr="00C67F9C" w:rsidRDefault="00253918" w:rsidP="00253918">
      <w:pPr>
        <w:pStyle w:val="CorpoAltF0"/>
        <w:spacing w:before="120"/>
        <w:jc w:val="center"/>
      </w:pPr>
      <w:r w:rsidRPr="00C67F9C">
        <w:rPr>
          <w:noProof/>
        </w:rPr>
        <w:drawing>
          <wp:inline distT="0" distB="0" distL="0" distR="0" wp14:anchorId="0DE1D1AD" wp14:editId="1E6E1085">
            <wp:extent cx="5762625" cy="2247900"/>
            <wp:effectExtent l="0" t="0" r="952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2247900"/>
                    </a:xfrm>
                    <a:prstGeom prst="rect">
                      <a:avLst/>
                    </a:prstGeom>
                    <a:noFill/>
                    <a:ln>
                      <a:noFill/>
                    </a:ln>
                  </pic:spPr>
                </pic:pic>
              </a:graphicData>
            </a:graphic>
          </wp:inline>
        </w:drawing>
      </w:r>
    </w:p>
    <w:p w14:paraId="7DAAFC2E" w14:textId="77777777" w:rsidR="00253918" w:rsidRPr="00C67F9C" w:rsidRDefault="00253918" w:rsidP="00253918">
      <w:pPr>
        <w:pStyle w:val="CorpoAltF0"/>
      </w:pPr>
    </w:p>
    <w:p w14:paraId="23996993" w14:textId="77777777" w:rsidR="00253918" w:rsidRPr="00C67F9C" w:rsidRDefault="00253918" w:rsidP="00253918">
      <w:pPr>
        <w:pStyle w:val="CorpoAltF0"/>
        <w:ind w:left="488"/>
        <w:rPr>
          <w:i/>
        </w:rPr>
      </w:pPr>
      <w:r w:rsidRPr="00C67F9C">
        <w:rPr>
          <w:i/>
        </w:rPr>
        <w:t>In tal caso, la base di calcolo della riduzione contributiva in esame sarà pari a:</w:t>
      </w:r>
    </w:p>
    <w:p w14:paraId="4F73DF6E" w14:textId="77777777" w:rsidR="00253918" w:rsidRPr="00C67F9C" w:rsidRDefault="00253918" w:rsidP="00253918">
      <w:pPr>
        <w:pStyle w:val="CorpoAltF0"/>
        <w:rPr>
          <w:i/>
        </w:rPr>
      </w:pPr>
    </w:p>
    <w:tbl>
      <w:tblPr>
        <w:tblW w:w="0" w:type="auto"/>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0"/>
        <w:gridCol w:w="905"/>
        <w:gridCol w:w="543"/>
      </w:tblGrid>
      <w:tr w:rsidR="00253918" w:rsidRPr="00C67F9C" w14:paraId="79DC902C" w14:textId="77777777" w:rsidTr="00253918">
        <w:tc>
          <w:tcPr>
            <w:tcW w:w="4090" w:type="dxa"/>
            <w:tcBorders>
              <w:top w:val="single" w:sz="4" w:space="0" w:color="auto"/>
              <w:left w:val="single" w:sz="4" w:space="0" w:color="auto"/>
              <w:bottom w:val="single" w:sz="4" w:space="0" w:color="auto"/>
              <w:right w:val="single" w:sz="4" w:space="0" w:color="auto"/>
            </w:tcBorders>
            <w:hideMark/>
          </w:tcPr>
          <w:p w14:paraId="2B4F4D30" w14:textId="77777777" w:rsidR="00253918" w:rsidRPr="00C67F9C" w:rsidRDefault="00253918">
            <w:pPr>
              <w:pStyle w:val="CorpoAltF0"/>
              <w:rPr>
                <w:b/>
                <w:i/>
              </w:rPr>
            </w:pPr>
            <w:r w:rsidRPr="00C67F9C">
              <w:rPr>
                <w:i/>
              </w:rPr>
              <w:t>Totale contribuzioni minori a carico ditta</w:t>
            </w:r>
          </w:p>
        </w:tc>
        <w:tc>
          <w:tcPr>
            <w:tcW w:w="905" w:type="dxa"/>
            <w:tcBorders>
              <w:top w:val="single" w:sz="4" w:space="0" w:color="auto"/>
              <w:left w:val="single" w:sz="4" w:space="0" w:color="auto"/>
              <w:bottom w:val="single" w:sz="4" w:space="0" w:color="auto"/>
              <w:right w:val="single" w:sz="4" w:space="0" w:color="auto"/>
            </w:tcBorders>
            <w:hideMark/>
          </w:tcPr>
          <w:p w14:paraId="1C50F631" w14:textId="77777777" w:rsidR="00253918" w:rsidRPr="00C67F9C" w:rsidRDefault="00253918">
            <w:pPr>
              <w:pStyle w:val="CorpoAltF0"/>
              <w:rPr>
                <w:i/>
              </w:rPr>
            </w:pPr>
            <w:r w:rsidRPr="00C67F9C">
              <w:rPr>
                <w:b/>
                <w:i/>
              </w:rPr>
              <w:t>9,87%</w:t>
            </w:r>
          </w:p>
        </w:tc>
        <w:tc>
          <w:tcPr>
            <w:tcW w:w="543" w:type="dxa"/>
            <w:tcBorders>
              <w:top w:val="single" w:sz="4" w:space="0" w:color="auto"/>
              <w:left w:val="single" w:sz="4" w:space="0" w:color="auto"/>
              <w:bottom w:val="single" w:sz="4" w:space="0" w:color="auto"/>
              <w:right w:val="single" w:sz="4" w:space="0" w:color="auto"/>
            </w:tcBorders>
            <w:hideMark/>
          </w:tcPr>
          <w:p w14:paraId="690181C7" w14:textId="77777777" w:rsidR="00253918" w:rsidRPr="00C67F9C" w:rsidRDefault="00253918">
            <w:pPr>
              <w:pStyle w:val="CorpoAltF0"/>
              <w:rPr>
                <w:b/>
                <w:i/>
              </w:rPr>
            </w:pPr>
            <w:r w:rsidRPr="00C67F9C">
              <w:rPr>
                <w:b/>
                <w:i/>
              </w:rPr>
              <w:t>-</w:t>
            </w:r>
          </w:p>
        </w:tc>
      </w:tr>
      <w:tr w:rsidR="00253918" w:rsidRPr="00C67F9C" w14:paraId="2CDC0625" w14:textId="77777777" w:rsidTr="00253918">
        <w:tc>
          <w:tcPr>
            <w:tcW w:w="4090" w:type="dxa"/>
            <w:tcBorders>
              <w:top w:val="single" w:sz="4" w:space="0" w:color="auto"/>
              <w:left w:val="single" w:sz="4" w:space="0" w:color="auto"/>
              <w:bottom w:val="single" w:sz="4" w:space="0" w:color="auto"/>
              <w:right w:val="single" w:sz="4" w:space="0" w:color="auto"/>
            </w:tcBorders>
            <w:hideMark/>
          </w:tcPr>
          <w:p w14:paraId="1D93E2DF" w14:textId="77777777" w:rsidR="00253918" w:rsidRPr="00C67F9C" w:rsidRDefault="00253918">
            <w:pPr>
              <w:pStyle w:val="CorpoAltF0"/>
              <w:rPr>
                <w:i/>
              </w:rPr>
            </w:pPr>
            <w:r w:rsidRPr="00C67F9C">
              <w:rPr>
                <w:i/>
              </w:rPr>
              <w:t>Esonero FGTFR</w:t>
            </w:r>
          </w:p>
        </w:tc>
        <w:tc>
          <w:tcPr>
            <w:tcW w:w="905" w:type="dxa"/>
            <w:tcBorders>
              <w:top w:val="single" w:sz="4" w:space="0" w:color="auto"/>
              <w:left w:val="single" w:sz="4" w:space="0" w:color="auto"/>
              <w:bottom w:val="single" w:sz="4" w:space="0" w:color="auto"/>
              <w:right w:val="single" w:sz="4" w:space="0" w:color="auto"/>
            </w:tcBorders>
            <w:hideMark/>
          </w:tcPr>
          <w:p w14:paraId="4D73344A" w14:textId="77777777" w:rsidR="00253918" w:rsidRPr="00C67F9C" w:rsidRDefault="00253918">
            <w:pPr>
              <w:pStyle w:val="CorpoAltF0"/>
              <w:rPr>
                <w:b/>
                <w:i/>
              </w:rPr>
            </w:pPr>
            <w:r w:rsidRPr="00C67F9C">
              <w:rPr>
                <w:b/>
                <w:i/>
              </w:rPr>
              <w:t>0,20%</w:t>
            </w:r>
          </w:p>
        </w:tc>
        <w:tc>
          <w:tcPr>
            <w:tcW w:w="543" w:type="dxa"/>
            <w:tcBorders>
              <w:top w:val="single" w:sz="4" w:space="0" w:color="auto"/>
              <w:left w:val="single" w:sz="4" w:space="0" w:color="auto"/>
              <w:bottom w:val="single" w:sz="4" w:space="0" w:color="auto"/>
              <w:right w:val="single" w:sz="4" w:space="0" w:color="auto"/>
            </w:tcBorders>
            <w:hideMark/>
          </w:tcPr>
          <w:p w14:paraId="57A9EC53" w14:textId="77777777" w:rsidR="00253918" w:rsidRPr="00C67F9C" w:rsidRDefault="00253918">
            <w:pPr>
              <w:pStyle w:val="CorpoAltF0"/>
              <w:rPr>
                <w:b/>
                <w:i/>
              </w:rPr>
            </w:pPr>
            <w:r w:rsidRPr="00C67F9C">
              <w:rPr>
                <w:b/>
                <w:i/>
              </w:rPr>
              <w:t>-</w:t>
            </w:r>
          </w:p>
        </w:tc>
      </w:tr>
      <w:tr w:rsidR="00253918" w:rsidRPr="00C67F9C" w14:paraId="626013CD" w14:textId="77777777" w:rsidTr="00253918">
        <w:tc>
          <w:tcPr>
            <w:tcW w:w="4090" w:type="dxa"/>
            <w:tcBorders>
              <w:top w:val="single" w:sz="4" w:space="0" w:color="auto"/>
              <w:left w:val="single" w:sz="4" w:space="0" w:color="auto"/>
              <w:bottom w:val="single" w:sz="4" w:space="0" w:color="auto"/>
              <w:right w:val="single" w:sz="4" w:space="0" w:color="auto"/>
            </w:tcBorders>
            <w:hideMark/>
          </w:tcPr>
          <w:p w14:paraId="0FE472B1" w14:textId="77777777" w:rsidR="00253918" w:rsidRPr="00C67F9C" w:rsidRDefault="00253918">
            <w:pPr>
              <w:pStyle w:val="CorpoAltF0"/>
              <w:rPr>
                <w:i/>
              </w:rPr>
            </w:pPr>
            <w:r w:rsidRPr="00C67F9C">
              <w:rPr>
                <w:i/>
              </w:rPr>
              <w:t>Esonero per TFR a previdenza</w:t>
            </w:r>
          </w:p>
        </w:tc>
        <w:tc>
          <w:tcPr>
            <w:tcW w:w="905" w:type="dxa"/>
            <w:tcBorders>
              <w:top w:val="single" w:sz="4" w:space="0" w:color="auto"/>
              <w:left w:val="single" w:sz="4" w:space="0" w:color="auto"/>
              <w:bottom w:val="single" w:sz="4" w:space="0" w:color="auto"/>
              <w:right w:val="single" w:sz="4" w:space="0" w:color="auto"/>
            </w:tcBorders>
            <w:hideMark/>
          </w:tcPr>
          <w:p w14:paraId="4A109B16" w14:textId="77777777" w:rsidR="00253918" w:rsidRPr="00C67F9C" w:rsidRDefault="00253918">
            <w:pPr>
              <w:pStyle w:val="CorpoAltF0"/>
              <w:rPr>
                <w:b/>
                <w:i/>
              </w:rPr>
            </w:pPr>
            <w:r w:rsidRPr="00C67F9C">
              <w:rPr>
                <w:b/>
                <w:i/>
              </w:rPr>
              <w:t>0,28%</w:t>
            </w:r>
          </w:p>
        </w:tc>
        <w:tc>
          <w:tcPr>
            <w:tcW w:w="543" w:type="dxa"/>
            <w:tcBorders>
              <w:top w:val="single" w:sz="4" w:space="0" w:color="auto"/>
              <w:left w:val="single" w:sz="4" w:space="0" w:color="auto"/>
              <w:bottom w:val="single" w:sz="4" w:space="0" w:color="auto"/>
              <w:right w:val="single" w:sz="4" w:space="0" w:color="auto"/>
            </w:tcBorders>
            <w:hideMark/>
          </w:tcPr>
          <w:p w14:paraId="7A1A69F7" w14:textId="77777777" w:rsidR="00253918" w:rsidRPr="00C67F9C" w:rsidRDefault="00253918">
            <w:pPr>
              <w:pStyle w:val="CorpoAltF0"/>
              <w:rPr>
                <w:b/>
                <w:i/>
              </w:rPr>
            </w:pPr>
            <w:r w:rsidRPr="00C67F9C">
              <w:rPr>
                <w:b/>
                <w:i/>
              </w:rPr>
              <w:t>-</w:t>
            </w:r>
          </w:p>
        </w:tc>
      </w:tr>
      <w:tr w:rsidR="00253918" w:rsidRPr="00C67F9C" w14:paraId="54CCF4F7" w14:textId="77777777" w:rsidTr="00253918">
        <w:tc>
          <w:tcPr>
            <w:tcW w:w="4090" w:type="dxa"/>
            <w:tcBorders>
              <w:top w:val="single" w:sz="4" w:space="0" w:color="auto"/>
              <w:left w:val="single" w:sz="4" w:space="0" w:color="auto"/>
              <w:bottom w:val="single" w:sz="4" w:space="0" w:color="auto"/>
              <w:right w:val="single" w:sz="4" w:space="0" w:color="auto"/>
            </w:tcBorders>
            <w:hideMark/>
          </w:tcPr>
          <w:p w14:paraId="1AE48F0B" w14:textId="77777777" w:rsidR="00253918" w:rsidRPr="00C67F9C" w:rsidRDefault="00253918">
            <w:pPr>
              <w:pStyle w:val="CorpoAltF0"/>
              <w:rPr>
                <w:i/>
              </w:rPr>
            </w:pPr>
            <w:r w:rsidRPr="00C67F9C">
              <w:rPr>
                <w:i/>
              </w:rPr>
              <w:t>Esclusione 0,30% dall’aliquota ASPI</w:t>
            </w:r>
          </w:p>
        </w:tc>
        <w:tc>
          <w:tcPr>
            <w:tcW w:w="905" w:type="dxa"/>
            <w:tcBorders>
              <w:top w:val="single" w:sz="4" w:space="0" w:color="auto"/>
              <w:left w:val="single" w:sz="4" w:space="0" w:color="auto"/>
              <w:bottom w:val="single" w:sz="4" w:space="0" w:color="auto"/>
              <w:right w:val="single" w:sz="4" w:space="0" w:color="auto"/>
            </w:tcBorders>
            <w:hideMark/>
          </w:tcPr>
          <w:p w14:paraId="4D505E3B" w14:textId="77777777" w:rsidR="00253918" w:rsidRPr="00C67F9C" w:rsidRDefault="00253918">
            <w:pPr>
              <w:pStyle w:val="CorpoAltF0"/>
              <w:rPr>
                <w:b/>
                <w:i/>
              </w:rPr>
            </w:pPr>
            <w:r w:rsidRPr="00C67F9C">
              <w:rPr>
                <w:b/>
                <w:i/>
              </w:rPr>
              <w:t>0,30%</w:t>
            </w:r>
          </w:p>
        </w:tc>
        <w:tc>
          <w:tcPr>
            <w:tcW w:w="543" w:type="dxa"/>
            <w:tcBorders>
              <w:top w:val="single" w:sz="4" w:space="0" w:color="auto"/>
              <w:left w:val="single" w:sz="4" w:space="0" w:color="auto"/>
              <w:bottom w:val="single" w:sz="4" w:space="0" w:color="auto"/>
              <w:right w:val="single" w:sz="4" w:space="0" w:color="auto"/>
            </w:tcBorders>
            <w:hideMark/>
          </w:tcPr>
          <w:p w14:paraId="1F3BD0FB" w14:textId="77777777" w:rsidR="00253918" w:rsidRPr="00C67F9C" w:rsidRDefault="00253918">
            <w:pPr>
              <w:pStyle w:val="CorpoAltF0"/>
              <w:rPr>
                <w:i/>
              </w:rPr>
            </w:pPr>
            <w:r w:rsidRPr="00C67F9C">
              <w:rPr>
                <w:b/>
                <w:i/>
              </w:rPr>
              <w:t>=</w:t>
            </w:r>
          </w:p>
        </w:tc>
      </w:tr>
      <w:tr w:rsidR="00253918" w:rsidRPr="00C67F9C" w14:paraId="0FDFB4AC" w14:textId="77777777" w:rsidTr="00253918">
        <w:tc>
          <w:tcPr>
            <w:tcW w:w="4090" w:type="dxa"/>
            <w:tcBorders>
              <w:top w:val="single" w:sz="4" w:space="0" w:color="auto"/>
              <w:left w:val="single" w:sz="4" w:space="0" w:color="auto"/>
              <w:bottom w:val="single" w:sz="4" w:space="0" w:color="auto"/>
              <w:right w:val="single" w:sz="4" w:space="0" w:color="auto"/>
            </w:tcBorders>
            <w:hideMark/>
          </w:tcPr>
          <w:p w14:paraId="55DE8205" w14:textId="77777777" w:rsidR="00253918" w:rsidRPr="00C67F9C" w:rsidRDefault="00253918">
            <w:pPr>
              <w:pStyle w:val="CorpoAltF0"/>
              <w:rPr>
                <w:i/>
              </w:rPr>
            </w:pPr>
            <w:proofErr w:type="spellStart"/>
            <w:r w:rsidRPr="00C67F9C">
              <w:rPr>
                <w:i/>
              </w:rPr>
              <w:t>Perc</w:t>
            </w:r>
            <w:proofErr w:type="spellEnd"/>
            <w:r w:rsidRPr="00C67F9C">
              <w:rPr>
                <w:i/>
              </w:rPr>
              <w:t xml:space="preserve">. su cui applicare la </w:t>
            </w:r>
            <w:proofErr w:type="spellStart"/>
            <w:r w:rsidRPr="00C67F9C">
              <w:rPr>
                <w:i/>
              </w:rPr>
              <w:t>riduz</w:t>
            </w:r>
            <w:proofErr w:type="spellEnd"/>
            <w:r w:rsidRPr="00C67F9C">
              <w:rPr>
                <w:i/>
              </w:rPr>
              <w:t>. dell’11,50%</w:t>
            </w:r>
          </w:p>
        </w:tc>
        <w:tc>
          <w:tcPr>
            <w:tcW w:w="905" w:type="dxa"/>
            <w:tcBorders>
              <w:top w:val="single" w:sz="4" w:space="0" w:color="auto"/>
              <w:left w:val="single" w:sz="4" w:space="0" w:color="auto"/>
              <w:bottom w:val="single" w:sz="4" w:space="0" w:color="auto"/>
              <w:right w:val="single" w:sz="4" w:space="0" w:color="auto"/>
            </w:tcBorders>
            <w:shd w:val="clear" w:color="auto" w:fill="D9D9D9"/>
            <w:hideMark/>
          </w:tcPr>
          <w:p w14:paraId="542ECEEF" w14:textId="77777777" w:rsidR="00253918" w:rsidRPr="00C67F9C" w:rsidRDefault="00253918">
            <w:pPr>
              <w:pStyle w:val="CorpoAltF0"/>
              <w:rPr>
                <w:b/>
                <w:i/>
              </w:rPr>
            </w:pPr>
            <w:r w:rsidRPr="00C67F9C">
              <w:rPr>
                <w:b/>
                <w:i/>
              </w:rPr>
              <w:t>9,09%</w:t>
            </w:r>
          </w:p>
        </w:tc>
        <w:tc>
          <w:tcPr>
            <w:tcW w:w="543" w:type="dxa"/>
            <w:tcBorders>
              <w:top w:val="single" w:sz="4" w:space="0" w:color="auto"/>
              <w:left w:val="single" w:sz="4" w:space="0" w:color="auto"/>
              <w:bottom w:val="single" w:sz="4" w:space="0" w:color="auto"/>
              <w:right w:val="single" w:sz="4" w:space="0" w:color="auto"/>
            </w:tcBorders>
          </w:tcPr>
          <w:p w14:paraId="22C58DDA" w14:textId="77777777" w:rsidR="00253918" w:rsidRPr="00C67F9C" w:rsidRDefault="00253918">
            <w:pPr>
              <w:pStyle w:val="CorpoAltF0"/>
              <w:rPr>
                <w:b/>
                <w:i/>
              </w:rPr>
            </w:pPr>
          </w:p>
        </w:tc>
      </w:tr>
    </w:tbl>
    <w:p w14:paraId="1422E11C" w14:textId="77777777" w:rsidR="00253918" w:rsidRPr="00C67F9C" w:rsidRDefault="00253918" w:rsidP="00253918">
      <w:pPr>
        <w:pStyle w:val="CorpoAltF0"/>
      </w:pPr>
    </w:p>
    <w:p w14:paraId="1922B29C" w14:textId="77777777" w:rsidR="00253918" w:rsidRPr="00C67F9C" w:rsidRDefault="00253918" w:rsidP="00253918">
      <w:pPr>
        <w:pStyle w:val="CorpoAltF0"/>
        <w:ind w:left="490"/>
        <w:rPr>
          <w:i/>
        </w:rPr>
      </w:pPr>
      <w:r w:rsidRPr="00C67F9C">
        <w:rPr>
          <w:i/>
        </w:rPr>
        <w:t>In presenza di dipendente a tempo determinato per il quale è dovuto il contributo addizionale ASPI, alla base di calcolo definita come sopra esposto andrà sommata anche la percentuale dell’1,40%</w:t>
      </w:r>
      <w:r w:rsidRPr="00C67F9C">
        <w:t>.</w:t>
      </w:r>
    </w:p>
    <w:p w14:paraId="632AD06E" w14:textId="77777777" w:rsidR="00253918" w:rsidRPr="00C67F9C" w:rsidRDefault="00253918" w:rsidP="00A4428C">
      <w:pPr>
        <w:pStyle w:val="Ignora"/>
      </w:pPr>
      <w:r w:rsidRPr="00C67F9C">
        <w:br w:type="page"/>
      </w:r>
    </w:p>
    <w:p w14:paraId="7C8AE9EB" w14:textId="77777777" w:rsidR="00253918" w:rsidRPr="00C67F9C" w:rsidRDefault="00253918" w:rsidP="00253918">
      <w:pPr>
        <w:pStyle w:val="CorpoAltF0"/>
      </w:pPr>
    </w:p>
    <w:p w14:paraId="783CD407" w14:textId="77777777" w:rsidR="00253918" w:rsidRPr="00C67F9C" w:rsidRDefault="00253918" w:rsidP="00253918">
      <w:pPr>
        <w:pStyle w:val="TS-titolo-05"/>
      </w:pPr>
      <w:bookmarkStart w:id="48" w:name="_Toc533062235"/>
      <w:bookmarkStart w:id="49" w:name="_Toc493752255"/>
      <w:bookmarkStart w:id="50" w:name="_Toc492306327"/>
      <w:bookmarkStart w:id="51" w:name="_Toc533098198"/>
      <w:r w:rsidRPr="00C67F9C">
        <w:t>Applicazione della riduzione contributiva per i periodi di paga pregressi</w:t>
      </w:r>
      <w:bookmarkEnd w:id="48"/>
      <w:bookmarkEnd w:id="49"/>
      <w:bookmarkEnd w:id="50"/>
      <w:bookmarkEnd w:id="51"/>
    </w:p>
    <w:p w14:paraId="509F13E4" w14:textId="77777777" w:rsidR="00253918" w:rsidRPr="00C67F9C" w:rsidRDefault="00253918" w:rsidP="00253918">
      <w:pPr>
        <w:pStyle w:val="CorpoAltF0"/>
        <w:spacing w:before="120"/>
      </w:pPr>
      <w:r w:rsidRPr="00C67F9C">
        <w:t xml:space="preserve">Il programma </w:t>
      </w:r>
      <w:r w:rsidRPr="00C67F9C">
        <w:rPr>
          <w:b/>
        </w:rPr>
        <w:t>RESCEDIL</w:t>
      </w:r>
      <w:r w:rsidRPr="00C67F9C">
        <w:t xml:space="preserve"> consente di applicare la riduzione contributiva spettante per i periodi di paga pregressi.</w:t>
      </w:r>
    </w:p>
    <w:p w14:paraId="01CAFBB5" w14:textId="77777777" w:rsidR="00253918" w:rsidRPr="00C67F9C" w:rsidRDefault="00253918" w:rsidP="00253918">
      <w:pPr>
        <w:pStyle w:val="CorpoAltF0"/>
        <w:spacing w:before="60"/>
      </w:pPr>
      <w:r w:rsidRPr="00C67F9C">
        <w:t xml:space="preserve">Eseguendo il comando </w:t>
      </w:r>
      <w:r w:rsidRPr="00C67F9C">
        <w:rPr>
          <w:b/>
        </w:rPr>
        <w:t>RESCEDIL</w:t>
      </w:r>
      <w:r w:rsidRPr="00C67F9C">
        <w:t xml:space="preserve"> vengono richieste le seguenti informazioni:</w:t>
      </w:r>
    </w:p>
    <w:p w14:paraId="6326F51E" w14:textId="6FF6AC01" w:rsidR="00253918" w:rsidRPr="00C67F9C" w:rsidRDefault="00253918" w:rsidP="00253918">
      <w:pPr>
        <w:pStyle w:val="CorpoAltF0"/>
        <w:spacing w:before="120"/>
        <w:jc w:val="center"/>
      </w:pPr>
      <w:r w:rsidRPr="00C67F9C">
        <w:rPr>
          <w:noProof/>
        </w:rPr>
        <w:drawing>
          <wp:inline distT="0" distB="0" distL="0" distR="0" wp14:anchorId="2B358BC0" wp14:editId="79E5623D">
            <wp:extent cx="5762625" cy="2562225"/>
            <wp:effectExtent l="0" t="0" r="9525" b="952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2625" cy="2562225"/>
                    </a:xfrm>
                    <a:prstGeom prst="rect">
                      <a:avLst/>
                    </a:prstGeom>
                    <a:noFill/>
                    <a:ln>
                      <a:noFill/>
                    </a:ln>
                  </pic:spPr>
                </pic:pic>
              </a:graphicData>
            </a:graphic>
          </wp:inline>
        </w:drawing>
      </w:r>
    </w:p>
    <w:p w14:paraId="689659BD" w14:textId="77777777" w:rsidR="00253918" w:rsidRPr="00C67F9C" w:rsidRDefault="00253918" w:rsidP="00253918">
      <w:pPr>
        <w:pStyle w:val="CorpoAltF0"/>
      </w:pPr>
    </w:p>
    <w:tbl>
      <w:tblPr>
        <w:tblW w:w="0" w:type="auto"/>
        <w:tblLook w:val="00A0" w:firstRow="1" w:lastRow="0" w:firstColumn="1" w:lastColumn="0" w:noHBand="0" w:noVBand="0"/>
      </w:tblPr>
      <w:tblGrid>
        <w:gridCol w:w="2445"/>
        <w:gridCol w:w="654"/>
        <w:gridCol w:w="6682"/>
      </w:tblGrid>
      <w:tr w:rsidR="00253918" w:rsidRPr="00C67F9C" w14:paraId="08CC1B43" w14:textId="77777777" w:rsidTr="00253918">
        <w:tc>
          <w:tcPr>
            <w:tcW w:w="2461" w:type="dxa"/>
            <w:hideMark/>
          </w:tcPr>
          <w:p w14:paraId="6AFD9055" w14:textId="77777777" w:rsidR="00253918" w:rsidRPr="00C67F9C" w:rsidRDefault="00253918">
            <w:pPr>
              <w:pStyle w:val="CorpoAltF0"/>
              <w:spacing w:before="60"/>
              <w:rPr>
                <w:i/>
              </w:rPr>
            </w:pPr>
            <w:r w:rsidRPr="00C67F9C">
              <w:rPr>
                <w:i/>
              </w:rPr>
              <w:t>Mese cedolino:</w:t>
            </w:r>
          </w:p>
        </w:tc>
        <w:tc>
          <w:tcPr>
            <w:tcW w:w="657" w:type="dxa"/>
          </w:tcPr>
          <w:p w14:paraId="1C970391" w14:textId="77777777" w:rsidR="00253918" w:rsidRPr="00C67F9C" w:rsidRDefault="00253918">
            <w:pPr>
              <w:pStyle w:val="CorpoAltF0"/>
              <w:rPr>
                <w:b/>
              </w:rPr>
            </w:pPr>
          </w:p>
        </w:tc>
        <w:tc>
          <w:tcPr>
            <w:tcW w:w="6737" w:type="dxa"/>
          </w:tcPr>
          <w:p w14:paraId="6870A0B9" w14:textId="77777777" w:rsidR="00253918" w:rsidRPr="00C67F9C" w:rsidRDefault="00253918">
            <w:pPr>
              <w:pStyle w:val="CorpoAltF0"/>
              <w:spacing w:before="60"/>
            </w:pPr>
            <w:r w:rsidRPr="00C67F9C">
              <w:t>indicare il mese nel quale si desidera effettuare il recupero del beneficio contributivo per i periodi pregressi.</w:t>
            </w:r>
          </w:p>
          <w:p w14:paraId="43D2CB3F" w14:textId="77777777" w:rsidR="00253918" w:rsidRPr="00C67F9C" w:rsidRDefault="00253918">
            <w:pPr>
              <w:pStyle w:val="CorpoAltF0"/>
            </w:pPr>
          </w:p>
        </w:tc>
      </w:tr>
      <w:tr w:rsidR="00253918" w:rsidRPr="00C67F9C" w14:paraId="5D4AB64E" w14:textId="77777777" w:rsidTr="00253918">
        <w:tc>
          <w:tcPr>
            <w:tcW w:w="2461" w:type="dxa"/>
            <w:hideMark/>
          </w:tcPr>
          <w:p w14:paraId="193E97FC" w14:textId="77777777" w:rsidR="00253918" w:rsidRPr="00C67F9C" w:rsidRDefault="00253918">
            <w:pPr>
              <w:pStyle w:val="CorpoAltF0"/>
              <w:rPr>
                <w:i/>
              </w:rPr>
            </w:pPr>
            <w:r w:rsidRPr="00C67F9C">
              <w:rPr>
                <w:i/>
              </w:rPr>
              <w:t>Aggiorno:</w:t>
            </w:r>
          </w:p>
        </w:tc>
        <w:tc>
          <w:tcPr>
            <w:tcW w:w="657" w:type="dxa"/>
            <w:hideMark/>
          </w:tcPr>
          <w:p w14:paraId="11594C55" w14:textId="77777777" w:rsidR="00253918" w:rsidRPr="00C67F9C" w:rsidRDefault="00253918">
            <w:pPr>
              <w:pStyle w:val="CorpoAltF0"/>
              <w:rPr>
                <w:b/>
              </w:rPr>
            </w:pPr>
            <w:r w:rsidRPr="00C67F9C">
              <w:rPr>
                <w:b/>
              </w:rPr>
              <w:t>S</w:t>
            </w:r>
          </w:p>
        </w:tc>
        <w:tc>
          <w:tcPr>
            <w:tcW w:w="6737" w:type="dxa"/>
            <w:hideMark/>
          </w:tcPr>
          <w:p w14:paraId="29D20BAF" w14:textId="77777777" w:rsidR="00253918" w:rsidRPr="00C67F9C" w:rsidRDefault="00253918">
            <w:pPr>
              <w:pStyle w:val="CorpoAltF0"/>
            </w:pPr>
            <w:r w:rsidRPr="00C67F9C">
              <w:t xml:space="preserve">indicando </w:t>
            </w:r>
            <w:r w:rsidRPr="00C67F9C">
              <w:rPr>
                <w:b/>
              </w:rPr>
              <w:t>S</w:t>
            </w:r>
            <w:r w:rsidRPr="00C67F9C">
              <w:t>, nel cedolino della mensilità evidenziata al campo precedente viene generata la voce di calcolo (il cui codice va specificato al campo successivo) per il recupero della riduzione contributiva riferita ai periodi di paga pregressi.</w:t>
            </w:r>
          </w:p>
          <w:p w14:paraId="7A16F1E4" w14:textId="77777777" w:rsidR="00253918" w:rsidRPr="00C67F9C" w:rsidRDefault="00253918">
            <w:pPr>
              <w:pStyle w:val="CorpoAltF0"/>
              <w:spacing w:before="60"/>
            </w:pPr>
            <w:r w:rsidRPr="00C67F9C">
              <w:t>Viene, inoltre, prodotta una stampa contenente l’elenco dei dipendenti per i quali viene calcolato il recupero dell’agevolazione con l’indicazione dei mesi interessati dal recupero nonché del relativo importo.</w:t>
            </w:r>
          </w:p>
        </w:tc>
      </w:tr>
    </w:tbl>
    <w:p w14:paraId="1640BF8E" w14:textId="77777777" w:rsidR="00253918" w:rsidRPr="00C67F9C" w:rsidRDefault="00253918" w:rsidP="00253918">
      <w:pPr>
        <w:pStyle w:val="CorpoAltF0"/>
      </w:pPr>
    </w:p>
    <w:p w14:paraId="4D016FAB" w14:textId="63765517" w:rsidR="00253918" w:rsidRPr="00C67F9C" w:rsidRDefault="00253918" w:rsidP="00253918">
      <w:pPr>
        <w:pStyle w:val="CorpoAltF0"/>
        <w:jc w:val="center"/>
        <w:rPr>
          <w:color w:val="000000"/>
        </w:rPr>
      </w:pPr>
      <w:r w:rsidRPr="00C67F9C">
        <w:rPr>
          <w:noProof/>
        </w:rPr>
        <w:drawing>
          <wp:inline distT="0" distB="0" distL="0" distR="0" wp14:anchorId="403F1D8A" wp14:editId="11396F7A">
            <wp:extent cx="6210935" cy="892810"/>
            <wp:effectExtent l="0" t="0" r="0" b="254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9"/>
                    <pic:cNvPicPr>
                      <a:picLocks noChangeAspect="1" noChangeArrowheads="1"/>
                    </pic:cNvPicPr>
                  </pic:nvPicPr>
                  <pic:blipFill>
                    <a:blip r:embed="rId29">
                      <a:extLst>
                        <a:ext uri="{28A0092B-C50C-407E-A947-70E740481C1C}">
                          <a14:useLocalDpi xmlns:a14="http://schemas.microsoft.com/office/drawing/2010/main" val="0"/>
                        </a:ext>
                      </a:extLst>
                    </a:blip>
                    <a:srcRect l="-502" t="3798" r="200" b="5063"/>
                    <a:stretch>
                      <a:fillRect/>
                    </a:stretch>
                  </pic:blipFill>
                  <pic:spPr bwMode="auto">
                    <a:xfrm>
                      <a:off x="0" y="0"/>
                      <a:ext cx="6210935" cy="892810"/>
                    </a:xfrm>
                    <a:prstGeom prst="rect">
                      <a:avLst/>
                    </a:prstGeom>
                    <a:noFill/>
                    <a:ln>
                      <a:noFill/>
                    </a:ln>
                  </pic:spPr>
                </pic:pic>
              </a:graphicData>
            </a:graphic>
          </wp:inline>
        </w:drawing>
      </w:r>
    </w:p>
    <w:p w14:paraId="4B25DF18" w14:textId="77777777" w:rsidR="00253918" w:rsidRPr="00C67F9C" w:rsidRDefault="00253918" w:rsidP="00253918">
      <w:pPr>
        <w:pStyle w:val="CorpoAltF0"/>
        <w:rPr>
          <w:color w:val="000000"/>
        </w:rPr>
      </w:pPr>
    </w:p>
    <w:tbl>
      <w:tblPr>
        <w:tblW w:w="0" w:type="auto"/>
        <w:tblLook w:val="00A0" w:firstRow="1" w:lastRow="0" w:firstColumn="1" w:lastColumn="0" w:noHBand="0" w:noVBand="0"/>
      </w:tblPr>
      <w:tblGrid>
        <w:gridCol w:w="2412"/>
        <w:gridCol w:w="649"/>
        <w:gridCol w:w="6578"/>
      </w:tblGrid>
      <w:tr w:rsidR="00253918" w:rsidRPr="00C67F9C" w14:paraId="67BE9C2E" w14:textId="77777777" w:rsidTr="00253918">
        <w:tc>
          <w:tcPr>
            <w:tcW w:w="2412" w:type="dxa"/>
          </w:tcPr>
          <w:p w14:paraId="06EC6BBF" w14:textId="77777777" w:rsidR="00253918" w:rsidRPr="00C67F9C" w:rsidRDefault="00253918">
            <w:pPr>
              <w:pStyle w:val="CorpoAltF0"/>
              <w:rPr>
                <w:i/>
              </w:rPr>
            </w:pPr>
          </w:p>
        </w:tc>
        <w:tc>
          <w:tcPr>
            <w:tcW w:w="649" w:type="dxa"/>
            <w:hideMark/>
          </w:tcPr>
          <w:p w14:paraId="36EE3190" w14:textId="77777777" w:rsidR="00253918" w:rsidRPr="00C67F9C" w:rsidRDefault="00253918">
            <w:pPr>
              <w:pStyle w:val="CorpoAltF0"/>
              <w:spacing w:before="60"/>
            </w:pPr>
            <w:r w:rsidRPr="00C67F9C">
              <w:rPr>
                <w:b/>
              </w:rPr>
              <w:t>N</w:t>
            </w:r>
          </w:p>
        </w:tc>
        <w:tc>
          <w:tcPr>
            <w:tcW w:w="6578" w:type="dxa"/>
          </w:tcPr>
          <w:p w14:paraId="6AF03D79" w14:textId="77777777" w:rsidR="00253918" w:rsidRPr="00C67F9C" w:rsidRDefault="00253918">
            <w:pPr>
              <w:pStyle w:val="CorpoAltF0"/>
              <w:spacing w:before="60"/>
            </w:pPr>
            <w:r w:rsidRPr="00C67F9C">
              <w:t xml:space="preserve">indicando </w:t>
            </w:r>
            <w:r w:rsidRPr="00C67F9C">
              <w:rPr>
                <w:b/>
              </w:rPr>
              <w:t xml:space="preserve">N </w:t>
            </w:r>
            <w:r w:rsidRPr="00C67F9C">
              <w:t>viene stampato solo l’elenco dei dipendenti interessati dall’applicazione dello sconto senza effettuare il recupero dell’agevolazione (non viene generata nel cedolino la voce di calcolo).</w:t>
            </w:r>
          </w:p>
          <w:p w14:paraId="1D7334D5" w14:textId="77777777" w:rsidR="00253918" w:rsidRPr="00C67F9C" w:rsidRDefault="00253918">
            <w:pPr>
              <w:pStyle w:val="CorpoAltF0"/>
            </w:pPr>
          </w:p>
        </w:tc>
      </w:tr>
      <w:tr w:rsidR="00253918" w:rsidRPr="00C67F9C" w14:paraId="7579479E" w14:textId="77777777" w:rsidTr="00253918">
        <w:tc>
          <w:tcPr>
            <w:tcW w:w="2412" w:type="dxa"/>
            <w:hideMark/>
          </w:tcPr>
          <w:p w14:paraId="167A7185" w14:textId="77777777" w:rsidR="00253918" w:rsidRPr="00C67F9C" w:rsidRDefault="00253918">
            <w:pPr>
              <w:pStyle w:val="CorpoAltF0"/>
              <w:rPr>
                <w:i/>
              </w:rPr>
            </w:pPr>
            <w:r w:rsidRPr="00C67F9C">
              <w:rPr>
                <w:i/>
              </w:rPr>
              <w:t>Arretrati fino a mese:</w:t>
            </w:r>
          </w:p>
        </w:tc>
        <w:tc>
          <w:tcPr>
            <w:tcW w:w="649" w:type="dxa"/>
          </w:tcPr>
          <w:p w14:paraId="7261C8DD" w14:textId="77777777" w:rsidR="00253918" w:rsidRPr="00C67F9C" w:rsidRDefault="00253918">
            <w:pPr>
              <w:pStyle w:val="CorpoAltF0"/>
              <w:spacing w:before="120"/>
              <w:rPr>
                <w:b/>
              </w:rPr>
            </w:pPr>
          </w:p>
        </w:tc>
        <w:tc>
          <w:tcPr>
            <w:tcW w:w="6578" w:type="dxa"/>
          </w:tcPr>
          <w:p w14:paraId="2C63C66A" w14:textId="77777777" w:rsidR="00253918" w:rsidRPr="00C67F9C" w:rsidRDefault="00253918">
            <w:pPr>
              <w:pStyle w:val="CorpoAltF0"/>
            </w:pPr>
            <w:r w:rsidRPr="00C67F9C">
              <w:t>indicare il mese fino al quale devono essere calcolati gli arretrati.</w:t>
            </w:r>
          </w:p>
          <w:p w14:paraId="0ABF9B5D" w14:textId="77777777" w:rsidR="00253918" w:rsidRPr="00C67F9C" w:rsidRDefault="00253918">
            <w:pPr>
              <w:pStyle w:val="CorpoAltF0"/>
              <w:spacing w:before="60"/>
            </w:pPr>
            <w:r w:rsidRPr="00C67F9C">
              <w:t>Il mese da indicare sarà normalmente il mese precedente quello in cui si effettua il recupero.</w:t>
            </w:r>
          </w:p>
          <w:p w14:paraId="73B803DE" w14:textId="77777777" w:rsidR="00253918" w:rsidRPr="00C67F9C" w:rsidRDefault="00253918">
            <w:pPr>
              <w:pStyle w:val="CorpoAltF0"/>
            </w:pPr>
          </w:p>
        </w:tc>
      </w:tr>
      <w:tr w:rsidR="00253918" w:rsidRPr="00C67F9C" w14:paraId="3468ACA9" w14:textId="77777777" w:rsidTr="00253918">
        <w:tc>
          <w:tcPr>
            <w:tcW w:w="2412" w:type="dxa"/>
            <w:hideMark/>
          </w:tcPr>
          <w:p w14:paraId="48BD6EDC" w14:textId="77777777" w:rsidR="00253918" w:rsidRPr="00C67F9C" w:rsidRDefault="00253918">
            <w:pPr>
              <w:pStyle w:val="CorpoAltF0"/>
              <w:rPr>
                <w:i/>
              </w:rPr>
            </w:pPr>
            <w:r w:rsidRPr="00C67F9C">
              <w:rPr>
                <w:i/>
              </w:rPr>
              <w:t>Voce:</w:t>
            </w:r>
          </w:p>
        </w:tc>
        <w:tc>
          <w:tcPr>
            <w:tcW w:w="649" w:type="dxa"/>
          </w:tcPr>
          <w:p w14:paraId="2652CE82" w14:textId="77777777" w:rsidR="00253918" w:rsidRPr="00C67F9C" w:rsidRDefault="00253918">
            <w:pPr>
              <w:pStyle w:val="CorpoAltF0"/>
            </w:pPr>
          </w:p>
        </w:tc>
        <w:tc>
          <w:tcPr>
            <w:tcW w:w="6578" w:type="dxa"/>
          </w:tcPr>
          <w:p w14:paraId="51C909DF" w14:textId="77777777" w:rsidR="00253918" w:rsidRPr="00C67F9C" w:rsidRDefault="00253918">
            <w:pPr>
              <w:pStyle w:val="CorpoAltF0"/>
            </w:pPr>
            <w:r w:rsidRPr="00C67F9C">
              <w:t>indicare il codice della voce di calcolo preventivamente creata dall’utente che viene utilizzata dal programma per effettuare il recupero del beneficio per i periodi pregressi.</w:t>
            </w:r>
          </w:p>
          <w:p w14:paraId="288C9624" w14:textId="77777777" w:rsidR="00253918" w:rsidRPr="00C67F9C" w:rsidRDefault="00253918">
            <w:pPr>
              <w:pStyle w:val="CorpoAltF0"/>
            </w:pPr>
          </w:p>
        </w:tc>
      </w:tr>
    </w:tbl>
    <w:p w14:paraId="2EB4911C" w14:textId="36E79AE5" w:rsidR="00253918" w:rsidRPr="00C67F9C" w:rsidRDefault="00253918" w:rsidP="00A4428C">
      <w:pPr>
        <w:pStyle w:val="Ignora"/>
      </w:pPr>
      <w:r w:rsidRPr="00C67F9C">
        <w:br w:type="page"/>
      </w:r>
    </w:p>
    <w:p w14:paraId="6E2E0606" w14:textId="77777777" w:rsidR="00A4428C" w:rsidRPr="00C67F9C" w:rsidRDefault="00A4428C" w:rsidP="00A4428C">
      <w:pPr>
        <w:pStyle w:val="Ignora"/>
      </w:pPr>
    </w:p>
    <w:tbl>
      <w:tblPr>
        <w:tblW w:w="0" w:type="auto"/>
        <w:tblLook w:val="00A0" w:firstRow="1" w:lastRow="0" w:firstColumn="1" w:lastColumn="0" w:noHBand="0" w:noVBand="0"/>
      </w:tblPr>
      <w:tblGrid>
        <w:gridCol w:w="2412"/>
        <w:gridCol w:w="649"/>
        <w:gridCol w:w="6578"/>
      </w:tblGrid>
      <w:tr w:rsidR="00253918" w:rsidRPr="00C67F9C" w14:paraId="790C89AD" w14:textId="77777777" w:rsidTr="00253918">
        <w:tc>
          <w:tcPr>
            <w:tcW w:w="2412" w:type="dxa"/>
            <w:hideMark/>
          </w:tcPr>
          <w:p w14:paraId="602F9E1C" w14:textId="77777777" w:rsidR="00253918" w:rsidRPr="00C67F9C" w:rsidRDefault="00253918">
            <w:pPr>
              <w:pStyle w:val="CorpoAltF0"/>
              <w:rPr>
                <w:i/>
              </w:rPr>
            </w:pPr>
            <w:r w:rsidRPr="00C67F9C">
              <w:br w:type="page"/>
            </w:r>
            <w:r w:rsidRPr="00C67F9C">
              <w:rPr>
                <w:i/>
              </w:rPr>
              <w:t xml:space="preserve">Utilizza </w:t>
            </w:r>
            <w:proofErr w:type="spellStart"/>
            <w:r w:rsidRPr="00C67F9C">
              <w:rPr>
                <w:i/>
              </w:rPr>
              <w:t>pos</w:t>
            </w:r>
            <w:proofErr w:type="spellEnd"/>
            <w:r w:rsidRPr="00C67F9C">
              <w:rPr>
                <w:i/>
              </w:rPr>
              <w:t xml:space="preserve">. </w:t>
            </w:r>
            <w:proofErr w:type="spellStart"/>
            <w:r w:rsidRPr="00C67F9C">
              <w:rPr>
                <w:i/>
              </w:rPr>
              <w:t>ass</w:t>
            </w:r>
            <w:proofErr w:type="spellEnd"/>
            <w:r w:rsidRPr="00C67F9C">
              <w:rPr>
                <w:i/>
              </w:rPr>
              <w:t>. attuale:</w:t>
            </w:r>
          </w:p>
        </w:tc>
        <w:tc>
          <w:tcPr>
            <w:tcW w:w="649" w:type="dxa"/>
          </w:tcPr>
          <w:p w14:paraId="1DD18831" w14:textId="77777777" w:rsidR="00253918" w:rsidRPr="00C67F9C" w:rsidRDefault="00253918">
            <w:pPr>
              <w:pStyle w:val="CorpoAltF0"/>
              <w:rPr>
                <w:b/>
              </w:rPr>
            </w:pPr>
          </w:p>
        </w:tc>
        <w:tc>
          <w:tcPr>
            <w:tcW w:w="6578" w:type="dxa"/>
            <w:hideMark/>
          </w:tcPr>
          <w:p w14:paraId="0A62887C" w14:textId="77777777" w:rsidR="00253918" w:rsidRPr="00C67F9C" w:rsidRDefault="00253918">
            <w:pPr>
              <w:pStyle w:val="CorpoAltF0"/>
            </w:pPr>
            <w:r w:rsidRPr="00C67F9C">
              <w:t xml:space="preserve">si ricorda che per i dipendenti in possesso dei requisiti richiesti per l’applicazione dello sconto contributivo è sempre necessario indicare il codice </w:t>
            </w:r>
            <w:r w:rsidRPr="00C67F9C">
              <w:rPr>
                <w:b/>
              </w:rPr>
              <w:t>30</w:t>
            </w:r>
            <w:r w:rsidRPr="00C67F9C">
              <w:t xml:space="preserve"> al campo “</w:t>
            </w:r>
            <w:r w:rsidRPr="00C67F9C">
              <w:rPr>
                <w:i/>
              </w:rPr>
              <w:t>Posizione assicurativa</w:t>
            </w:r>
            <w:r w:rsidRPr="00C67F9C">
              <w:t xml:space="preserve">” in </w:t>
            </w:r>
            <w:r w:rsidRPr="00C67F9C">
              <w:rPr>
                <w:b/>
              </w:rPr>
              <w:t>DIPE</w:t>
            </w:r>
            <w:r w:rsidRPr="00C67F9C">
              <w:t xml:space="preserve"> &gt; “</w:t>
            </w:r>
            <w:r w:rsidRPr="00C67F9C">
              <w:rPr>
                <w:i/>
              </w:rPr>
              <w:t>Dati generali</w:t>
            </w:r>
            <w:r w:rsidRPr="00C67F9C">
              <w:t>”.</w:t>
            </w:r>
          </w:p>
          <w:p w14:paraId="011AB7DF" w14:textId="77777777" w:rsidR="00253918" w:rsidRPr="00C67F9C" w:rsidRDefault="00253918">
            <w:pPr>
              <w:pStyle w:val="CorpoAltF0"/>
              <w:spacing w:before="60"/>
            </w:pPr>
            <w:r w:rsidRPr="00C67F9C">
              <w:t>Il calcolo dello sconto per i periodi pregressi viene effettuato leggendo i cedolini delle mensilità pregresse (fino al mese indicato nel precedente campo “</w:t>
            </w:r>
            <w:r w:rsidRPr="00C67F9C">
              <w:rPr>
                <w:i/>
              </w:rPr>
              <w:t>Arretrati fino a mese</w:t>
            </w:r>
            <w:r w:rsidRPr="00C67F9C">
              <w:t>”), verificando le tabelle contributive e la situazione del TFR valide nei vari mesi del periodo.</w:t>
            </w:r>
          </w:p>
        </w:tc>
      </w:tr>
      <w:tr w:rsidR="00253918" w:rsidRPr="00C67F9C" w14:paraId="799262D0" w14:textId="77777777" w:rsidTr="00253918">
        <w:tc>
          <w:tcPr>
            <w:tcW w:w="2412" w:type="dxa"/>
          </w:tcPr>
          <w:p w14:paraId="710A9D5E" w14:textId="77777777" w:rsidR="00253918" w:rsidRPr="00C67F9C" w:rsidRDefault="00253918">
            <w:pPr>
              <w:pStyle w:val="CorpoAltF0"/>
              <w:rPr>
                <w:i/>
              </w:rPr>
            </w:pPr>
          </w:p>
        </w:tc>
        <w:tc>
          <w:tcPr>
            <w:tcW w:w="649" w:type="dxa"/>
            <w:hideMark/>
          </w:tcPr>
          <w:p w14:paraId="3F441DB4" w14:textId="77777777" w:rsidR="00253918" w:rsidRPr="00C67F9C" w:rsidRDefault="00253918">
            <w:pPr>
              <w:pStyle w:val="CorpoAltF0"/>
              <w:spacing w:before="120"/>
              <w:rPr>
                <w:b/>
              </w:rPr>
            </w:pPr>
            <w:r w:rsidRPr="00C67F9C">
              <w:rPr>
                <w:b/>
              </w:rPr>
              <w:t>N</w:t>
            </w:r>
          </w:p>
        </w:tc>
        <w:tc>
          <w:tcPr>
            <w:tcW w:w="6578" w:type="dxa"/>
            <w:hideMark/>
          </w:tcPr>
          <w:p w14:paraId="3334544A" w14:textId="77777777" w:rsidR="00253918" w:rsidRPr="00C67F9C" w:rsidRDefault="00253918">
            <w:pPr>
              <w:pStyle w:val="CorpoAltF0"/>
              <w:spacing w:before="120"/>
            </w:pPr>
            <w:r w:rsidRPr="00C67F9C">
              <w:t xml:space="preserve">indicando </w:t>
            </w:r>
            <w:r w:rsidRPr="00C67F9C">
              <w:rPr>
                <w:b/>
              </w:rPr>
              <w:t>N</w:t>
            </w:r>
            <w:r w:rsidRPr="00C67F9C">
              <w:t xml:space="preserve"> il calcolo dello sconto viene effettuato solo per i mesi elaborati con la posizione assicurativa pari a 30.</w:t>
            </w:r>
          </w:p>
        </w:tc>
      </w:tr>
      <w:tr w:rsidR="00253918" w:rsidRPr="00C67F9C" w14:paraId="7C4C5E8E" w14:textId="77777777" w:rsidTr="00253918">
        <w:tc>
          <w:tcPr>
            <w:tcW w:w="2412" w:type="dxa"/>
          </w:tcPr>
          <w:p w14:paraId="7FE5ADC9" w14:textId="77777777" w:rsidR="00253918" w:rsidRPr="00C67F9C" w:rsidRDefault="00253918">
            <w:pPr>
              <w:pStyle w:val="CorpoAltF0"/>
              <w:rPr>
                <w:i/>
              </w:rPr>
            </w:pPr>
          </w:p>
        </w:tc>
        <w:tc>
          <w:tcPr>
            <w:tcW w:w="649" w:type="dxa"/>
            <w:hideMark/>
          </w:tcPr>
          <w:p w14:paraId="2948EB56" w14:textId="77777777" w:rsidR="00253918" w:rsidRPr="00C67F9C" w:rsidRDefault="00253918">
            <w:pPr>
              <w:pStyle w:val="CorpoAltF0"/>
              <w:spacing w:before="120"/>
              <w:rPr>
                <w:b/>
              </w:rPr>
            </w:pPr>
            <w:r w:rsidRPr="00C67F9C">
              <w:rPr>
                <w:b/>
              </w:rPr>
              <w:t>S</w:t>
            </w:r>
          </w:p>
        </w:tc>
        <w:tc>
          <w:tcPr>
            <w:tcW w:w="6578" w:type="dxa"/>
          </w:tcPr>
          <w:p w14:paraId="6D790AB2" w14:textId="77777777" w:rsidR="00253918" w:rsidRPr="00C67F9C" w:rsidRDefault="00253918">
            <w:pPr>
              <w:pStyle w:val="CorpoAltF0"/>
              <w:spacing w:before="120"/>
            </w:pPr>
            <w:r w:rsidRPr="00C67F9C">
              <w:t xml:space="preserve">indicando </w:t>
            </w:r>
            <w:r w:rsidRPr="00C67F9C">
              <w:rPr>
                <w:b/>
              </w:rPr>
              <w:t>S</w:t>
            </w:r>
            <w:r w:rsidRPr="00C67F9C">
              <w:t xml:space="preserve"> è possibile calcolare lo sconto per quei dipendenti per i quali, pur in presenza dei requisiti richiesti, i cedolini dei mesi pregressi sono stati elaborati senza aver attivato la posizione assicurativa 30. </w:t>
            </w:r>
          </w:p>
          <w:p w14:paraId="579C414E" w14:textId="77777777" w:rsidR="00253918" w:rsidRPr="00C67F9C" w:rsidRDefault="00253918">
            <w:pPr>
              <w:pStyle w:val="CorpoAltF0"/>
              <w:spacing w:before="60"/>
            </w:pPr>
            <w:r w:rsidRPr="00C67F9C">
              <w:t>Il programma applica lo sconto in presenza dei seguenti presupposti:</w:t>
            </w:r>
          </w:p>
          <w:p w14:paraId="208223E1" w14:textId="77777777" w:rsidR="00253918" w:rsidRPr="00C67F9C" w:rsidRDefault="00253918" w:rsidP="00253918">
            <w:pPr>
              <w:pStyle w:val="CorpoAltF0"/>
              <w:numPr>
                <w:ilvl w:val="0"/>
                <w:numId w:val="47"/>
              </w:numPr>
              <w:spacing w:before="60"/>
              <w:ind w:left="227" w:hanging="227"/>
            </w:pPr>
            <w:r w:rsidRPr="00C67F9C">
              <w:t xml:space="preserve">che l’attuale posizione assicurativa in </w:t>
            </w:r>
            <w:r w:rsidRPr="00C67F9C">
              <w:rPr>
                <w:b/>
              </w:rPr>
              <w:t>DIPE</w:t>
            </w:r>
            <w:r w:rsidRPr="00C67F9C">
              <w:t xml:space="preserve"> &gt; “</w:t>
            </w:r>
            <w:r w:rsidRPr="00C67F9C">
              <w:rPr>
                <w:i/>
              </w:rPr>
              <w:t>Dati generali</w:t>
            </w:r>
            <w:r w:rsidRPr="00C67F9C">
              <w:t>” sia pari a 30;</w:t>
            </w:r>
          </w:p>
          <w:p w14:paraId="3BA740B6" w14:textId="77777777" w:rsidR="00253918" w:rsidRPr="00C67F9C" w:rsidRDefault="00253918" w:rsidP="00253918">
            <w:pPr>
              <w:pStyle w:val="CorpoAltF0"/>
              <w:numPr>
                <w:ilvl w:val="0"/>
                <w:numId w:val="47"/>
              </w:numPr>
              <w:ind w:left="226" w:hanging="226"/>
            </w:pPr>
            <w:r w:rsidRPr="00C67F9C">
              <w:t>che nei cedolini dei mesi pregressi la qualifica INPS sia pari a 1 (operaio) e la posizione assicurativa sia pari a 0.</w:t>
            </w:r>
          </w:p>
          <w:p w14:paraId="1A6A5505" w14:textId="77777777" w:rsidR="00253918" w:rsidRPr="00C67F9C" w:rsidRDefault="00253918">
            <w:pPr>
              <w:pStyle w:val="CorpoAltF0"/>
            </w:pPr>
          </w:p>
        </w:tc>
      </w:tr>
    </w:tbl>
    <w:p w14:paraId="18D46134" w14:textId="77777777" w:rsidR="00253918" w:rsidRPr="00C67F9C" w:rsidRDefault="00253918" w:rsidP="00253918">
      <w:pPr>
        <w:pStyle w:val="CorpoAltF0"/>
      </w:pPr>
    </w:p>
    <w:p w14:paraId="26A1C5DC" w14:textId="77777777" w:rsidR="00253918" w:rsidRPr="00C67F9C" w:rsidRDefault="00253918" w:rsidP="00253918">
      <w:pPr>
        <w:pStyle w:val="corpoAltF"/>
      </w:pPr>
    </w:p>
    <w:tbl>
      <w:tblPr>
        <w:tblW w:w="9889" w:type="dxa"/>
        <w:tblCellMar>
          <w:left w:w="0" w:type="dxa"/>
          <w:right w:w="0" w:type="dxa"/>
        </w:tblCellMar>
        <w:tblLook w:val="01E0" w:firstRow="1" w:lastRow="1" w:firstColumn="1" w:lastColumn="1" w:noHBand="0" w:noVBand="0"/>
      </w:tblPr>
      <w:tblGrid>
        <w:gridCol w:w="9889"/>
      </w:tblGrid>
      <w:tr w:rsidR="00253918" w:rsidRPr="00C67F9C" w14:paraId="4776E01A" w14:textId="77777777" w:rsidTr="00253918">
        <w:tc>
          <w:tcPr>
            <w:tcW w:w="9889" w:type="dxa"/>
            <w:tcBorders>
              <w:top w:val="single" w:sz="4" w:space="0" w:color="auto"/>
              <w:left w:val="single" w:sz="4" w:space="0" w:color="auto"/>
              <w:bottom w:val="single" w:sz="4" w:space="0" w:color="auto"/>
              <w:right w:val="single" w:sz="4" w:space="0" w:color="auto"/>
            </w:tcBorders>
            <w:shd w:val="clear" w:color="auto" w:fill="C0C0C0"/>
          </w:tcPr>
          <w:p w14:paraId="273044B7" w14:textId="77777777" w:rsidR="00253918" w:rsidRPr="00C67F9C" w:rsidRDefault="00253918">
            <w:pPr>
              <w:pStyle w:val="CorpoAltF0"/>
            </w:pPr>
          </w:p>
          <w:p w14:paraId="01C8F860" w14:textId="77777777" w:rsidR="00253918" w:rsidRPr="00C67F9C" w:rsidRDefault="00253918">
            <w:pPr>
              <w:pStyle w:val="CorpoAltF0"/>
              <w:ind w:left="289" w:right="386"/>
              <w:rPr>
                <w:b/>
              </w:rPr>
            </w:pPr>
            <w:r w:rsidRPr="00C67F9C">
              <w:t xml:space="preserve">Per consentire al programma di generare in automatico la voce di recupero arretrati, il comando </w:t>
            </w:r>
            <w:r w:rsidRPr="00C67F9C">
              <w:rPr>
                <w:b/>
              </w:rPr>
              <w:t>RESCEDIL</w:t>
            </w:r>
            <w:r w:rsidRPr="00C67F9C">
              <w:t xml:space="preserve"> deve essere eseguito dopo aver elaborato i cedolini della mensilità di dicembre 2018 (indicata al campo “</w:t>
            </w:r>
            <w:r w:rsidRPr="00C67F9C">
              <w:rPr>
                <w:i/>
              </w:rPr>
              <w:t>Mese cedolino</w:t>
            </w:r>
            <w:r w:rsidRPr="00C67F9C">
              <w:t xml:space="preserve">” di </w:t>
            </w:r>
            <w:r w:rsidRPr="00C67F9C">
              <w:rPr>
                <w:b/>
              </w:rPr>
              <w:t>RESCEDIL</w:t>
            </w:r>
            <w:r w:rsidRPr="00C67F9C">
              <w:t>).</w:t>
            </w:r>
          </w:p>
          <w:p w14:paraId="15ED30D4" w14:textId="77777777" w:rsidR="00253918" w:rsidRPr="00C67F9C" w:rsidRDefault="00253918">
            <w:pPr>
              <w:pStyle w:val="CorpoAltF0"/>
            </w:pPr>
          </w:p>
        </w:tc>
      </w:tr>
    </w:tbl>
    <w:p w14:paraId="368020EF" w14:textId="77777777" w:rsidR="00253918" w:rsidRPr="00C67F9C" w:rsidRDefault="00253918" w:rsidP="00253918">
      <w:pPr>
        <w:pStyle w:val="corpoAltF"/>
      </w:pPr>
    </w:p>
    <w:p w14:paraId="6C7C4258" w14:textId="77777777" w:rsidR="00253918" w:rsidRPr="00C67F9C" w:rsidRDefault="00253918" w:rsidP="00253918">
      <w:pPr>
        <w:pStyle w:val="CorpoAltF0"/>
      </w:pPr>
    </w:p>
    <w:p w14:paraId="760A1BC8" w14:textId="77777777" w:rsidR="00253918" w:rsidRPr="00C67F9C" w:rsidRDefault="00253918" w:rsidP="00253918">
      <w:pPr>
        <w:pStyle w:val="CorpoAltF0"/>
        <w:rPr>
          <w:b/>
          <w:u w:val="single"/>
        </w:rPr>
      </w:pPr>
      <w:r w:rsidRPr="00C67F9C">
        <w:rPr>
          <w:b/>
          <w:u w:val="single"/>
        </w:rPr>
        <w:t>Dipendenti licenziati prima del mese di recupero</w:t>
      </w:r>
    </w:p>
    <w:p w14:paraId="7CD8C48F" w14:textId="77777777" w:rsidR="00253918" w:rsidRPr="00C67F9C" w:rsidRDefault="00253918" w:rsidP="00253918">
      <w:pPr>
        <w:pStyle w:val="CorpoAltF0"/>
        <w:spacing w:before="120"/>
      </w:pPr>
      <w:r w:rsidRPr="00C67F9C">
        <w:t xml:space="preserve">Nella stampa prodotta da </w:t>
      </w:r>
      <w:r w:rsidRPr="00C67F9C">
        <w:rPr>
          <w:b/>
        </w:rPr>
        <w:t>RESCEDIL</w:t>
      </w:r>
      <w:r w:rsidRPr="00C67F9C">
        <w:t xml:space="preserve"> verranno riportati anche i dipendenti licenziati in un mese precedente a quello in cui avviene il recupero; il cui importo deve essere riportato manualmente nella denuncia UNIEMENS (verrà segnalato che il cedolino del mese di recupero non è presente).</w:t>
      </w:r>
    </w:p>
    <w:p w14:paraId="22F99A5C" w14:textId="77777777" w:rsidR="00253918" w:rsidRPr="00C67F9C" w:rsidRDefault="00253918" w:rsidP="00253918">
      <w:pPr>
        <w:pStyle w:val="CorpoAltF0"/>
        <w:spacing w:before="120"/>
      </w:pPr>
      <w:r w:rsidRPr="00C67F9C">
        <w:t xml:space="preserve">In presenza di un cedolino elaborato, </w:t>
      </w:r>
      <w:r w:rsidRPr="00C67F9C">
        <w:rPr>
          <w:b/>
        </w:rPr>
        <w:t>RESCEDIL</w:t>
      </w:r>
      <w:r w:rsidRPr="00C67F9C">
        <w:t xml:space="preserve"> provvede a generare la voce di recupero anche per tali dipendenti.</w:t>
      </w:r>
    </w:p>
    <w:p w14:paraId="5CA3915D" w14:textId="77777777" w:rsidR="00253918" w:rsidRPr="00C67F9C" w:rsidRDefault="00253918" w:rsidP="00253918">
      <w:pPr>
        <w:pStyle w:val="CorpoAltF0"/>
        <w:spacing w:before="120"/>
      </w:pPr>
      <w:r w:rsidRPr="00C67F9C">
        <w:t>In tal caso la compilazione della denuncia individuale con l’indicazione del codice statistico “</w:t>
      </w:r>
      <w:r w:rsidRPr="00C67F9C">
        <w:rPr>
          <w:b/>
        </w:rPr>
        <w:t>NFOR</w:t>
      </w:r>
      <w:r w:rsidRPr="00C67F9C">
        <w:t>” avverrà in automatico con il trasferimento dati.</w:t>
      </w:r>
    </w:p>
    <w:p w14:paraId="0A0C83BE" w14:textId="77777777" w:rsidR="00253918" w:rsidRPr="00C67F9C" w:rsidRDefault="00253918" w:rsidP="00253918">
      <w:pPr>
        <w:pStyle w:val="CorpoAltF0"/>
      </w:pPr>
    </w:p>
    <w:p w14:paraId="1D26B32B" w14:textId="77777777" w:rsidR="00253918" w:rsidRPr="00C67F9C" w:rsidRDefault="00253918" w:rsidP="00253918">
      <w:pPr>
        <w:pStyle w:val="CorpoAltF0"/>
      </w:pPr>
    </w:p>
    <w:p w14:paraId="70B4335D" w14:textId="77777777" w:rsidR="00253918" w:rsidRPr="00C67F9C" w:rsidRDefault="00253918" w:rsidP="00253918">
      <w:pPr>
        <w:pStyle w:val="CorpoAltF0"/>
        <w:rPr>
          <w:b/>
          <w:u w:val="single"/>
        </w:rPr>
      </w:pPr>
      <w:r w:rsidRPr="00C67F9C">
        <w:rPr>
          <w:b/>
          <w:u w:val="single"/>
        </w:rPr>
        <w:t>Contributo addizionale ASPI</w:t>
      </w:r>
    </w:p>
    <w:p w14:paraId="4C236035" w14:textId="77777777" w:rsidR="00253918" w:rsidRPr="00C67F9C" w:rsidRDefault="00253918" w:rsidP="00253918">
      <w:pPr>
        <w:pStyle w:val="CorpoAltF0"/>
        <w:spacing w:before="120"/>
      </w:pPr>
      <w:r w:rsidRPr="00C67F9C">
        <w:t>Con riferimento all’eventuale recupero del contributo addizionale ASPI in presenza della riduzione in esame, si precisa che:</w:t>
      </w:r>
    </w:p>
    <w:p w14:paraId="042EC0FA" w14:textId="77777777" w:rsidR="00253918" w:rsidRPr="00C67F9C" w:rsidRDefault="00253918" w:rsidP="00253918">
      <w:pPr>
        <w:pStyle w:val="CorpoAltF0"/>
        <w:numPr>
          <w:ilvl w:val="0"/>
          <w:numId w:val="46"/>
        </w:numPr>
        <w:spacing w:before="60"/>
        <w:ind w:left="284" w:hanging="284"/>
      </w:pPr>
      <w:r w:rsidRPr="00C67F9C">
        <w:t>nel periodo corrente, con l’aggiornamento della mensilità (</w:t>
      </w:r>
      <w:r w:rsidRPr="00C67F9C">
        <w:rPr>
          <w:b/>
        </w:rPr>
        <w:t>AGGI</w:t>
      </w:r>
      <w:r w:rsidRPr="00C67F9C">
        <w:t xml:space="preserve">), il programma provvede a memorizzare il contributo addizionale nel relativo campo di </w:t>
      </w:r>
      <w:r w:rsidRPr="00C67F9C">
        <w:rPr>
          <w:b/>
        </w:rPr>
        <w:t>DIPE</w:t>
      </w:r>
      <w:r w:rsidRPr="00C67F9C">
        <w:t xml:space="preserve"> &gt; “</w:t>
      </w:r>
      <w:r w:rsidRPr="00C67F9C">
        <w:rPr>
          <w:i/>
        </w:rPr>
        <w:t>Contributi sociali &gt; Contributo addizionale ASPI</w:t>
      </w:r>
      <w:r w:rsidRPr="00C67F9C">
        <w:t>” (5^ pagina), al netto della riduzione dell’11,50%;</w:t>
      </w:r>
    </w:p>
    <w:p w14:paraId="10ADE3A1" w14:textId="77777777" w:rsidR="00253918" w:rsidRPr="00C67F9C" w:rsidRDefault="00253918" w:rsidP="00253918">
      <w:pPr>
        <w:pStyle w:val="CorpoAltF0"/>
        <w:numPr>
          <w:ilvl w:val="0"/>
          <w:numId w:val="46"/>
        </w:numPr>
        <w:spacing w:before="60"/>
        <w:ind w:left="284" w:hanging="284"/>
      </w:pPr>
      <w:r w:rsidRPr="00C67F9C">
        <w:t>per i periodi di paga pregressi</w:t>
      </w:r>
    </w:p>
    <w:p w14:paraId="7A0262CA" w14:textId="77777777" w:rsidR="00253918" w:rsidRPr="00C67F9C" w:rsidRDefault="00253918" w:rsidP="00253918">
      <w:pPr>
        <w:pStyle w:val="CorpoAltF0"/>
        <w:numPr>
          <w:ilvl w:val="0"/>
          <w:numId w:val="47"/>
        </w:numPr>
        <w:spacing w:before="60"/>
        <w:ind w:left="714" w:hanging="357"/>
      </w:pPr>
      <w:r w:rsidRPr="00C67F9C">
        <w:rPr>
          <w:b/>
        </w:rPr>
        <w:t>RESCEDIL</w:t>
      </w:r>
      <w:r w:rsidRPr="00C67F9C">
        <w:t xml:space="preserve"> calcola la riduzione dell’11,50% anche sull’importo del contributo addizionale ASPI già pagato; tale importo viene memorizzato nel campo “</w:t>
      </w:r>
      <w:r w:rsidRPr="00C67F9C">
        <w:rPr>
          <w:i/>
        </w:rPr>
        <w:t>Recupero agevolazioni successive</w:t>
      </w:r>
      <w:r w:rsidRPr="00C67F9C">
        <w:t xml:space="preserve">” presente in </w:t>
      </w:r>
      <w:r w:rsidRPr="00C67F9C">
        <w:rPr>
          <w:b/>
        </w:rPr>
        <w:t>DIPE</w:t>
      </w:r>
      <w:r w:rsidRPr="00C67F9C">
        <w:t xml:space="preserve"> &gt; “</w:t>
      </w:r>
      <w:r w:rsidRPr="00C67F9C">
        <w:rPr>
          <w:i/>
        </w:rPr>
        <w:t>Contributi sociali</w:t>
      </w:r>
      <w:r w:rsidRPr="00C67F9C">
        <w:t>”</w:t>
      </w:r>
      <w:r w:rsidRPr="00C67F9C">
        <w:rPr>
          <w:i/>
        </w:rPr>
        <w:t xml:space="preserve"> </w:t>
      </w:r>
      <w:r w:rsidRPr="00C67F9C">
        <w:t>(5^ pagina).</w:t>
      </w:r>
    </w:p>
    <w:p w14:paraId="4894CE47" w14:textId="77777777" w:rsidR="00253918" w:rsidRPr="00C67F9C" w:rsidRDefault="00253918" w:rsidP="00253918">
      <w:pPr>
        <w:pStyle w:val="CorpoAltF0"/>
        <w:spacing w:before="60"/>
        <w:ind w:left="720"/>
      </w:pPr>
      <w:r w:rsidRPr="00C67F9C">
        <w:t>In caso di successiva trasformazione o riassunzione, il recupero del contributo addizionale ASPI verrà effettuato al netto della quota già recuperata a titolo di riduzione edilizia (L207).</w:t>
      </w:r>
    </w:p>
    <w:p w14:paraId="0FBA4D0B" w14:textId="77777777" w:rsidR="00253918" w:rsidRPr="00C67F9C" w:rsidRDefault="00253918" w:rsidP="00253918">
      <w:pPr>
        <w:pStyle w:val="CorpoAltF0"/>
        <w:numPr>
          <w:ilvl w:val="0"/>
          <w:numId w:val="47"/>
        </w:numPr>
        <w:spacing w:before="60"/>
        <w:ind w:left="714" w:hanging="357"/>
      </w:pPr>
      <w:r w:rsidRPr="00C67F9C">
        <w:t xml:space="preserve">In caso di dipendenti per i quali è stato pagato il contributo addizionale ASPI e successivamente trasformato o riassunto, </w:t>
      </w:r>
      <w:r w:rsidRPr="00C67F9C">
        <w:rPr>
          <w:b/>
        </w:rPr>
        <w:t>RESCEDIL</w:t>
      </w:r>
      <w:r w:rsidRPr="00C67F9C">
        <w:t xml:space="preserve"> calcola la riduzione dell’11,50% sull’importo di addizionale ASPI al netto della quota già recuperata (L810).</w:t>
      </w:r>
    </w:p>
    <w:p w14:paraId="792A4AE7" w14:textId="77777777" w:rsidR="00253918" w:rsidRPr="00C67F9C" w:rsidRDefault="00253918" w:rsidP="00A4428C">
      <w:pPr>
        <w:pStyle w:val="Ignora"/>
      </w:pPr>
      <w:r w:rsidRPr="00C67F9C">
        <w:br w:type="page"/>
      </w:r>
    </w:p>
    <w:p w14:paraId="66886AB0" w14:textId="77777777" w:rsidR="00253918" w:rsidRPr="00C67F9C" w:rsidRDefault="00253918" w:rsidP="00253918">
      <w:pPr>
        <w:pStyle w:val="CorpoAltF0"/>
        <w:rPr>
          <w:noProof/>
        </w:rPr>
      </w:pPr>
    </w:p>
    <w:p w14:paraId="1A71DC00" w14:textId="77777777" w:rsidR="00253918" w:rsidRPr="00C67F9C" w:rsidRDefault="00253918" w:rsidP="00253918">
      <w:pPr>
        <w:pStyle w:val="TS-titolo-05"/>
        <w:rPr>
          <w:noProof/>
        </w:rPr>
      </w:pPr>
      <w:bookmarkStart w:id="52" w:name="_Toc533062236"/>
      <w:bookmarkStart w:id="53" w:name="_Toc533098199"/>
      <w:r w:rsidRPr="00C67F9C">
        <w:rPr>
          <w:noProof/>
        </w:rPr>
        <w:t>Precisazioni</w:t>
      </w:r>
      <w:bookmarkEnd w:id="52"/>
      <w:bookmarkEnd w:id="53"/>
    </w:p>
    <w:p w14:paraId="1D119B5B" w14:textId="77777777" w:rsidR="00253918" w:rsidRPr="00C67F9C" w:rsidRDefault="00253918" w:rsidP="00253918">
      <w:pPr>
        <w:pStyle w:val="CorpoAltF0"/>
      </w:pPr>
    </w:p>
    <w:p w14:paraId="4781C41B" w14:textId="77777777" w:rsidR="00253918" w:rsidRPr="00C67F9C" w:rsidRDefault="00253918" w:rsidP="00253918">
      <w:pPr>
        <w:pStyle w:val="CorpoAltF0"/>
        <w:rPr>
          <w:b/>
          <w:u w:val="single"/>
        </w:rPr>
      </w:pPr>
      <w:r w:rsidRPr="00C67F9C">
        <w:rPr>
          <w:b/>
          <w:u w:val="single"/>
        </w:rPr>
        <w:t xml:space="preserve">Esonero contributivo triennale/biennale, incentivo giovani/Sud/alternanza scuola lavoro per assunzioni a tempo indeterminato, Incentivi Legge 205/17 (GECO, GALT e GAPP), incentivo occupazione Mezzogiorno / </w:t>
      </w:r>
      <w:proofErr w:type="spellStart"/>
      <w:r w:rsidRPr="00C67F9C">
        <w:rPr>
          <w:b/>
          <w:u w:val="single"/>
        </w:rPr>
        <w:t>Neet</w:t>
      </w:r>
      <w:proofErr w:type="spellEnd"/>
      <w:r w:rsidRPr="00C67F9C">
        <w:rPr>
          <w:b/>
          <w:u w:val="single"/>
        </w:rPr>
        <w:t>.</w:t>
      </w:r>
    </w:p>
    <w:p w14:paraId="584D15AD" w14:textId="77777777" w:rsidR="00253918" w:rsidRPr="00C67F9C" w:rsidRDefault="00253918" w:rsidP="00253918">
      <w:pPr>
        <w:pStyle w:val="CorpoAltF0"/>
        <w:spacing w:before="120"/>
      </w:pPr>
      <w:r w:rsidRPr="00C67F9C">
        <w:t>Con riferimento agli operai edili per i quali si può fruire degli esoneri ed incentivi contributivi in oggetto, si precisa che in presenza dei codici rispettivi codici identificativi nella scheda “</w:t>
      </w:r>
      <w:r w:rsidRPr="00C67F9C">
        <w:rPr>
          <w:i/>
        </w:rPr>
        <w:t>Dati generali</w:t>
      </w:r>
      <w:r w:rsidRPr="00C67F9C">
        <w:t xml:space="preserve">” di </w:t>
      </w:r>
      <w:r w:rsidRPr="00C67F9C">
        <w:rPr>
          <w:b/>
        </w:rPr>
        <w:t>DIPE</w:t>
      </w:r>
      <w:r w:rsidRPr="00C67F9C">
        <w:t xml:space="preserve"> &gt; “</w:t>
      </w:r>
      <w:r w:rsidRPr="00C67F9C">
        <w:rPr>
          <w:i/>
        </w:rPr>
        <w:t>Tipo incentivo</w:t>
      </w:r>
      <w:r w:rsidRPr="00C67F9C">
        <w:t>” &gt; “</w:t>
      </w:r>
      <w:r w:rsidRPr="00C67F9C">
        <w:rPr>
          <w:i/>
        </w:rPr>
        <w:t>F4 Agevolazioni</w:t>
      </w:r>
      <w:r w:rsidRPr="00C67F9C">
        <w:t>”, il programma non applica la riduzione dei contributi minori dovuti all’INPS (11,50%), nonostante l’indicazione della “</w:t>
      </w:r>
      <w:r w:rsidRPr="00C67F9C">
        <w:rPr>
          <w:i/>
        </w:rPr>
        <w:t>Posizione assicurativa</w:t>
      </w:r>
      <w:r w:rsidRPr="00C67F9C">
        <w:t xml:space="preserve">” </w:t>
      </w:r>
      <w:r w:rsidRPr="00C67F9C">
        <w:rPr>
          <w:b/>
        </w:rPr>
        <w:t>30</w:t>
      </w:r>
      <w:r w:rsidRPr="00C67F9C">
        <w:t>.</w:t>
      </w:r>
    </w:p>
    <w:p w14:paraId="20456DD5" w14:textId="77777777" w:rsidR="00253918" w:rsidRPr="00C67F9C" w:rsidRDefault="00253918" w:rsidP="00253918">
      <w:pPr>
        <w:pStyle w:val="CorpoAltF0"/>
        <w:tabs>
          <w:tab w:val="left" w:pos="5370"/>
        </w:tabs>
        <w:spacing w:before="60"/>
      </w:pPr>
      <w:r w:rsidRPr="00C67F9C">
        <w:t>Tale codifica dovrà comunque essere attivata per i dipendenti in possesso dei requisiti richiesti per l’applicazione della riduzione al premio assicurativo INAIL, che verrà verificata dal programma in sede di autoliquidazione INAIL.</w:t>
      </w:r>
    </w:p>
    <w:p w14:paraId="22935202" w14:textId="77777777" w:rsidR="00253918" w:rsidRPr="00C67F9C" w:rsidRDefault="00253918" w:rsidP="00253918">
      <w:pPr>
        <w:pStyle w:val="CorpoAltF0"/>
      </w:pPr>
    </w:p>
    <w:p w14:paraId="08BDD119" w14:textId="77777777" w:rsidR="00253918" w:rsidRPr="00C67F9C" w:rsidRDefault="00253918" w:rsidP="00253918">
      <w:pPr>
        <w:pStyle w:val="CorpoAltF0"/>
      </w:pPr>
    </w:p>
    <w:p w14:paraId="750B72A9" w14:textId="77777777" w:rsidR="00253918" w:rsidRPr="00C67F9C" w:rsidRDefault="00253918" w:rsidP="00253918">
      <w:pPr>
        <w:pStyle w:val="CorpoAltF0"/>
        <w:rPr>
          <w:b/>
          <w:u w:val="single"/>
        </w:rPr>
      </w:pPr>
      <w:r w:rsidRPr="00C67F9C">
        <w:rPr>
          <w:b/>
          <w:u w:val="single"/>
        </w:rPr>
        <w:t>Premi oggetto di decontribuzione</w:t>
      </w:r>
    </w:p>
    <w:p w14:paraId="533AC1A4" w14:textId="77777777" w:rsidR="00253918" w:rsidRPr="00C67F9C" w:rsidRDefault="00253918" w:rsidP="00253918">
      <w:pPr>
        <w:pStyle w:val="CorpoAltF0"/>
        <w:spacing w:before="120"/>
      </w:pPr>
      <w:r w:rsidRPr="00C67F9C">
        <w:t>Con riferimento ad eventuali operai edili full-time che percepiscono premi decontribuiti, rappresentando questi ultimi un distinto imponibile al quale applicare un’aliquota agevolata, limitatamente ai contributi non pensionistici a carico azienda sugli stessi dovuti, il programma non applicherà la riduzione dell’11,50%. Infatti, quest’ultima, come ricordato in premessa e in assenza di esplicite indicazioni contrarie dall’Istituto, non è cumulabile con ulteriori agevolazioni.</w:t>
      </w:r>
    </w:p>
    <w:p w14:paraId="1023A159" w14:textId="77777777" w:rsidR="00253918" w:rsidRPr="00C67F9C" w:rsidRDefault="00253918" w:rsidP="00253918">
      <w:pPr>
        <w:pStyle w:val="CorpoAltF0"/>
        <w:spacing w:before="60"/>
        <w:rPr>
          <w:sz w:val="22"/>
          <w:szCs w:val="22"/>
        </w:rPr>
      </w:pPr>
      <w:r w:rsidRPr="00C67F9C">
        <w:t xml:space="preserve">Qualora con riferimento ai lavoratori per i quali spetta la riduzione edili l’azienda abbia erogato premi decontribuiti nel periodo gennaio – ottobre 2018 e non abbia eseguito </w:t>
      </w:r>
      <w:r w:rsidRPr="00C67F9C">
        <w:rPr>
          <w:b/>
        </w:rPr>
        <w:t>UTY1816</w:t>
      </w:r>
      <w:r w:rsidRPr="00C67F9C">
        <w:t xml:space="preserve">, si sottolinea che è necessario eseguire il comando </w:t>
      </w:r>
      <w:r w:rsidRPr="00C67F9C">
        <w:rPr>
          <w:b/>
        </w:rPr>
        <w:t>UTY1817</w:t>
      </w:r>
      <w:r w:rsidRPr="00C67F9C">
        <w:t xml:space="preserve"> (vedi note PAGHE 2018.1.7) preventivamente rispetto al comando </w:t>
      </w:r>
      <w:r w:rsidRPr="00C67F9C">
        <w:rPr>
          <w:b/>
        </w:rPr>
        <w:t>RESCEDIL</w:t>
      </w:r>
      <w:r w:rsidRPr="00C67F9C">
        <w:t>, affinché, con riferimento ai periodi di paga pregressi, la riduzione dell’11,50% non sia applicata sull’importo dell’apposita voce descrittiva 9597 “</w:t>
      </w:r>
      <w:r w:rsidRPr="00C67F9C">
        <w:rPr>
          <w:i/>
        </w:rPr>
        <w:t xml:space="preserve">Premi </w:t>
      </w:r>
      <w:proofErr w:type="spellStart"/>
      <w:r w:rsidRPr="00C67F9C">
        <w:rPr>
          <w:i/>
        </w:rPr>
        <w:t>decontrib</w:t>
      </w:r>
      <w:proofErr w:type="spellEnd"/>
      <w:r w:rsidRPr="00C67F9C">
        <w:rPr>
          <w:i/>
        </w:rPr>
        <w:t>. mesi p</w:t>
      </w:r>
      <w:r w:rsidRPr="00C67F9C">
        <w:t>.”.</w:t>
      </w:r>
    </w:p>
    <w:p w14:paraId="451CDC95" w14:textId="53DC175A" w:rsidR="008F0888" w:rsidRPr="00C67F9C" w:rsidRDefault="008F0888" w:rsidP="002E7D1B">
      <w:pPr>
        <w:pStyle w:val="CorpoAltF0"/>
      </w:pPr>
    </w:p>
    <w:p w14:paraId="061AF25E" w14:textId="39352927" w:rsidR="00253918" w:rsidRPr="00C67F9C" w:rsidRDefault="00253918" w:rsidP="002E7D1B">
      <w:pPr>
        <w:pStyle w:val="CorpoAltF0"/>
      </w:pPr>
    </w:p>
    <w:p w14:paraId="47788540" w14:textId="77777777" w:rsidR="00A4428C" w:rsidRPr="00C67F9C" w:rsidRDefault="00A4428C" w:rsidP="002E7D1B">
      <w:pPr>
        <w:pStyle w:val="CorpoAltF0"/>
      </w:pPr>
    </w:p>
    <w:p w14:paraId="75FF43CB" w14:textId="5CD8BE74" w:rsidR="00A4428C" w:rsidRPr="00C67F9C" w:rsidRDefault="00A4428C" w:rsidP="002E7D1B">
      <w:pPr>
        <w:pStyle w:val="CorpoAltF0"/>
      </w:pPr>
    </w:p>
    <w:p w14:paraId="020F3DCA" w14:textId="6CB26DB9" w:rsidR="00A4428C" w:rsidRPr="00C67F9C" w:rsidRDefault="00A4428C" w:rsidP="002E7D1B">
      <w:pPr>
        <w:pStyle w:val="CorpoAltF0"/>
      </w:pPr>
    </w:p>
    <w:p w14:paraId="1428327E" w14:textId="77777777" w:rsidR="007338EC" w:rsidRPr="00C67F9C" w:rsidRDefault="007338EC" w:rsidP="002E7D1B">
      <w:pPr>
        <w:pStyle w:val="CorpoAltF0"/>
      </w:pPr>
    </w:p>
    <w:p w14:paraId="39638013" w14:textId="77777777" w:rsidR="00A4428C" w:rsidRPr="00C67F9C" w:rsidRDefault="00A4428C" w:rsidP="002E7D1B">
      <w:pPr>
        <w:pStyle w:val="CorpoAltF0"/>
      </w:pPr>
    </w:p>
    <w:p w14:paraId="6C01F3A9" w14:textId="77777777" w:rsidR="002E7D1B" w:rsidRPr="00C67F9C" w:rsidRDefault="002E7D1B" w:rsidP="002E7D1B">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2E7D1B" w:rsidRPr="00C67F9C" w14:paraId="41C7C88F" w14:textId="77777777" w:rsidTr="00D45895">
        <w:trPr>
          <w:trHeight w:val="558"/>
        </w:trPr>
        <w:tc>
          <w:tcPr>
            <w:tcW w:w="6874" w:type="dxa"/>
            <w:tcBorders>
              <w:top w:val="nil"/>
              <w:left w:val="nil"/>
              <w:bottom w:val="single" w:sz="12" w:space="0" w:color="auto"/>
              <w:right w:val="nil"/>
            </w:tcBorders>
            <w:vAlign w:val="center"/>
          </w:tcPr>
          <w:p w14:paraId="21ED91E8" w14:textId="77777777" w:rsidR="002E7D1B" w:rsidRPr="00C67F9C" w:rsidRDefault="002E7D1B" w:rsidP="00D45895">
            <w:pPr>
              <w:pStyle w:val="TS-titolo-01"/>
            </w:pPr>
            <w:bookmarkStart w:id="54" w:name="CEDOL_sviluppo_auto_agri"/>
            <w:bookmarkStart w:id="55" w:name="_Toc311621653"/>
            <w:bookmarkStart w:id="56" w:name="_Toc311657769"/>
            <w:bookmarkStart w:id="57" w:name="_Toc528079387"/>
            <w:bookmarkStart w:id="58" w:name="_Toc528082240"/>
            <w:bookmarkStart w:id="59" w:name="_Toc533098200"/>
            <w:bookmarkEnd w:id="54"/>
            <w:r w:rsidRPr="00C67F9C">
              <w:t>CEDOL - Sviluppo automatico settore agrico</w:t>
            </w:r>
            <w:bookmarkEnd w:id="55"/>
            <w:bookmarkEnd w:id="56"/>
            <w:r w:rsidRPr="00C67F9C">
              <w:t>ltura</w:t>
            </w:r>
            <w:bookmarkEnd w:id="57"/>
            <w:bookmarkEnd w:id="58"/>
            <w:bookmarkEnd w:id="59"/>
          </w:p>
        </w:tc>
        <w:tc>
          <w:tcPr>
            <w:tcW w:w="2901" w:type="dxa"/>
            <w:tcBorders>
              <w:top w:val="single" w:sz="4" w:space="0" w:color="auto"/>
              <w:left w:val="nil"/>
              <w:bottom w:val="single" w:sz="4" w:space="0" w:color="auto"/>
              <w:right w:val="nil"/>
            </w:tcBorders>
            <w:shd w:val="clear" w:color="auto" w:fill="000000"/>
            <w:vAlign w:val="center"/>
          </w:tcPr>
          <w:p w14:paraId="32034055" w14:textId="77777777" w:rsidR="002E7D1B" w:rsidRPr="00C67F9C" w:rsidRDefault="002E7D1B" w:rsidP="00D45895">
            <w:pPr>
              <w:pStyle w:val="TS-titolo-02"/>
              <w:outlineLvl w:val="0"/>
            </w:pPr>
          </w:p>
        </w:tc>
      </w:tr>
    </w:tbl>
    <w:p w14:paraId="2865DAF6" w14:textId="77777777" w:rsidR="002E7D1B" w:rsidRPr="00C67F9C" w:rsidRDefault="002E7D1B" w:rsidP="002E7D1B">
      <w:pPr>
        <w:pStyle w:val="CorpoAltF0"/>
      </w:pPr>
    </w:p>
    <w:p w14:paraId="756D0892" w14:textId="59B3879A" w:rsidR="000F0BBE" w:rsidRPr="00C67F9C" w:rsidRDefault="002E7D1B" w:rsidP="002E7D1B">
      <w:pPr>
        <w:pStyle w:val="TS-titolo-04"/>
      </w:pPr>
      <w:bookmarkStart w:id="60" w:name="_Toc533098201"/>
      <w:r w:rsidRPr="00C67F9C">
        <w:t>Gestione banca ore</w:t>
      </w:r>
      <w:bookmarkEnd w:id="60"/>
    </w:p>
    <w:p w14:paraId="3C5D12D5" w14:textId="402A631F" w:rsidR="00713274" w:rsidRPr="00C67F9C" w:rsidRDefault="00CB0C6D" w:rsidP="002E7D1B">
      <w:pPr>
        <w:pStyle w:val="CorpoAltF0"/>
        <w:spacing w:before="120"/>
      </w:pPr>
      <w:r w:rsidRPr="00C67F9C">
        <w:t>Con</w:t>
      </w:r>
      <w:r w:rsidR="009B510D" w:rsidRPr="00C67F9C">
        <w:t xml:space="preserve"> la presente versione viene abilitata la gestione della banca ore anche per gli operai del settore agricoltura</w:t>
      </w:r>
      <w:r w:rsidR="008664D8" w:rsidRPr="00C67F9C">
        <w:t xml:space="preserve"> </w:t>
      </w:r>
      <w:r w:rsidR="00494703" w:rsidRPr="00C67F9C">
        <w:t>di aziende</w:t>
      </w:r>
      <w:r w:rsidR="002566C4" w:rsidRPr="00C67F9C">
        <w:t xml:space="preserve"> </w:t>
      </w:r>
      <w:r w:rsidR="00713274" w:rsidRPr="00C67F9C">
        <w:t>che</w:t>
      </w:r>
      <w:r w:rsidR="008664D8" w:rsidRPr="00C67F9C">
        <w:t xml:space="preserve"> svilupp</w:t>
      </w:r>
      <w:r w:rsidR="00713274" w:rsidRPr="00C67F9C">
        <w:t>ano</w:t>
      </w:r>
      <w:r w:rsidR="008664D8" w:rsidRPr="00C67F9C">
        <w:t xml:space="preserve"> </w:t>
      </w:r>
      <w:r w:rsidR="00713274" w:rsidRPr="00C67F9C">
        <w:t>i</w:t>
      </w:r>
      <w:r w:rsidR="008664D8" w:rsidRPr="00C67F9C">
        <w:t xml:space="preserve">l cedolino in modalità automatica </w:t>
      </w:r>
      <w:r w:rsidR="00713274" w:rsidRPr="00C67F9C">
        <w:t xml:space="preserve">ed applicano gli specifici automatismi previsti per il settore </w:t>
      </w:r>
      <w:r w:rsidR="008664D8" w:rsidRPr="00C67F9C">
        <w:t>(</w:t>
      </w:r>
      <w:r w:rsidR="001D5085" w:rsidRPr="00C67F9C">
        <w:t>valorizzazione dei campi “</w:t>
      </w:r>
      <w:r w:rsidR="001D5085" w:rsidRPr="00C67F9C">
        <w:rPr>
          <w:i/>
        </w:rPr>
        <w:t>Sviluppo automatico</w:t>
      </w:r>
      <w:r w:rsidR="001D5085" w:rsidRPr="00C67F9C">
        <w:t xml:space="preserve">” di </w:t>
      </w:r>
      <w:r w:rsidR="00713274" w:rsidRPr="00C67F9C">
        <w:rPr>
          <w:b/>
        </w:rPr>
        <w:t>AZIE</w:t>
      </w:r>
      <w:r w:rsidR="00713274" w:rsidRPr="00C67F9C">
        <w:t xml:space="preserve"> &gt; “</w:t>
      </w:r>
      <w:r w:rsidR="00713274" w:rsidRPr="00C67F9C">
        <w:rPr>
          <w:i/>
        </w:rPr>
        <w:t>L.U.L</w:t>
      </w:r>
      <w:r w:rsidR="00713274" w:rsidRPr="00C67F9C">
        <w:t>.</w:t>
      </w:r>
      <w:r w:rsidR="001D5085" w:rsidRPr="00C67F9C">
        <w:t>”</w:t>
      </w:r>
      <w:r w:rsidR="00713274" w:rsidRPr="00C67F9C">
        <w:rPr>
          <w:i/>
        </w:rPr>
        <w:t xml:space="preserve"> </w:t>
      </w:r>
      <w:r w:rsidR="001D5085" w:rsidRPr="00C67F9C">
        <w:t xml:space="preserve">e </w:t>
      </w:r>
      <w:r w:rsidR="001D5085" w:rsidRPr="00C67F9C">
        <w:rPr>
          <w:b/>
        </w:rPr>
        <w:t>AZIE</w:t>
      </w:r>
      <w:r w:rsidR="001D5085" w:rsidRPr="00C67F9C">
        <w:t xml:space="preserve"> &gt; “</w:t>
      </w:r>
      <w:r w:rsidR="001D5085" w:rsidRPr="00C67F9C">
        <w:rPr>
          <w:i/>
        </w:rPr>
        <w:t xml:space="preserve">Dati </w:t>
      </w:r>
      <w:proofErr w:type="spellStart"/>
      <w:r w:rsidR="001D5085" w:rsidRPr="00C67F9C">
        <w:rPr>
          <w:i/>
        </w:rPr>
        <w:t>aggiunt</w:t>
      </w:r>
      <w:proofErr w:type="spellEnd"/>
      <w:r w:rsidR="001D5085" w:rsidRPr="00C67F9C">
        <w:rPr>
          <w:i/>
        </w:rPr>
        <w:t xml:space="preserve">. </w:t>
      </w:r>
      <w:proofErr w:type="spellStart"/>
      <w:r w:rsidR="001D5085" w:rsidRPr="00C67F9C">
        <w:rPr>
          <w:i/>
        </w:rPr>
        <w:t>imp</w:t>
      </w:r>
      <w:proofErr w:type="spellEnd"/>
      <w:r w:rsidR="001D5085" w:rsidRPr="00C67F9C">
        <w:rPr>
          <w:i/>
        </w:rPr>
        <w:t>. agricola &gt; Parametri aziendali”</w:t>
      </w:r>
      <w:r w:rsidR="001D5085" w:rsidRPr="00C67F9C">
        <w:t>)</w:t>
      </w:r>
      <w:r w:rsidR="00CF00EB" w:rsidRPr="00C67F9C">
        <w:t>.</w:t>
      </w:r>
    </w:p>
    <w:p w14:paraId="2C95CFD8" w14:textId="30854417" w:rsidR="008F0888" w:rsidRPr="00C67F9C" w:rsidRDefault="008F0888" w:rsidP="008F0888">
      <w:pPr>
        <w:pStyle w:val="CorpoAltF0"/>
      </w:pPr>
      <w:r w:rsidRPr="00C67F9C">
        <w:br w:type="page"/>
      </w:r>
    </w:p>
    <w:p w14:paraId="0391E24D" w14:textId="77777777" w:rsidR="002E7D1B" w:rsidRPr="00C67F9C" w:rsidRDefault="002E7D1B" w:rsidP="000F0BBE">
      <w:pPr>
        <w:pStyle w:val="CorpoAltF0"/>
      </w:pPr>
    </w:p>
    <w:p w14:paraId="23BC40B7" w14:textId="77777777" w:rsidR="000F0BBE" w:rsidRPr="00C67F9C" w:rsidRDefault="000F0BBE" w:rsidP="000F0BBE">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0F0BBE" w:rsidRPr="00C67F9C" w14:paraId="245A4E86" w14:textId="77777777" w:rsidTr="00D45895">
        <w:trPr>
          <w:trHeight w:val="558"/>
        </w:trPr>
        <w:tc>
          <w:tcPr>
            <w:tcW w:w="6874" w:type="dxa"/>
            <w:tcBorders>
              <w:top w:val="nil"/>
              <w:left w:val="nil"/>
              <w:bottom w:val="single" w:sz="12" w:space="0" w:color="auto"/>
              <w:right w:val="nil"/>
            </w:tcBorders>
            <w:vAlign w:val="center"/>
          </w:tcPr>
          <w:p w14:paraId="080B674E" w14:textId="77777777" w:rsidR="000F0BBE" w:rsidRPr="00C67F9C" w:rsidRDefault="000F0BBE" w:rsidP="00D45895">
            <w:pPr>
              <w:pStyle w:val="TS-titolo-01"/>
              <w:outlineLvl w:val="0"/>
            </w:pPr>
            <w:bookmarkStart w:id="61" w:name="Controlli_CEDOL"/>
            <w:bookmarkStart w:id="62" w:name="_Toc461550090"/>
            <w:bookmarkStart w:id="63" w:name="_Toc465152529"/>
            <w:bookmarkStart w:id="64" w:name="_Toc467263199"/>
            <w:bookmarkStart w:id="65" w:name="_Toc531798921"/>
            <w:bookmarkStart w:id="66" w:name="_Toc533098202"/>
            <w:bookmarkEnd w:id="61"/>
            <w:r w:rsidRPr="00C67F9C">
              <w:t>Controlli automatici del cedolino</w:t>
            </w:r>
            <w:bookmarkEnd w:id="62"/>
            <w:bookmarkEnd w:id="63"/>
            <w:bookmarkEnd w:id="64"/>
            <w:bookmarkEnd w:id="65"/>
            <w:bookmarkEnd w:id="66"/>
          </w:p>
        </w:tc>
        <w:tc>
          <w:tcPr>
            <w:tcW w:w="2901" w:type="dxa"/>
            <w:tcBorders>
              <w:top w:val="single" w:sz="4" w:space="0" w:color="auto"/>
              <w:left w:val="nil"/>
              <w:bottom w:val="single" w:sz="4" w:space="0" w:color="auto"/>
              <w:right w:val="nil"/>
            </w:tcBorders>
            <w:shd w:val="clear" w:color="auto" w:fill="000000"/>
            <w:vAlign w:val="center"/>
          </w:tcPr>
          <w:p w14:paraId="3886BF01" w14:textId="77777777" w:rsidR="000F0BBE" w:rsidRPr="00C67F9C" w:rsidRDefault="000F0BBE" w:rsidP="00D45895">
            <w:pPr>
              <w:pStyle w:val="TS-titolo-02"/>
              <w:outlineLvl w:val="0"/>
            </w:pPr>
          </w:p>
        </w:tc>
      </w:tr>
    </w:tbl>
    <w:p w14:paraId="37833742" w14:textId="77777777" w:rsidR="000F0BBE" w:rsidRPr="00C67F9C" w:rsidRDefault="000F0BBE" w:rsidP="000F0BBE">
      <w:pPr>
        <w:pStyle w:val="CorpoAltF0"/>
      </w:pPr>
    </w:p>
    <w:p w14:paraId="3FEBAAE1" w14:textId="77777777" w:rsidR="000F0BBE" w:rsidRPr="00C67F9C" w:rsidRDefault="000F0BBE" w:rsidP="000F0BBE">
      <w:pPr>
        <w:pStyle w:val="TS-titolo-04"/>
      </w:pPr>
      <w:bookmarkStart w:id="67" w:name="_Toc461550091"/>
      <w:bookmarkStart w:id="68" w:name="_Toc465152530"/>
      <w:bookmarkStart w:id="69" w:name="_Toc467263200"/>
      <w:bookmarkStart w:id="70" w:name="_Toc531798922"/>
      <w:bookmarkStart w:id="71" w:name="_Toc533098203"/>
      <w:r w:rsidRPr="00C67F9C">
        <w:t>Controlli fissi</w:t>
      </w:r>
      <w:bookmarkEnd w:id="67"/>
      <w:bookmarkEnd w:id="68"/>
      <w:bookmarkEnd w:id="69"/>
      <w:bookmarkEnd w:id="70"/>
      <w:bookmarkEnd w:id="71"/>
    </w:p>
    <w:p w14:paraId="4F0753A7" w14:textId="77777777" w:rsidR="000F0BBE" w:rsidRPr="00C67F9C" w:rsidRDefault="000F0BBE" w:rsidP="000F0BBE">
      <w:pPr>
        <w:pStyle w:val="CorpoAltF0"/>
        <w:spacing w:before="120"/>
      </w:pPr>
      <w:r w:rsidRPr="00C67F9C">
        <w:t>Con riferimento ai controlli automatici applicabili preventivamente, durante o successivamente la fase di elaborazione dei cedolini, il programma è stato implementato con l’introduzione dei controlli fissi di seguito dettagliati.</w:t>
      </w:r>
    </w:p>
    <w:p w14:paraId="6721064E" w14:textId="21103281" w:rsidR="000F0BBE" w:rsidRPr="00C67F9C" w:rsidRDefault="000F0BBE" w:rsidP="000F0BBE">
      <w:pPr>
        <w:pStyle w:val="CorpoAltF0"/>
        <w:spacing w:before="120"/>
        <w:rPr>
          <w:b/>
          <w:u w:val="single"/>
        </w:rPr>
      </w:pPr>
      <w:r w:rsidRPr="00C67F9C">
        <w:rPr>
          <w:b/>
          <w:u w:val="single"/>
        </w:rPr>
        <w:t xml:space="preserve">Voci di </w:t>
      </w:r>
      <w:r w:rsidR="0005311B" w:rsidRPr="00C67F9C">
        <w:rPr>
          <w:b/>
          <w:u w:val="single"/>
        </w:rPr>
        <w:t>suddivisione costi</w:t>
      </w:r>
    </w:p>
    <w:p w14:paraId="78FBD9F7" w14:textId="77777777" w:rsidR="000F0BBE" w:rsidRPr="00C67F9C" w:rsidRDefault="000F0BBE" w:rsidP="000F0BBE">
      <w:pPr>
        <w:pStyle w:val="CorpoAltF0"/>
        <w:spacing w:before="120"/>
      </w:pPr>
      <w:r w:rsidRPr="00C67F9C">
        <w:t>Consente di segnalare la presenza nei cedolini di voci di calcolo utili alla ripartizione del costo mensile su più centri di costo/reparto con associazione di un codice di centro di costo/reparto inesistente e/o imputazione di una percentuale o quantità di ore errata.</w:t>
      </w:r>
    </w:p>
    <w:p w14:paraId="70E5CDB1" w14:textId="77777777" w:rsidR="000F0BBE" w:rsidRPr="00C67F9C" w:rsidRDefault="000F0BBE" w:rsidP="000F0BBE">
      <w:pPr>
        <w:pStyle w:val="CorpoAltF0"/>
        <w:spacing w:before="60"/>
      </w:pPr>
      <w:r w:rsidRPr="00C67F9C">
        <w:t>A tal fine il programma verifica la presenza delle voci con “</w:t>
      </w:r>
      <w:r w:rsidRPr="00C67F9C">
        <w:rPr>
          <w:i/>
          <w:iCs/>
        </w:rPr>
        <w:t xml:space="preserve">Codice </w:t>
      </w:r>
      <w:proofErr w:type="spellStart"/>
      <w:r w:rsidRPr="00C67F9C">
        <w:rPr>
          <w:i/>
          <w:iCs/>
        </w:rPr>
        <w:t>aggiorn</w:t>
      </w:r>
      <w:proofErr w:type="spellEnd"/>
      <w:r w:rsidRPr="00C67F9C">
        <w:rPr>
          <w:i/>
          <w:iCs/>
        </w:rPr>
        <w:t>. altri enti</w:t>
      </w:r>
      <w:r w:rsidRPr="00C67F9C">
        <w:t>” da 400 a 405, per le quali:</w:t>
      </w:r>
    </w:p>
    <w:p w14:paraId="3B10EDF8" w14:textId="77777777" w:rsidR="000F0BBE" w:rsidRPr="00C67F9C" w:rsidRDefault="000F0BBE" w:rsidP="000F0BBE">
      <w:pPr>
        <w:pStyle w:val="CorpoAltF0"/>
        <w:numPr>
          <w:ilvl w:val="0"/>
          <w:numId w:val="22"/>
        </w:numPr>
        <w:spacing w:before="60"/>
        <w:ind w:left="284" w:hanging="284"/>
      </w:pPr>
      <w:r w:rsidRPr="00C67F9C">
        <w:t>il codice di centro di costo/reparto non è stato indicato o quello indicato non è presente in archivio;</w:t>
      </w:r>
    </w:p>
    <w:p w14:paraId="138627E0" w14:textId="77777777" w:rsidR="000F0BBE" w:rsidRPr="00C67F9C" w:rsidRDefault="000F0BBE" w:rsidP="000F0BBE">
      <w:pPr>
        <w:pStyle w:val="CorpoAltF0"/>
        <w:numPr>
          <w:ilvl w:val="0"/>
          <w:numId w:val="22"/>
        </w:numPr>
        <w:spacing w:before="60"/>
        <w:ind w:left="284" w:hanging="284"/>
      </w:pPr>
      <w:r w:rsidRPr="00C67F9C">
        <w:t>se trattate a percentuale, la somma di tutte le voci, per lo stesso codice aggiornamento altri enti, abbia come percentuale da imputare al centro di costo / reparto un valore uguale a 0 o maggiore di 100;</w:t>
      </w:r>
    </w:p>
    <w:p w14:paraId="1CB47B9E" w14:textId="77777777" w:rsidR="000F0BBE" w:rsidRPr="00C67F9C" w:rsidRDefault="000F0BBE" w:rsidP="000F0BBE">
      <w:pPr>
        <w:pStyle w:val="CorpoAltF0"/>
        <w:numPr>
          <w:ilvl w:val="0"/>
          <w:numId w:val="22"/>
        </w:numPr>
        <w:spacing w:before="60"/>
        <w:ind w:left="284" w:hanging="284"/>
      </w:pPr>
      <w:r w:rsidRPr="00C67F9C">
        <w:t>se trattate a ore, la somma di tutte le voci, per lo stesso codice aggiornamento altri enti, abbia quantità pari a zero.</w:t>
      </w:r>
    </w:p>
    <w:p w14:paraId="6CE941DF" w14:textId="77777777" w:rsidR="000F0BBE" w:rsidRPr="00C67F9C" w:rsidRDefault="000F0BBE" w:rsidP="00CF00EB">
      <w:pPr>
        <w:pStyle w:val="CorpoAltF0"/>
        <w:spacing w:before="120"/>
        <w:rPr>
          <w:b/>
          <w:u w:val="single"/>
        </w:rPr>
      </w:pPr>
      <w:r w:rsidRPr="00C67F9C">
        <w:rPr>
          <w:b/>
          <w:u w:val="single"/>
        </w:rPr>
        <w:t>Verifica voci IRPEF in aspettativa</w:t>
      </w:r>
    </w:p>
    <w:p w14:paraId="4B90EAB1" w14:textId="77777777" w:rsidR="000F0BBE" w:rsidRPr="00C67F9C" w:rsidRDefault="000F0BBE" w:rsidP="000F0BBE">
      <w:pPr>
        <w:pStyle w:val="CorpoAltF0"/>
        <w:spacing w:before="120"/>
      </w:pPr>
      <w:r w:rsidRPr="00C67F9C">
        <w:t>Consente di segnalare la presenza di voci di calcolo assoggettate ad IRPEF nel cedolino di dipendenti in aspettativa non retribuita (</w:t>
      </w:r>
      <w:r w:rsidRPr="00C67F9C">
        <w:rPr>
          <w:b/>
        </w:rPr>
        <w:t>DIPE</w:t>
      </w:r>
      <w:r w:rsidRPr="00C67F9C">
        <w:t xml:space="preserve"> &gt; “</w:t>
      </w:r>
      <w:r w:rsidRPr="00C67F9C">
        <w:rPr>
          <w:i/>
        </w:rPr>
        <w:t>Dati generali &gt; Trattamento IRPEF</w:t>
      </w:r>
      <w:r w:rsidRPr="00C67F9C">
        <w:t>” pari a 7).</w:t>
      </w:r>
    </w:p>
    <w:p w14:paraId="11886AAF" w14:textId="5C9C0109" w:rsidR="000F0BBE" w:rsidRPr="00C67F9C" w:rsidRDefault="000F0BBE" w:rsidP="000F0BBE">
      <w:pPr>
        <w:pStyle w:val="CorpoAltF0"/>
      </w:pPr>
    </w:p>
    <w:p w14:paraId="6B5DFE39" w14:textId="6984704F" w:rsidR="00EE4978" w:rsidRPr="00C67F9C" w:rsidRDefault="00B77E22" w:rsidP="00EE4978">
      <w:pPr>
        <w:pStyle w:val="TS-titolo-04"/>
      </w:pPr>
      <w:bookmarkStart w:id="72" w:name="_Toc533098204"/>
      <w:r w:rsidRPr="00C67F9C">
        <w:t>CEDCTR</w:t>
      </w:r>
      <w:r w:rsidR="00A52E73" w:rsidRPr="00C67F9C">
        <w:t xml:space="preserve"> – Pannello controlli</w:t>
      </w:r>
      <w:bookmarkEnd w:id="72"/>
    </w:p>
    <w:p w14:paraId="56335F03" w14:textId="7031E526" w:rsidR="00EE4978" w:rsidRPr="00C67F9C" w:rsidRDefault="007C5407" w:rsidP="00A52E73">
      <w:pPr>
        <w:pStyle w:val="CorpoAltF0"/>
        <w:spacing w:before="120"/>
      </w:pPr>
      <w:r w:rsidRPr="00C67F9C">
        <w:t xml:space="preserve">Il </w:t>
      </w:r>
      <w:r w:rsidR="00B4569A" w:rsidRPr="00C67F9C">
        <w:t xml:space="preserve">comando </w:t>
      </w:r>
      <w:r w:rsidR="00B4569A" w:rsidRPr="00C67F9C">
        <w:rPr>
          <w:b/>
        </w:rPr>
        <w:t>CEDCTR</w:t>
      </w:r>
      <w:r w:rsidRPr="00C67F9C">
        <w:t xml:space="preserve"> </w:t>
      </w:r>
      <w:r w:rsidR="006478EB" w:rsidRPr="00C67F9C">
        <w:t xml:space="preserve">è stato implementato per evidenziare </w:t>
      </w:r>
      <w:r w:rsidR="00584D43" w:rsidRPr="00C67F9C">
        <w:t xml:space="preserve">la </w:t>
      </w:r>
      <w:r w:rsidR="00A55735" w:rsidRPr="00C67F9C">
        <w:t>condizione</w:t>
      </w:r>
      <w:r w:rsidR="00584D43" w:rsidRPr="00C67F9C">
        <w:t xml:space="preserve"> specifica</w:t>
      </w:r>
      <w:r w:rsidR="009346F1" w:rsidRPr="00C67F9C">
        <w:t xml:space="preserve"> </w:t>
      </w:r>
      <w:r w:rsidR="00310E36" w:rsidRPr="00C67F9C">
        <w:t>col</w:t>
      </w:r>
      <w:r w:rsidR="009C4569" w:rsidRPr="00C67F9C">
        <w:t>l</w:t>
      </w:r>
      <w:r w:rsidR="00310E36" w:rsidRPr="00C67F9C">
        <w:t>egata al</w:t>
      </w:r>
      <w:r w:rsidR="009C4569" w:rsidRPr="00C67F9C">
        <w:t xml:space="preserve"> controllo che ha generato la segnalazione.</w:t>
      </w:r>
    </w:p>
    <w:p w14:paraId="0C6E368A" w14:textId="2AF2E6D3" w:rsidR="009C4569" w:rsidRPr="00C67F9C" w:rsidRDefault="001312F4" w:rsidP="009C4569">
      <w:pPr>
        <w:pStyle w:val="CorpoAltF0"/>
        <w:spacing w:before="60"/>
      </w:pPr>
      <w:r w:rsidRPr="00C67F9C">
        <w:t>A tal fine nel pannello dei controlli è stata inserita la nuova colonna “</w:t>
      </w:r>
      <w:r w:rsidRPr="00C67F9C">
        <w:rPr>
          <w:i/>
        </w:rPr>
        <w:t>Valore della segnalazione</w:t>
      </w:r>
      <w:r w:rsidRPr="00C67F9C">
        <w:t>”:</w:t>
      </w:r>
    </w:p>
    <w:p w14:paraId="40D3E3BB" w14:textId="480D82F3" w:rsidR="001312F4" w:rsidRPr="00C67F9C" w:rsidRDefault="001E36E4" w:rsidP="00CF00EB">
      <w:pPr>
        <w:pStyle w:val="CorpoAltF0"/>
        <w:spacing w:before="120"/>
        <w:jc w:val="center"/>
      </w:pPr>
      <w:r w:rsidRPr="00C67F9C">
        <w:rPr>
          <w:noProof/>
        </w:rPr>
        <w:drawing>
          <wp:inline distT="0" distB="0" distL="0" distR="0" wp14:anchorId="496577F9" wp14:editId="6937A43B">
            <wp:extent cx="5760000" cy="1041170"/>
            <wp:effectExtent l="0" t="0" r="0"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00" cy="1041170"/>
                    </a:xfrm>
                    <a:prstGeom prst="rect">
                      <a:avLst/>
                    </a:prstGeom>
                  </pic:spPr>
                </pic:pic>
              </a:graphicData>
            </a:graphic>
          </wp:inline>
        </w:drawing>
      </w:r>
    </w:p>
    <w:p w14:paraId="30F8026D" w14:textId="50D48ED9" w:rsidR="00F655D5" w:rsidRPr="00C67F9C" w:rsidRDefault="003041E8" w:rsidP="00CF00EB">
      <w:pPr>
        <w:pStyle w:val="CorpoAltF0"/>
        <w:spacing w:before="120"/>
      </w:pPr>
      <w:r w:rsidRPr="00C67F9C">
        <w:t>Nel caso di</w:t>
      </w:r>
      <w:r w:rsidR="001D1706" w:rsidRPr="00C67F9C">
        <w:t xml:space="preserve"> dipendente</w:t>
      </w:r>
      <w:r w:rsidR="0088630F" w:rsidRPr="00C67F9C">
        <w:t xml:space="preserve"> per il quale</w:t>
      </w:r>
      <w:r w:rsidR="001D1706" w:rsidRPr="00C67F9C">
        <w:t xml:space="preserve"> </w:t>
      </w:r>
      <w:r w:rsidR="003F26EE" w:rsidRPr="00C67F9C">
        <w:t>la</w:t>
      </w:r>
      <w:r w:rsidR="003131A9" w:rsidRPr="00C67F9C">
        <w:t xml:space="preserve"> segnalazione generata </w:t>
      </w:r>
      <w:r w:rsidR="00101836" w:rsidRPr="00C67F9C">
        <w:t>derivi</w:t>
      </w:r>
      <w:r w:rsidR="00926184" w:rsidRPr="00C67F9C">
        <w:t xml:space="preserve"> </w:t>
      </w:r>
      <w:r w:rsidR="00081757" w:rsidRPr="00C67F9C">
        <w:t>da</w:t>
      </w:r>
      <w:r w:rsidR="00101836" w:rsidRPr="00C67F9C">
        <w:t xml:space="preserve"> più </w:t>
      </w:r>
      <w:r w:rsidR="00B352FB" w:rsidRPr="00C67F9C">
        <w:t>condizioni</w:t>
      </w:r>
      <w:r w:rsidR="004C2807" w:rsidRPr="00C67F9C">
        <w:t xml:space="preserve"> verrà esposto solo il valore relativo alla prima</w:t>
      </w:r>
      <w:r w:rsidR="0088630F" w:rsidRPr="00C67F9C">
        <w:t xml:space="preserve"> (es. </w:t>
      </w:r>
      <w:r w:rsidR="002A3ADF" w:rsidRPr="00C67F9C">
        <w:t xml:space="preserve">impostazione di una </w:t>
      </w:r>
      <w:r w:rsidR="002A3ADF" w:rsidRPr="00C67F9C">
        <w:rPr>
          <w:b/>
        </w:rPr>
        <w:t>TB1603</w:t>
      </w:r>
      <w:r w:rsidR="002A3ADF" w:rsidRPr="00C67F9C">
        <w:t xml:space="preserve"> </w:t>
      </w:r>
      <w:r w:rsidR="001C624E" w:rsidRPr="00C67F9C">
        <w:t>“</w:t>
      </w:r>
      <w:r w:rsidR="001C624E" w:rsidRPr="00C67F9C">
        <w:rPr>
          <w:i/>
        </w:rPr>
        <w:t xml:space="preserve">Presenza </w:t>
      </w:r>
      <w:r w:rsidR="00A250C3" w:rsidRPr="00C67F9C">
        <w:rPr>
          <w:i/>
        </w:rPr>
        <w:t>eventi</w:t>
      </w:r>
      <w:r w:rsidR="00F067E2" w:rsidRPr="00C67F9C">
        <w:rPr>
          <w:i/>
        </w:rPr>
        <w:t xml:space="preserve"> / giustificativi</w:t>
      </w:r>
      <w:r w:rsidR="00A250C3" w:rsidRPr="00C67F9C">
        <w:t>”</w:t>
      </w:r>
      <w:r w:rsidR="004C2807" w:rsidRPr="00C67F9C">
        <w:t xml:space="preserve"> </w:t>
      </w:r>
      <w:r w:rsidR="002A3ADF" w:rsidRPr="00C67F9C">
        <w:t xml:space="preserve">per il controllo </w:t>
      </w:r>
      <w:r w:rsidR="00F77ACC" w:rsidRPr="00C67F9C">
        <w:t xml:space="preserve">di eventi </w:t>
      </w:r>
      <w:r w:rsidR="007D6335" w:rsidRPr="00C67F9C">
        <w:t>di maternità</w:t>
      </w:r>
      <w:r w:rsidR="00ED7FF7" w:rsidRPr="00C67F9C">
        <w:t xml:space="preserve"> </w:t>
      </w:r>
      <w:r w:rsidR="007D6335" w:rsidRPr="00C67F9C">
        <w:t xml:space="preserve">e di premessi, </w:t>
      </w:r>
      <w:r w:rsidR="00C45084" w:rsidRPr="00C67F9C">
        <w:t>in presenza di entramb</w:t>
      </w:r>
      <w:r w:rsidR="00B10AAF" w:rsidRPr="00C67F9C">
        <w:t>e</w:t>
      </w:r>
      <w:r w:rsidR="00ED7FF7" w:rsidRPr="00C67F9C">
        <w:t xml:space="preserve"> </w:t>
      </w:r>
      <w:r w:rsidR="00B10AAF" w:rsidRPr="00C67F9C">
        <w:t xml:space="preserve">le situazioni nel mese </w:t>
      </w:r>
      <w:r w:rsidR="006B2863" w:rsidRPr="00C67F9C">
        <w:t>verrà evidenziata solo la prima</w:t>
      </w:r>
      <w:r w:rsidR="007A5412" w:rsidRPr="00C67F9C">
        <w:t xml:space="preserve"> che si è verificata).</w:t>
      </w:r>
    </w:p>
    <w:p w14:paraId="184D8F5C" w14:textId="77777777" w:rsidR="00A4428C" w:rsidRPr="00C67F9C" w:rsidRDefault="0083348E" w:rsidP="00BB0126">
      <w:pPr>
        <w:pStyle w:val="CorpoAltF0"/>
        <w:spacing w:before="120"/>
      </w:pPr>
      <w:r w:rsidRPr="00C67F9C">
        <w:t xml:space="preserve">Tale colonna viene evidenziata anche </w:t>
      </w:r>
      <w:r w:rsidR="0073170E" w:rsidRPr="00C67F9C">
        <w:t xml:space="preserve">nel tabulato generato </w:t>
      </w:r>
      <w:r w:rsidR="001B4B1E" w:rsidRPr="00C67F9C">
        <w:t>selezionando il pulsante “</w:t>
      </w:r>
      <w:r w:rsidR="001B4B1E" w:rsidRPr="00C67F9C">
        <w:rPr>
          <w:i/>
        </w:rPr>
        <w:t>Stampa</w:t>
      </w:r>
      <w:r w:rsidR="001B4B1E" w:rsidRPr="00C67F9C">
        <w:t>” presente nella maschera.</w:t>
      </w:r>
    </w:p>
    <w:p w14:paraId="39718202" w14:textId="759CB80C" w:rsidR="000F0BBE" w:rsidRPr="00C67F9C" w:rsidRDefault="000F0BBE" w:rsidP="00BB0126">
      <w:pPr>
        <w:pStyle w:val="CorpoAltF0"/>
        <w:spacing w:before="120"/>
      </w:pPr>
      <w:r w:rsidRPr="00C67F9C">
        <w:br w:type="page"/>
      </w:r>
    </w:p>
    <w:p w14:paraId="7C1D4699" w14:textId="77777777" w:rsidR="004D00D4" w:rsidRPr="00C67F9C" w:rsidRDefault="004D00D4" w:rsidP="004D00D4">
      <w:pPr>
        <w:pStyle w:val="CorpoAltF0"/>
      </w:pPr>
    </w:p>
    <w:p w14:paraId="0A2A6155" w14:textId="77777777" w:rsidR="004D00D4" w:rsidRPr="00C67F9C" w:rsidRDefault="004D00D4" w:rsidP="004D00D4">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6874"/>
        <w:gridCol w:w="2901"/>
      </w:tblGrid>
      <w:tr w:rsidR="004D00D4" w:rsidRPr="00C67F9C" w14:paraId="15B6A76D" w14:textId="77777777" w:rsidTr="00D45895">
        <w:trPr>
          <w:trHeight w:val="558"/>
        </w:trPr>
        <w:tc>
          <w:tcPr>
            <w:tcW w:w="6874" w:type="dxa"/>
            <w:tcBorders>
              <w:top w:val="nil"/>
              <w:left w:val="nil"/>
              <w:bottom w:val="single" w:sz="12" w:space="0" w:color="auto"/>
              <w:right w:val="nil"/>
            </w:tcBorders>
            <w:vAlign w:val="center"/>
            <w:hideMark/>
          </w:tcPr>
          <w:p w14:paraId="16E4B633" w14:textId="77777777" w:rsidR="004D00D4" w:rsidRPr="00C67F9C" w:rsidRDefault="004D00D4" w:rsidP="00D45895">
            <w:pPr>
              <w:pStyle w:val="TS-titolo-01"/>
              <w:outlineLvl w:val="0"/>
            </w:pPr>
            <w:bookmarkStart w:id="73" w:name="_Toc511657093"/>
            <w:bookmarkStart w:id="74" w:name="_Toc514756650"/>
            <w:bookmarkStart w:id="75" w:name="_Toc531679346"/>
            <w:bookmarkStart w:id="76" w:name="_Toc533098205"/>
            <w:r w:rsidRPr="00C67F9C">
              <w:t>Archivi di base</w:t>
            </w:r>
            <w:bookmarkEnd w:id="73"/>
            <w:bookmarkEnd w:id="74"/>
            <w:bookmarkEnd w:id="75"/>
            <w:bookmarkEnd w:id="76"/>
          </w:p>
        </w:tc>
        <w:tc>
          <w:tcPr>
            <w:tcW w:w="2901" w:type="dxa"/>
            <w:tcBorders>
              <w:top w:val="single" w:sz="4" w:space="0" w:color="auto"/>
              <w:left w:val="nil"/>
              <w:bottom w:val="single" w:sz="4" w:space="0" w:color="auto"/>
              <w:right w:val="nil"/>
            </w:tcBorders>
            <w:shd w:val="clear" w:color="auto" w:fill="000000"/>
            <w:vAlign w:val="center"/>
          </w:tcPr>
          <w:p w14:paraId="5F2E7E78" w14:textId="77777777" w:rsidR="004D00D4" w:rsidRPr="00C67F9C" w:rsidRDefault="004D00D4" w:rsidP="00D45895">
            <w:pPr>
              <w:pStyle w:val="TS-titolo-02"/>
              <w:outlineLvl w:val="0"/>
            </w:pPr>
          </w:p>
        </w:tc>
      </w:tr>
    </w:tbl>
    <w:p w14:paraId="44DBB8E5" w14:textId="77777777" w:rsidR="00A4428C" w:rsidRPr="00C67F9C" w:rsidRDefault="00A4428C" w:rsidP="00A4428C">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A4428C" w:rsidRPr="00C67F9C" w14:paraId="68A12F29" w14:textId="77777777" w:rsidTr="00B80BD7">
        <w:trPr>
          <w:trHeight w:val="545"/>
        </w:trPr>
        <w:tc>
          <w:tcPr>
            <w:tcW w:w="6874" w:type="dxa"/>
            <w:tcBorders>
              <w:top w:val="single" w:sz="12" w:space="0" w:color="auto"/>
              <w:left w:val="nil"/>
              <w:bottom w:val="nil"/>
              <w:right w:val="nil"/>
            </w:tcBorders>
          </w:tcPr>
          <w:p w14:paraId="08841763" w14:textId="76ED72D1" w:rsidR="00A4428C" w:rsidRPr="00C67F9C" w:rsidRDefault="00A4428C" w:rsidP="00B80BD7">
            <w:pPr>
              <w:pStyle w:val="Intestazione"/>
              <w:outlineLvl w:val="1"/>
              <w:rPr>
                <w:rFonts w:ascii="Arial" w:hAnsi="Arial" w:cs="Arial"/>
                <w:b/>
                <w:i/>
                <w:sz w:val="24"/>
                <w:szCs w:val="24"/>
              </w:rPr>
            </w:pPr>
            <w:r w:rsidRPr="00C67F9C">
              <w:rPr>
                <w:rFonts w:ascii="Arial" w:hAnsi="Arial" w:cs="Arial"/>
                <w:b/>
                <w:i/>
                <w:sz w:val="24"/>
                <w:szCs w:val="24"/>
              </w:rPr>
              <w:t xml:space="preserve">Tabelle procedura </w:t>
            </w:r>
          </w:p>
        </w:tc>
        <w:tc>
          <w:tcPr>
            <w:tcW w:w="2901" w:type="dxa"/>
            <w:tcBorders>
              <w:top w:val="single" w:sz="4" w:space="0" w:color="auto"/>
              <w:left w:val="nil"/>
              <w:bottom w:val="nil"/>
              <w:right w:val="nil"/>
            </w:tcBorders>
            <w:shd w:val="clear" w:color="auto" w:fill="D9D9D9" w:themeFill="background1" w:themeFillShade="D9"/>
            <w:vAlign w:val="center"/>
          </w:tcPr>
          <w:p w14:paraId="4E81E7A9" w14:textId="0D3D6B19" w:rsidR="00A4428C" w:rsidRPr="00C67F9C" w:rsidRDefault="00A4428C" w:rsidP="00B80BD7">
            <w:pPr>
              <w:pStyle w:val="TS-titolo-Comando"/>
              <w:outlineLvl w:val="1"/>
            </w:pPr>
            <w:bookmarkStart w:id="77" w:name="_Toc533098206"/>
            <w:r w:rsidRPr="00C67F9C">
              <w:t>TB0305 / TB0801</w:t>
            </w:r>
            <w:bookmarkEnd w:id="77"/>
          </w:p>
        </w:tc>
      </w:tr>
    </w:tbl>
    <w:p w14:paraId="0E43FEEC" w14:textId="77777777" w:rsidR="00026905" w:rsidRPr="00C67F9C" w:rsidRDefault="00026905" w:rsidP="00026905">
      <w:pPr>
        <w:pStyle w:val="TS-titolo-04"/>
      </w:pPr>
      <w:bookmarkStart w:id="78" w:name="_Toc533098207"/>
      <w:r w:rsidRPr="00C67F9C">
        <w:t>Creazione e modifica codici enti e fondi</w:t>
      </w:r>
      <w:bookmarkEnd w:id="78"/>
      <w:r w:rsidRPr="00C67F9C">
        <w:t xml:space="preserve"> </w:t>
      </w:r>
    </w:p>
    <w:p w14:paraId="61975A95" w14:textId="7248C9BD" w:rsidR="00026905" w:rsidRPr="00C67F9C" w:rsidRDefault="00026905" w:rsidP="00026905">
      <w:pPr>
        <w:pStyle w:val="CorpoAltF0"/>
        <w:spacing w:before="120" w:after="120"/>
      </w:pPr>
      <w:r w:rsidRPr="00C67F9C">
        <w:t>Inseriti i seguenti codici ente interno, da collegare al campo “</w:t>
      </w:r>
      <w:r w:rsidRPr="00C67F9C">
        <w:rPr>
          <w:i/>
        </w:rPr>
        <w:t>Codice ente</w:t>
      </w:r>
      <w:r w:rsidRPr="00C67F9C">
        <w:t>” di “</w:t>
      </w:r>
      <w:r w:rsidRPr="00C67F9C">
        <w:rPr>
          <w:i/>
        </w:rPr>
        <w:t>Tabella altri Enti</w:t>
      </w:r>
      <w:r w:rsidRPr="00C67F9C">
        <w:t>” (</w:t>
      </w:r>
      <w:r w:rsidRPr="00C67F9C">
        <w:rPr>
          <w:b/>
        </w:rPr>
        <w:t>TB0305</w:t>
      </w:r>
      <w:r w:rsidRPr="00C67F9C">
        <w:t>):</w:t>
      </w:r>
    </w:p>
    <w:tbl>
      <w:tblPr>
        <w:tblStyle w:val="Grigliatabella"/>
        <w:tblW w:w="0" w:type="auto"/>
        <w:tblLook w:val="04A0" w:firstRow="1" w:lastRow="0" w:firstColumn="1" w:lastColumn="0" w:noHBand="0" w:noVBand="1"/>
      </w:tblPr>
      <w:tblGrid>
        <w:gridCol w:w="1417"/>
        <w:gridCol w:w="4815"/>
      </w:tblGrid>
      <w:tr w:rsidR="00026905" w:rsidRPr="00C67F9C" w14:paraId="783038C7" w14:textId="77777777" w:rsidTr="00026905">
        <w:tc>
          <w:tcPr>
            <w:tcW w:w="1417" w:type="dxa"/>
            <w:tcBorders>
              <w:top w:val="single" w:sz="4" w:space="0" w:color="auto"/>
              <w:left w:val="single" w:sz="4" w:space="0" w:color="auto"/>
              <w:bottom w:val="single" w:sz="4" w:space="0" w:color="auto"/>
              <w:right w:val="single" w:sz="4" w:space="0" w:color="auto"/>
            </w:tcBorders>
            <w:hideMark/>
          </w:tcPr>
          <w:p w14:paraId="067ADE79" w14:textId="77777777" w:rsidR="00026905" w:rsidRPr="00C67F9C" w:rsidRDefault="00026905">
            <w:pPr>
              <w:pStyle w:val="CorpoAltF0"/>
              <w:spacing w:before="120"/>
              <w:rPr>
                <w:b/>
              </w:rPr>
            </w:pPr>
            <w:r w:rsidRPr="00C67F9C">
              <w:rPr>
                <w:b/>
              </w:rPr>
              <w:t>COD. ENTE</w:t>
            </w:r>
          </w:p>
        </w:tc>
        <w:tc>
          <w:tcPr>
            <w:tcW w:w="4815" w:type="dxa"/>
            <w:tcBorders>
              <w:top w:val="single" w:sz="4" w:space="0" w:color="auto"/>
              <w:left w:val="single" w:sz="4" w:space="0" w:color="auto"/>
              <w:bottom w:val="single" w:sz="4" w:space="0" w:color="auto"/>
              <w:right w:val="single" w:sz="4" w:space="0" w:color="auto"/>
            </w:tcBorders>
            <w:hideMark/>
          </w:tcPr>
          <w:p w14:paraId="32B5815A" w14:textId="77777777" w:rsidR="00026905" w:rsidRPr="00C67F9C" w:rsidRDefault="00026905">
            <w:pPr>
              <w:pStyle w:val="CorpoAltF0"/>
              <w:spacing w:before="120"/>
              <w:rPr>
                <w:b/>
              </w:rPr>
            </w:pPr>
            <w:r w:rsidRPr="00C67F9C">
              <w:rPr>
                <w:b/>
              </w:rPr>
              <w:t>DESCRIZIONE</w:t>
            </w:r>
          </w:p>
        </w:tc>
      </w:tr>
      <w:tr w:rsidR="00026905" w:rsidRPr="00C67F9C" w14:paraId="242A338C" w14:textId="77777777" w:rsidTr="00026905">
        <w:tc>
          <w:tcPr>
            <w:tcW w:w="1417" w:type="dxa"/>
            <w:tcBorders>
              <w:top w:val="single" w:sz="4" w:space="0" w:color="auto"/>
              <w:left w:val="single" w:sz="4" w:space="0" w:color="auto"/>
              <w:bottom w:val="single" w:sz="4" w:space="0" w:color="auto"/>
              <w:right w:val="single" w:sz="4" w:space="0" w:color="auto"/>
            </w:tcBorders>
            <w:hideMark/>
          </w:tcPr>
          <w:p w14:paraId="6CFF1763" w14:textId="77777777" w:rsidR="00026905" w:rsidRPr="00C67F9C" w:rsidRDefault="00026905">
            <w:pPr>
              <w:pStyle w:val="CorpoAltF0"/>
              <w:spacing w:before="120"/>
              <w:jc w:val="center"/>
              <w:rPr>
                <w:b/>
              </w:rPr>
            </w:pPr>
            <w:r w:rsidRPr="00C67F9C">
              <w:rPr>
                <w:b/>
              </w:rPr>
              <w:t>1009</w:t>
            </w:r>
          </w:p>
        </w:tc>
        <w:tc>
          <w:tcPr>
            <w:tcW w:w="4815" w:type="dxa"/>
            <w:tcBorders>
              <w:top w:val="single" w:sz="4" w:space="0" w:color="auto"/>
              <w:left w:val="single" w:sz="4" w:space="0" w:color="auto"/>
              <w:bottom w:val="single" w:sz="4" w:space="0" w:color="auto"/>
              <w:right w:val="single" w:sz="4" w:space="0" w:color="auto"/>
            </w:tcBorders>
            <w:hideMark/>
          </w:tcPr>
          <w:p w14:paraId="11311CCA" w14:textId="77777777" w:rsidR="00026905" w:rsidRPr="00C67F9C" w:rsidRDefault="00026905">
            <w:pPr>
              <w:pStyle w:val="CorpoAltF0"/>
              <w:spacing w:before="120"/>
            </w:pPr>
            <w:r w:rsidRPr="00C67F9C">
              <w:t>CASIFIR - Interaziendale</w:t>
            </w:r>
          </w:p>
        </w:tc>
      </w:tr>
      <w:tr w:rsidR="00026905" w:rsidRPr="00C67F9C" w14:paraId="2F8D3BA5" w14:textId="77777777" w:rsidTr="00026905">
        <w:tc>
          <w:tcPr>
            <w:tcW w:w="1417" w:type="dxa"/>
            <w:tcBorders>
              <w:top w:val="single" w:sz="4" w:space="0" w:color="auto"/>
              <w:left w:val="single" w:sz="4" w:space="0" w:color="auto"/>
              <w:bottom w:val="single" w:sz="4" w:space="0" w:color="auto"/>
              <w:right w:val="single" w:sz="4" w:space="0" w:color="auto"/>
            </w:tcBorders>
            <w:hideMark/>
          </w:tcPr>
          <w:p w14:paraId="02084440" w14:textId="77777777" w:rsidR="00026905" w:rsidRPr="00C67F9C" w:rsidRDefault="00026905">
            <w:pPr>
              <w:pStyle w:val="CorpoAltF0"/>
              <w:spacing w:before="120"/>
              <w:jc w:val="center"/>
              <w:rPr>
                <w:b/>
              </w:rPr>
            </w:pPr>
            <w:r w:rsidRPr="00C67F9C">
              <w:rPr>
                <w:b/>
              </w:rPr>
              <w:t>932</w:t>
            </w:r>
          </w:p>
        </w:tc>
        <w:tc>
          <w:tcPr>
            <w:tcW w:w="4815" w:type="dxa"/>
            <w:tcBorders>
              <w:top w:val="single" w:sz="4" w:space="0" w:color="auto"/>
              <w:left w:val="single" w:sz="4" w:space="0" w:color="auto"/>
              <w:bottom w:val="single" w:sz="4" w:space="0" w:color="auto"/>
              <w:right w:val="single" w:sz="4" w:space="0" w:color="auto"/>
            </w:tcBorders>
            <w:hideMark/>
          </w:tcPr>
          <w:p w14:paraId="122EFC2E" w14:textId="77777777" w:rsidR="00026905" w:rsidRPr="00C67F9C" w:rsidRDefault="00026905">
            <w:pPr>
              <w:pStyle w:val="CorpoAltF0"/>
              <w:spacing w:before="120"/>
            </w:pPr>
            <w:r w:rsidRPr="00C67F9C">
              <w:t>Ente formazione continua FONDO CONOSCENZA</w:t>
            </w:r>
          </w:p>
        </w:tc>
      </w:tr>
    </w:tbl>
    <w:p w14:paraId="5835E5A2" w14:textId="77777777" w:rsidR="00026905" w:rsidRPr="00C67F9C" w:rsidRDefault="00026905" w:rsidP="00026905">
      <w:pPr>
        <w:pStyle w:val="CorpoAltF0"/>
      </w:pPr>
    </w:p>
    <w:p w14:paraId="26B756A3" w14:textId="77777777" w:rsidR="00026905" w:rsidRPr="00C67F9C" w:rsidRDefault="00026905" w:rsidP="00026905">
      <w:pPr>
        <w:pStyle w:val="CorpoAltF0"/>
      </w:pPr>
      <w:r w:rsidRPr="00C67F9C">
        <w:t xml:space="preserve">Il codice interno </w:t>
      </w:r>
      <w:r w:rsidRPr="00C67F9C">
        <w:rPr>
          <w:b/>
        </w:rPr>
        <w:t>932</w:t>
      </w:r>
      <w:r w:rsidRPr="00C67F9C">
        <w:t xml:space="preserve"> è stato associato all’elemento </w:t>
      </w:r>
      <w:r w:rsidRPr="00C67F9C">
        <w:rPr>
          <w:b/>
        </w:rPr>
        <w:t>8025</w:t>
      </w:r>
      <w:r w:rsidRPr="00C67F9C">
        <w:t xml:space="preserve"> di tabella “</w:t>
      </w:r>
      <w:r w:rsidRPr="00C67F9C">
        <w:rPr>
          <w:i/>
        </w:rPr>
        <w:t>Descrizione sigle per DM10</w:t>
      </w:r>
      <w:r w:rsidRPr="00C67F9C">
        <w:t>” (</w:t>
      </w:r>
      <w:r w:rsidRPr="00C67F9C">
        <w:rPr>
          <w:b/>
        </w:rPr>
        <w:t>TB0201</w:t>
      </w:r>
      <w:r w:rsidRPr="00C67F9C">
        <w:t xml:space="preserve">) che dovrà essere creato dall’utente con la sigla </w:t>
      </w:r>
      <w:r w:rsidRPr="00C67F9C">
        <w:rPr>
          <w:b/>
        </w:rPr>
        <w:t>FCON</w:t>
      </w:r>
      <w:r w:rsidRPr="00C67F9C">
        <w:t xml:space="preserve"> al fine di comunicare l’adesione al fondo in questione.</w:t>
      </w:r>
    </w:p>
    <w:p w14:paraId="62837C6F" w14:textId="77777777" w:rsidR="00026905" w:rsidRPr="00C67F9C" w:rsidRDefault="00026905" w:rsidP="00026905">
      <w:pPr>
        <w:pStyle w:val="CorpoAltF0"/>
      </w:pPr>
    </w:p>
    <w:p w14:paraId="6949AAA1" w14:textId="77777777" w:rsidR="00026905" w:rsidRPr="00C67F9C" w:rsidRDefault="00026905" w:rsidP="00026905">
      <w:pPr>
        <w:pStyle w:val="CorpoAltF0"/>
        <w:spacing w:before="60"/>
      </w:pPr>
      <w:r w:rsidRPr="00C67F9C">
        <w:t xml:space="preserve">Per i codici ente interno </w:t>
      </w:r>
      <w:r w:rsidRPr="00C67F9C">
        <w:rPr>
          <w:b/>
        </w:rPr>
        <w:t>337</w:t>
      </w:r>
      <w:r w:rsidRPr="00C67F9C">
        <w:t xml:space="preserve"> “</w:t>
      </w:r>
      <w:r w:rsidRPr="00C67F9C">
        <w:rPr>
          <w:i/>
        </w:rPr>
        <w:t xml:space="preserve">E.BI.N. – Ente </w:t>
      </w:r>
      <w:proofErr w:type="spellStart"/>
      <w:r w:rsidRPr="00C67F9C">
        <w:rPr>
          <w:i/>
        </w:rPr>
        <w:t>bil</w:t>
      </w:r>
      <w:proofErr w:type="spellEnd"/>
      <w:r w:rsidRPr="00C67F9C">
        <w:rPr>
          <w:i/>
        </w:rPr>
        <w:t>. Nazionale</w:t>
      </w:r>
      <w:r w:rsidRPr="00C67F9C">
        <w:t xml:space="preserve">” e </w:t>
      </w:r>
      <w:r w:rsidRPr="00C67F9C">
        <w:rPr>
          <w:b/>
        </w:rPr>
        <w:t>359</w:t>
      </w:r>
      <w:r w:rsidRPr="00C67F9C">
        <w:t xml:space="preserve"> “</w:t>
      </w:r>
      <w:r w:rsidRPr="00C67F9C">
        <w:rPr>
          <w:i/>
        </w:rPr>
        <w:t>CEAN – Cassa edile nazionale</w:t>
      </w:r>
      <w:r w:rsidRPr="00C67F9C">
        <w:t>”, già presenti, è stato rimosso il codice contributo per il versamento della contribuzione mediante delega F24 e il codice convenzione per l’esposizione nella denuncia UNIEMENS (</w:t>
      </w:r>
      <w:proofErr w:type="spellStart"/>
      <w:r w:rsidRPr="00C67F9C">
        <w:t>Ris</w:t>
      </w:r>
      <w:proofErr w:type="spellEnd"/>
      <w:r w:rsidRPr="00C67F9C">
        <w:t>. 86/E del 12/12/2018).</w:t>
      </w:r>
    </w:p>
    <w:p w14:paraId="4A23C971" w14:textId="77777777" w:rsidR="00026905" w:rsidRPr="00C67F9C" w:rsidRDefault="00026905" w:rsidP="00026905">
      <w:pPr>
        <w:pStyle w:val="CorpoAltF0"/>
      </w:pPr>
    </w:p>
    <w:p w14:paraId="59F3BD8E" w14:textId="77777777" w:rsidR="00026905" w:rsidRPr="00C67F9C" w:rsidRDefault="00026905" w:rsidP="00026905">
      <w:pPr>
        <w:pStyle w:val="CorpoAltF0"/>
        <w:spacing w:before="60"/>
      </w:pPr>
      <w:r w:rsidRPr="00C67F9C">
        <w:rPr>
          <w:rFonts w:cs="Arial"/>
        </w:rPr>
        <w:t xml:space="preserve">Per il codice fondo interno </w:t>
      </w:r>
      <w:r w:rsidRPr="00C67F9C">
        <w:rPr>
          <w:rFonts w:cs="Arial"/>
          <w:b/>
        </w:rPr>
        <w:t>649</w:t>
      </w:r>
      <w:r w:rsidRPr="00C67F9C">
        <w:rPr>
          <w:rFonts w:cs="Arial"/>
        </w:rPr>
        <w:t>, già presente, è stata modificata la relativa descrizione da “</w:t>
      </w:r>
      <w:r w:rsidRPr="00C67F9C">
        <w:rPr>
          <w:rFonts w:cs="Arial"/>
          <w:i/>
        </w:rPr>
        <w:t>BPU PREVIDENZA</w:t>
      </w:r>
      <w:r w:rsidRPr="00C67F9C">
        <w:rPr>
          <w:rFonts w:cs="Arial"/>
        </w:rPr>
        <w:t>” a “</w:t>
      </w:r>
      <w:r w:rsidRPr="00C67F9C">
        <w:rPr>
          <w:rFonts w:cs="Arial"/>
          <w:i/>
        </w:rPr>
        <w:t>UBI PREVIDENZA</w:t>
      </w:r>
      <w:r w:rsidRPr="00C67F9C">
        <w:rPr>
          <w:rFonts w:cs="Arial"/>
        </w:rPr>
        <w:t>” e il relativo codice fiscale da 08869370158 a 08701770151.</w:t>
      </w:r>
    </w:p>
    <w:p w14:paraId="76BBD1B1" w14:textId="77777777" w:rsidR="00026905" w:rsidRPr="00C67F9C" w:rsidRDefault="00026905" w:rsidP="00026905">
      <w:pPr>
        <w:pStyle w:val="CorpoAltF0"/>
      </w:pPr>
    </w:p>
    <w:p w14:paraId="1E685CBA" w14:textId="77777777" w:rsidR="00026905" w:rsidRPr="00C67F9C" w:rsidRDefault="00026905" w:rsidP="00026905">
      <w:pPr>
        <w:pStyle w:val="CorpoAltF0"/>
        <w:spacing w:before="60"/>
      </w:pPr>
      <w:r w:rsidRPr="00C67F9C">
        <w:t>Per i seguenti codici fondo, già presenti, è stata modificata la relativa descrizione:</w:t>
      </w:r>
    </w:p>
    <w:p w14:paraId="24BA14ED" w14:textId="77777777" w:rsidR="00026905" w:rsidRPr="00C67F9C" w:rsidRDefault="00026905" w:rsidP="00026905">
      <w:pPr>
        <w:pStyle w:val="CorpoAltF0"/>
        <w:numPr>
          <w:ilvl w:val="0"/>
          <w:numId w:val="48"/>
        </w:numPr>
        <w:spacing w:before="60"/>
        <w:ind w:left="284" w:hanging="284"/>
      </w:pPr>
      <w:r w:rsidRPr="00C67F9C">
        <w:t xml:space="preserve">codice fondo </w:t>
      </w:r>
      <w:r w:rsidRPr="00C67F9C">
        <w:rPr>
          <w:b/>
        </w:rPr>
        <w:t>436</w:t>
      </w:r>
      <w:r w:rsidRPr="00C67F9C">
        <w:t xml:space="preserve"> da “</w:t>
      </w:r>
      <w:r w:rsidRPr="00C67F9C">
        <w:rPr>
          <w:i/>
        </w:rPr>
        <w:t>FOPADIVA</w:t>
      </w:r>
      <w:r w:rsidRPr="00C67F9C">
        <w:t>” a “</w:t>
      </w:r>
      <w:r w:rsidRPr="00C67F9C">
        <w:rPr>
          <w:i/>
        </w:rPr>
        <w:t>FONDEMAIN</w:t>
      </w:r>
      <w:r w:rsidRPr="00C67F9C">
        <w:t>”;</w:t>
      </w:r>
    </w:p>
    <w:p w14:paraId="11C19B45" w14:textId="77777777" w:rsidR="00026905" w:rsidRPr="00C67F9C" w:rsidRDefault="00026905" w:rsidP="00026905">
      <w:pPr>
        <w:pStyle w:val="CorpoAltF0"/>
        <w:numPr>
          <w:ilvl w:val="0"/>
          <w:numId w:val="48"/>
        </w:numPr>
        <w:spacing w:before="60"/>
        <w:ind w:left="284" w:hanging="284"/>
      </w:pPr>
      <w:r w:rsidRPr="00C67F9C">
        <w:t xml:space="preserve">codice fondo </w:t>
      </w:r>
      <w:r w:rsidRPr="00C67F9C">
        <w:rPr>
          <w:b/>
        </w:rPr>
        <w:t>605</w:t>
      </w:r>
      <w:r w:rsidRPr="00C67F9C">
        <w:t xml:space="preserve"> da “</w:t>
      </w:r>
      <w:r w:rsidRPr="00C67F9C">
        <w:rPr>
          <w:i/>
        </w:rPr>
        <w:t>TERZO TEMPO</w:t>
      </w:r>
      <w:r w:rsidRPr="00C67F9C">
        <w:t>” a “</w:t>
      </w:r>
      <w:r w:rsidRPr="00C67F9C">
        <w:rPr>
          <w:i/>
        </w:rPr>
        <w:t>AXA MPS PREVIDENZA ATTIVA</w:t>
      </w:r>
      <w:r w:rsidRPr="00C67F9C">
        <w:t>”;</w:t>
      </w:r>
    </w:p>
    <w:p w14:paraId="4B6E715E" w14:textId="77777777" w:rsidR="00026905" w:rsidRPr="00C67F9C" w:rsidRDefault="00026905" w:rsidP="00026905">
      <w:pPr>
        <w:pStyle w:val="CorpoAltF0"/>
        <w:numPr>
          <w:ilvl w:val="0"/>
          <w:numId w:val="48"/>
        </w:numPr>
        <w:spacing w:before="60"/>
        <w:ind w:left="284" w:hanging="284"/>
      </w:pPr>
      <w:r w:rsidRPr="00C67F9C">
        <w:t xml:space="preserve">codice fondo </w:t>
      </w:r>
      <w:r w:rsidRPr="00C67F9C">
        <w:rPr>
          <w:b/>
        </w:rPr>
        <w:t>653</w:t>
      </w:r>
      <w:r w:rsidRPr="00C67F9C">
        <w:t xml:space="preserve"> da “</w:t>
      </w:r>
      <w:r w:rsidRPr="00C67F9C">
        <w:rPr>
          <w:i/>
        </w:rPr>
        <w:t>UBI ASS.NE VITA</w:t>
      </w:r>
      <w:r w:rsidRPr="00C67F9C">
        <w:t>” a “</w:t>
      </w:r>
      <w:r w:rsidRPr="00C67F9C">
        <w:rPr>
          <w:i/>
        </w:rPr>
        <w:t>UBI PREVIDENZA</w:t>
      </w:r>
      <w:r w:rsidRPr="00C67F9C">
        <w:t>”.</w:t>
      </w:r>
    </w:p>
    <w:p w14:paraId="6700120A" w14:textId="77777777" w:rsidR="00026905" w:rsidRPr="00C67F9C" w:rsidRDefault="00026905" w:rsidP="00026905">
      <w:pPr>
        <w:pStyle w:val="CorpoAltF0"/>
      </w:pPr>
    </w:p>
    <w:p w14:paraId="08C1033F" w14:textId="77777777" w:rsidR="00026905" w:rsidRPr="00C67F9C" w:rsidRDefault="00026905" w:rsidP="00026905">
      <w:pPr>
        <w:pStyle w:val="CorpoAltF0"/>
      </w:pPr>
    </w:p>
    <w:p w14:paraId="6FA633CB" w14:textId="77777777" w:rsidR="00026905" w:rsidRPr="00C67F9C" w:rsidRDefault="00026905" w:rsidP="00026905">
      <w:pPr>
        <w:pStyle w:val="CorpoAltF0"/>
        <w:rPr>
          <w:rFonts w:cs="Arial"/>
        </w:rPr>
      </w:pPr>
      <w:r w:rsidRPr="00C67F9C">
        <w:rPr>
          <w:rFonts w:cs="Arial"/>
          <w:b/>
          <w:bCs/>
        </w:rPr>
        <w:t>L’istituzione di tali codici interni avviene con l’aggiornamento delle tabelle fisse in fase di installazione.</w:t>
      </w:r>
    </w:p>
    <w:p w14:paraId="561DDD85" w14:textId="77777777" w:rsidR="00026905" w:rsidRPr="00C67F9C" w:rsidRDefault="00026905" w:rsidP="00026905">
      <w:pPr>
        <w:pStyle w:val="CorpoAltF0"/>
        <w:rPr>
          <w:rFonts w:cs="Arial"/>
        </w:rPr>
      </w:pPr>
      <w:r w:rsidRPr="00C67F9C">
        <w:rPr>
          <w:rFonts w:cs="Arial"/>
        </w:rPr>
        <w:t xml:space="preserve">Vengono altresì aggiornate automaticamente le strutture di </w:t>
      </w:r>
      <w:proofErr w:type="spellStart"/>
      <w:r w:rsidRPr="00C67F9C">
        <w:rPr>
          <w:rFonts w:cs="Arial"/>
        </w:rPr>
        <w:t>primanota</w:t>
      </w:r>
      <w:proofErr w:type="spellEnd"/>
      <w:r w:rsidRPr="00C67F9C">
        <w:rPr>
          <w:rFonts w:cs="Arial"/>
        </w:rPr>
        <w:t xml:space="preserve"> </w:t>
      </w:r>
      <w:r w:rsidRPr="00C67F9C">
        <w:rPr>
          <w:rFonts w:cs="Arial"/>
          <w:i/>
          <w:iCs/>
        </w:rPr>
        <w:t>standard</w:t>
      </w:r>
      <w:r w:rsidRPr="00C67F9C">
        <w:rPr>
          <w:rFonts w:cs="Arial"/>
        </w:rPr>
        <w:t xml:space="preserve"> in funzione dei nuovi codici ente. Per l’aggiornamento delle </w:t>
      </w:r>
      <w:proofErr w:type="spellStart"/>
      <w:r w:rsidRPr="00C67F9C">
        <w:rPr>
          <w:rFonts w:cs="Arial"/>
        </w:rPr>
        <w:t>primanota</w:t>
      </w:r>
      <w:proofErr w:type="spellEnd"/>
      <w:r w:rsidRPr="00C67F9C">
        <w:rPr>
          <w:rFonts w:cs="Arial"/>
        </w:rPr>
        <w:t xml:space="preserve"> personalizzate è invece necessario eseguire il comando </w:t>
      </w:r>
      <w:r w:rsidRPr="00C67F9C">
        <w:rPr>
          <w:rFonts w:cs="Arial"/>
          <w:b/>
          <w:bCs/>
        </w:rPr>
        <w:t>GEPRI</w:t>
      </w:r>
      <w:r w:rsidRPr="00C67F9C">
        <w:rPr>
          <w:rFonts w:cs="Arial"/>
        </w:rPr>
        <w:t xml:space="preserve"> &gt; Utility &gt; 3-Aggiornamento PN duplicate (vedi MANUALE PAGHE </w:t>
      </w:r>
      <w:r w:rsidRPr="00C67F9C">
        <w:rPr>
          <w:rFonts w:cs="Arial"/>
          <w:i/>
          <w:iCs/>
        </w:rPr>
        <w:t xml:space="preserve">“Archivi di base &gt; Anagrafiche e Gestioni &gt; Gestione </w:t>
      </w:r>
      <w:proofErr w:type="spellStart"/>
      <w:r w:rsidRPr="00C67F9C">
        <w:rPr>
          <w:rFonts w:cs="Arial"/>
          <w:i/>
          <w:iCs/>
        </w:rPr>
        <w:t>Primanota</w:t>
      </w:r>
      <w:proofErr w:type="spellEnd"/>
      <w:r w:rsidRPr="00C67F9C">
        <w:rPr>
          <w:rFonts w:cs="Arial"/>
          <w:i/>
          <w:iCs/>
        </w:rPr>
        <w:t xml:space="preserve"> &gt; Duplicazione quadrature”</w:t>
      </w:r>
      <w:r w:rsidRPr="00C67F9C">
        <w:rPr>
          <w:rFonts w:cs="Arial"/>
        </w:rPr>
        <w:t>).</w:t>
      </w:r>
    </w:p>
    <w:p w14:paraId="6C41F0E5" w14:textId="1C1EBFFB" w:rsidR="00026905" w:rsidRPr="00C67F9C" w:rsidRDefault="00026905" w:rsidP="00026905">
      <w:pPr>
        <w:pStyle w:val="CorpoAltF0"/>
      </w:pPr>
    </w:p>
    <w:p w14:paraId="62B7B335" w14:textId="0F9E3B9F" w:rsidR="00026905" w:rsidRPr="00C67F9C" w:rsidRDefault="00026905" w:rsidP="00026905">
      <w:pPr>
        <w:pStyle w:val="CorpoAltF0"/>
      </w:pPr>
    </w:p>
    <w:p w14:paraId="4461EE12" w14:textId="1D3F8CB1" w:rsidR="00026905" w:rsidRPr="00C67F9C" w:rsidRDefault="00026905" w:rsidP="00026905">
      <w:pPr>
        <w:pStyle w:val="CorpoAltF0"/>
      </w:pPr>
    </w:p>
    <w:p w14:paraId="2A052E48" w14:textId="33862823" w:rsidR="00A4428C" w:rsidRPr="00C67F9C" w:rsidRDefault="00A4428C" w:rsidP="00A4428C">
      <w:pPr>
        <w:pStyle w:val="CorpoAltF0"/>
      </w:pPr>
      <w:r w:rsidRPr="00C67F9C">
        <w:br w:type="page"/>
      </w:r>
    </w:p>
    <w:p w14:paraId="3CBE9FBB" w14:textId="77777777" w:rsidR="00026905" w:rsidRPr="00C67F9C" w:rsidRDefault="00026905" w:rsidP="00026905">
      <w:pPr>
        <w:pStyle w:val="CorpoAltF0"/>
      </w:pPr>
    </w:p>
    <w:p w14:paraId="361140D3" w14:textId="77777777" w:rsidR="00026905" w:rsidRPr="00C67F9C" w:rsidRDefault="00026905" w:rsidP="00026905">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4D00D4" w:rsidRPr="00C67F9C" w14:paraId="04D9785D" w14:textId="77777777" w:rsidTr="00D45895">
        <w:trPr>
          <w:trHeight w:val="545"/>
        </w:trPr>
        <w:tc>
          <w:tcPr>
            <w:tcW w:w="6874" w:type="dxa"/>
            <w:tcBorders>
              <w:top w:val="single" w:sz="12" w:space="0" w:color="auto"/>
              <w:left w:val="nil"/>
              <w:bottom w:val="nil"/>
              <w:right w:val="nil"/>
            </w:tcBorders>
          </w:tcPr>
          <w:p w14:paraId="41C8B888" w14:textId="77777777" w:rsidR="004D00D4" w:rsidRPr="00C67F9C" w:rsidRDefault="004D00D4" w:rsidP="00D45895">
            <w:pPr>
              <w:pStyle w:val="Intestazione"/>
              <w:outlineLvl w:val="1"/>
              <w:rPr>
                <w:rFonts w:ascii="Arial" w:hAnsi="Arial" w:cs="Arial"/>
                <w:b/>
                <w:i/>
                <w:sz w:val="24"/>
                <w:szCs w:val="24"/>
              </w:rPr>
            </w:pPr>
            <w:bookmarkStart w:id="79" w:name="_Toc378770970"/>
            <w:bookmarkStart w:id="80" w:name="_Toc380506444"/>
            <w:bookmarkStart w:id="81" w:name="_Toc380511022"/>
            <w:bookmarkStart w:id="82" w:name="_Toc385521758"/>
            <w:bookmarkStart w:id="83" w:name="_Toc473621544"/>
            <w:bookmarkStart w:id="84" w:name="_Toc473644277"/>
            <w:bookmarkStart w:id="85" w:name="_Toc477247267"/>
            <w:bookmarkStart w:id="86" w:name="_Toc485810274"/>
            <w:bookmarkStart w:id="87" w:name="_Toc488398282"/>
            <w:bookmarkStart w:id="88" w:name="_Toc493752264"/>
            <w:bookmarkStart w:id="89" w:name="_Toc499133606"/>
            <w:bookmarkStart w:id="90" w:name="_Toc499135180"/>
            <w:bookmarkStart w:id="91" w:name="_Toc504638964"/>
            <w:bookmarkStart w:id="92" w:name="_Toc504640676"/>
            <w:bookmarkStart w:id="93" w:name="_Toc508199007"/>
            <w:bookmarkStart w:id="94" w:name="_Toc509334408"/>
            <w:bookmarkStart w:id="95" w:name="_Toc512268286"/>
            <w:bookmarkStart w:id="96" w:name="_Toc512334324"/>
            <w:bookmarkStart w:id="97" w:name="_Toc517272155"/>
            <w:bookmarkStart w:id="98" w:name="_Toc520136794"/>
            <w:r w:rsidRPr="00C67F9C">
              <w:rPr>
                <w:rFonts w:ascii="Arial" w:hAnsi="Arial" w:cs="Arial"/>
                <w:b/>
                <w:i/>
                <w:sz w:val="24"/>
                <w:szCs w:val="24"/>
              </w:rPr>
              <w:t>Tabelle procedura &gt; Tabelle malattia / infortunio / CIG</w:t>
            </w:r>
          </w:p>
        </w:tc>
        <w:tc>
          <w:tcPr>
            <w:tcW w:w="2901" w:type="dxa"/>
            <w:tcBorders>
              <w:top w:val="single" w:sz="4" w:space="0" w:color="auto"/>
              <w:left w:val="nil"/>
              <w:bottom w:val="nil"/>
              <w:right w:val="nil"/>
            </w:tcBorders>
            <w:shd w:val="clear" w:color="auto" w:fill="D9D9D9" w:themeFill="background1" w:themeFillShade="D9"/>
            <w:vAlign w:val="center"/>
          </w:tcPr>
          <w:p w14:paraId="4C5C1D36" w14:textId="77777777" w:rsidR="004D00D4" w:rsidRPr="00C67F9C" w:rsidRDefault="004D00D4" w:rsidP="00D45895">
            <w:pPr>
              <w:pStyle w:val="TS-titolo-Comando"/>
              <w:outlineLvl w:val="1"/>
            </w:pPr>
            <w:bookmarkStart w:id="99" w:name="_Toc471922754"/>
            <w:bookmarkStart w:id="100" w:name="_Toc473621543"/>
            <w:bookmarkStart w:id="101" w:name="_Toc473644276"/>
            <w:bookmarkStart w:id="102" w:name="_Toc477247266"/>
            <w:bookmarkStart w:id="103" w:name="_Toc485810273"/>
            <w:bookmarkStart w:id="104" w:name="_Toc488398281"/>
            <w:bookmarkStart w:id="105" w:name="_Toc493752263"/>
            <w:bookmarkStart w:id="106" w:name="_Toc499133605"/>
            <w:bookmarkStart w:id="107" w:name="_Toc499135179"/>
            <w:bookmarkStart w:id="108" w:name="_Toc504638963"/>
            <w:bookmarkStart w:id="109" w:name="_Toc504640675"/>
            <w:bookmarkStart w:id="110" w:name="_Toc508199006"/>
            <w:bookmarkStart w:id="111" w:name="_Toc509334407"/>
            <w:bookmarkStart w:id="112" w:name="_Toc512268285"/>
            <w:bookmarkStart w:id="113" w:name="_Toc512334323"/>
            <w:bookmarkStart w:id="114" w:name="_Toc517272154"/>
            <w:bookmarkStart w:id="115" w:name="_Toc520136793"/>
            <w:bookmarkStart w:id="116" w:name="_Toc531679347"/>
            <w:bookmarkStart w:id="117" w:name="_Toc533098208"/>
            <w:r w:rsidRPr="00C67F9C">
              <w:t>TB090</w:t>
            </w:r>
            <w:bookmarkEnd w:id="99"/>
            <w:r w:rsidRPr="00C67F9C">
              <w:t>1</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tc>
      </w:tr>
    </w:tbl>
    <w:p w14:paraId="25EB2FCC" w14:textId="77777777" w:rsidR="004D00D4" w:rsidRPr="00C67F9C" w:rsidRDefault="004D00D4" w:rsidP="004D00D4">
      <w:pPr>
        <w:pStyle w:val="TS-titolo-04"/>
      </w:pPr>
      <w:bookmarkStart w:id="118" w:name="TB0901_cod_comporto"/>
      <w:bookmarkStart w:id="119" w:name="_Toc531679348"/>
      <w:bookmarkStart w:id="120" w:name="_Toc533098209"/>
      <w:bookmarkEnd w:id="118"/>
      <w:r w:rsidRPr="00C67F9C">
        <w:t>Codice tabella comporto</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119"/>
      <w:bookmarkEnd w:id="120"/>
    </w:p>
    <w:p w14:paraId="642E4235" w14:textId="2780FF7C" w:rsidR="004D00D4" w:rsidRPr="00C67F9C" w:rsidRDefault="004D00D4" w:rsidP="000A56B6">
      <w:pPr>
        <w:pStyle w:val="CorpoAltF0"/>
        <w:spacing w:before="120"/>
      </w:pPr>
      <w:r w:rsidRPr="00C67F9C">
        <w:t>Il programma è stato implementato per gestire il particolare calcolo del trattamento economico della malattia previsto da</w:t>
      </w:r>
      <w:r w:rsidR="000A56B6" w:rsidRPr="00C67F9C">
        <w:t xml:space="preserve">l </w:t>
      </w:r>
      <w:r w:rsidRPr="00C67F9C">
        <w:t>CCNL Studi Professionali (</w:t>
      </w:r>
      <w:r w:rsidRPr="00C67F9C">
        <w:rPr>
          <w:b/>
        </w:rPr>
        <w:t>CONTRA</w:t>
      </w:r>
      <w:r w:rsidRPr="00C67F9C">
        <w:t xml:space="preserve"> codici contratto </w:t>
      </w:r>
      <w:r w:rsidRPr="00C67F9C">
        <w:rPr>
          <w:b/>
        </w:rPr>
        <w:t>8441</w:t>
      </w:r>
      <w:r w:rsidRPr="00C67F9C">
        <w:t xml:space="preserve">, </w:t>
      </w:r>
      <w:r w:rsidRPr="00C67F9C">
        <w:rPr>
          <w:b/>
        </w:rPr>
        <w:t>8442</w:t>
      </w:r>
      <w:r w:rsidRPr="00C67F9C">
        <w:t xml:space="preserve">, </w:t>
      </w:r>
      <w:r w:rsidRPr="00C67F9C">
        <w:rPr>
          <w:b/>
        </w:rPr>
        <w:t>8450</w:t>
      </w:r>
      <w:r w:rsidRPr="00C67F9C">
        <w:t xml:space="preserve">, </w:t>
      </w:r>
      <w:r w:rsidRPr="00C67F9C">
        <w:rPr>
          <w:b/>
        </w:rPr>
        <w:t>8451</w:t>
      </w:r>
      <w:r w:rsidRPr="00C67F9C">
        <w:t xml:space="preserve"> e </w:t>
      </w:r>
      <w:r w:rsidRPr="00C67F9C">
        <w:rPr>
          <w:b/>
        </w:rPr>
        <w:t>8452</w:t>
      </w:r>
      <w:r w:rsidRPr="00C67F9C">
        <w:t>);</w:t>
      </w:r>
    </w:p>
    <w:p w14:paraId="3D130959" w14:textId="1E7A3BFB" w:rsidR="004D00D4" w:rsidRPr="00C67F9C" w:rsidRDefault="004D00D4" w:rsidP="004D00D4">
      <w:pPr>
        <w:pStyle w:val="CorpoAltF0"/>
        <w:spacing w:before="60"/>
      </w:pPr>
      <w:r w:rsidRPr="00C67F9C">
        <w:t xml:space="preserve">A tal fine </w:t>
      </w:r>
      <w:r w:rsidR="000A56B6" w:rsidRPr="00C67F9C">
        <w:t>è</w:t>
      </w:r>
      <w:r w:rsidRPr="00C67F9C">
        <w:t xml:space="preserve"> stat</w:t>
      </w:r>
      <w:r w:rsidR="000A56B6" w:rsidRPr="00C67F9C">
        <w:t>o</w:t>
      </w:r>
      <w:r w:rsidRPr="00C67F9C">
        <w:t xml:space="preserve"> introdott</w:t>
      </w:r>
      <w:r w:rsidR="000A56B6" w:rsidRPr="00C67F9C">
        <w:t>o</w:t>
      </w:r>
      <w:r w:rsidRPr="00C67F9C">
        <w:t xml:space="preserve"> i</w:t>
      </w:r>
      <w:r w:rsidR="000A56B6" w:rsidRPr="00C67F9C">
        <w:t>l</w:t>
      </w:r>
      <w:r w:rsidRPr="00C67F9C">
        <w:t xml:space="preserve"> nuov</w:t>
      </w:r>
      <w:r w:rsidR="000A56B6" w:rsidRPr="00C67F9C">
        <w:t>o</w:t>
      </w:r>
      <w:r w:rsidRPr="00C67F9C">
        <w:t xml:space="preserve"> codic</w:t>
      </w:r>
      <w:r w:rsidR="000A56B6" w:rsidRPr="00C67F9C">
        <w:t>e</w:t>
      </w:r>
      <w:r w:rsidRPr="00C67F9C">
        <w:t xml:space="preserve"> tabella comporto </w:t>
      </w:r>
      <w:r w:rsidRPr="00C67F9C">
        <w:rPr>
          <w:b/>
        </w:rPr>
        <w:t>8442</w:t>
      </w:r>
      <w:r w:rsidRPr="00C67F9C">
        <w:t>.</w:t>
      </w:r>
    </w:p>
    <w:p w14:paraId="0DA75DAC" w14:textId="77777777" w:rsidR="004D00D4" w:rsidRPr="00C67F9C" w:rsidRDefault="004D00D4" w:rsidP="004D00D4">
      <w:pPr>
        <w:pStyle w:val="CorpoAltF0"/>
      </w:pPr>
    </w:p>
    <w:p w14:paraId="68C13A7E" w14:textId="2E8892C5" w:rsidR="004D00D4" w:rsidRPr="00C67F9C" w:rsidRDefault="004D00D4" w:rsidP="004D00D4">
      <w:pPr>
        <w:pStyle w:val="CorpoAltF0"/>
        <w:rPr>
          <w:color w:val="000000"/>
        </w:rPr>
      </w:pPr>
      <w:r w:rsidRPr="00C67F9C">
        <w:t>Per attivare il calcolo previsto da</w:t>
      </w:r>
      <w:r w:rsidR="000A56B6" w:rsidRPr="00C67F9C">
        <w:t>l</w:t>
      </w:r>
      <w:r w:rsidRPr="00C67F9C">
        <w:t xml:space="preserve"> </w:t>
      </w:r>
      <w:r w:rsidR="00983301" w:rsidRPr="00C67F9C">
        <w:t>suddetto</w:t>
      </w:r>
      <w:r w:rsidRPr="00C67F9C">
        <w:t xml:space="preserve"> codic</w:t>
      </w:r>
      <w:r w:rsidR="00983301" w:rsidRPr="00C67F9C">
        <w:t>e</w:t>
      </w:r>
      <w:r w:rsidRPr="00C67F9C">
        <w:t xml:space="preserve"> nella tabella malattia </w:t>
      </w:r>
      <w:r w:rsidRPr="00C67F9C">
        <w:rPr>
          <w:color w:val="000000"/>
        </w:rPr>
        <w:t>(</w:t>
      </w:r>
      <w:r w:rsidRPr="00C67F9C">
        <w:rPr>
          <w:b/>
          <w:bCs/>
          <w:color w:val="000000"/>
        </w:rPr>
        <w:t>TB0901</w:t>
      </w:r>
      <w:r w:rsidRPr="00C67F9C">
        <w:rPr>
          <w:color w:val="000000"/>
        </w:rPr>
        <w:t>) del relativo contratto è necessario:</w:t>
      </w:r>
    </w:p>
    <w:p w14:paraId="57EDD7A7" w14:textId="77777777" w:rsidR="004D00D4" w:rsidRPr="00C67F9C" w:rsidRDefault="004D00D4" w:rsidP="004D00D4">
      <w:pPr>
        <w:pStyle w:val="CorpoAltF0"/>
        <w:numPr>
          <w:ilvl w:val="0"/>
          <w:numId w:val="3"/>
        </w:numPr>
        <w:tabs>
          <w:tab w:val="left" w:pos="-1560"/>
        </w:tabs>
        <w:spacing w:before="60"/>
        <w:ind w:left="284" w:hanging="284"/>
      </w:pPr>
      <w:r w:rsidRPr="00C67F9C">
        <w:t xml:space="preserve">compilare il campo </w:t>
      </w:r>
      <w:r w:rsidRPr="00C67F9C">
        <w:rPr>
          <w:iCs/>
        </w:rPr>
        <w:t>“</w:t>
      </w:r>
      <w:r w:rsidRPr="00C67F9C">
        <w:rPr>
          <w:i/>
          <w:iCs/>
        </w:rPr>
        <w:t>Codice tabella comporto</w:t>
      </w:r>
      <w:r w:rsidRPr="00C67F9C">
        <w:rPr>
          <w:iCs/>
        </w:rPr>
        <w:t>” indicando il codice fornito con la procedura;</w:t>
      </w:r>
    </w:p>
    <w:p w14:paraId="5A770060" w14:textId="77777777" w:rsidR="004D00D4" w:rsidRPr="00C67F9C" w:rsidRDefault="004D00D4" w:rsidP="004D00D4">
      <w:pPr>
        <w:pStyle w:val="CorpoAltF0"/>
        <w:numPr>
          <w:ilvl w:val="0"/>
          <w:numId w:val="3"/>
        </w:numPr>
        <w:tabs>
          <w:tab w:val="left" w:pos="-1560"/>
        </w:tabs>
        <w:spacing w:before="60"/>
        <w:ind w:left="284" w:hanging="284"/>
      </w:pPr>
      <w:r w:rsidRPr="00C67F9C">
        <w:rPr>
          <w:iCs/>
        </w:rPr>
        <w:t xml:space="preserve">compilare le </w:t>
      </w:r>
      <w:r w:rsidRPr="00C67F9C">
        <w:t>sezioni “</w:t>
      </w:r>
      <w:r w:rsidRPr="00C67F9C">
        <w:rPr>
          <w:i/>
        </w:rPr>
        <w:t>Percentuale di integrazione periodi</w:t>
      </w:r>
      <w:r w:rsidRPr="00C67F9C">
        <w:t>” e “</w:t>
      </w:r>
      <w:r w:rsidRPr="00C67F9C">
        <w:rPr>
          <w:i/>
        </w:rPr>
        <w:t>Integrazione malattia c/ditta</w:t>
      </w:r>
      <w:r w:rsidRPr="00C67F9C">
        <w:t>” esattamente come esposto in allegato.</w:t>
      </w:r>
    </w:p>
    <w:p w14:paraId="2256537F" w14:textId="77777777" w:rsidR="004D00D4" w:rsidRPr="00C67F9C" w:rsidRDefault="004D00D4" w:rsidP="004D00D4">
      <w:pPr>
        <w:pStyle w:val="CorpoAltF0"/>
      </w:pPr>
    </w:p>
    <w:p w14:paraId="64CDE2D6" w14:textId="1FC0B1F3" w:rsidR="004D00D4" w:rsidRPr="00C67F9C" w:rsidRDefault="004D00D4" w:rsidP="004D00D4">
      <w:pPr>
        <w:pStyle w:val="CorpoAltF0"/>
        <w:rPr>
          <w:bCs/>
        </w:rPr>
      </w:pPr>
      <w:r w:rsidRPr="00C67F9C">
        <w:t>I</w:t>
      </w:r>
      <w:r w:rsidR="00983301" w:rsidRPr="00C67F9C">
        <w:t>l</w:t>
      </w:r>
      <w:r w:rsidRPr="00C67F9C">
        <w:t xml:space="preserve"> nuov</w:t>
      </w:r>
      <w:r w:rsidR="00983301" w:rsidRPr="00C67F9C">
        <w:t>o</w:t>
      </w:r>
      <w:r w:rsidRPr="00C67F9C">
        <w:t xml:space="preserve"> codic</w:t>
      </w:r>
      <w:r w:rsidR="00983301" w:rsidRPr="00C67F9C">
        <w:t>e</w:t>
      </w:r>
      <w:r w:rsidRPr="00C67F9C">
        <w:t xml:space="preserve"> v</w:t>
      </w:r>
      <w:r w:rsidR="00983301" w:rsidRPr="00C67F9C">
        <w:t>iene</w:t>
      </w:r>
      <w:r w:rsidRPr="00C67F9C">
        <w:t xml:space="preserve"> creat</w:t>
      </w:r>
      <w:r w:rsidR="00983301" w:rsidRPr="00C67F9C">
        <w:t>o</w:t>
      </w:r>
      <w:r w:rsidRPr="00C67F9C">
        <w:t xml:space="preserve"> mediante l’aggiornamento delle tabelle fisse eseguito in fase di installazione</w:t>
      </w:r>
      <w:r w:rsidRPr="00C67F9C">
        <w:rPr>
          <w:bCs/>
        </w:rPr>
        <w:t>.</w:t>
      </w:r>
    </w:p>
    <w:p w14:paraId="49841252" w14:textId="77777777" w:rsidR="004D00D4" w:rsidRPr="00C67F9C" w:rsidRDefault="004D00D4" w:rsidP="004D00D4">
      <w:pPr>
        <w:pStyle w:val="CorpoAltF0"/>
      </w:pPr>
    </w:p>
    <w:p w14:paraId="6ABFA0D0" w14:textId="6D560938" w:rsidR="004D00D4" w:rsidRPr="00C67F9C" w:rsidRDefault="004D00D4" w:rsidP="004D00D4">
      <w:pPr>
        <w:pStyle w:val="CorpoAltF0"/>
      </w:pPr>
      <w:r w:rsidRPr="00C67F9C">
        <w:rPr>
          <w:rFonts w:cs="Arial"/>
        </w:rPr>
        <w:t>In allegato si fornisce il dettaglio del funzionamento de</w:t>
      </w:r>
      <w:r w:rsidR="00983301" w:rsidRPr="00C67F9C">
        <w:rPr>
          <w:rFonts w:cs="Arial"/>
        </w:rPr>
        <w:t>l</w:t>
      </w:r>
      <w:r w:rsidRPr="00C67F9C">
        <w:rPr>
          <w:rFonts w:cs="Arial"/>
        </w:rPr>
        <w:t xml:space="preserve"> codic</w:t>
      </w:r>
      <w:r w:rsidR="00983301" w:rsidRPr="00C67F9C">
        <w:rPr>
          <w:rFonts w:cs="Arial"/>
        </w:rPr>
        <w:t>e</w:t>
      </w:r>
      <w:r w:rsidRPr="00C67F9C">
        <w:rPr>
          <w:rFonts w:cs="Arial"/>
        </w:rPr>
        <w:t xml:space="preserve">, viene riepilogata la disciplina contrattuale, la modalità di compilazione della sezione </w:t>
      </w:r>
      <w:r w:rsidRPr="00C67F9C">
        <w:rPr>
          <w:rFonts w:cs="Arial"/>
          <w:iCs/>
        </w:rPr>
        <w:t>“</w:t>
      </w:r>
      <w:r w:rsidRPr="00C67F9C">
        <w:rPr>
          <w:rFonts w:cs="Arial"/>
          <w:i/>
          <w:iCs/>
        </w:rPr>
        <w:t>Percentuale di integrazione periodi</w:t>
      </w:r>
      <w:r w:rsidRPr="00C67F9C">
        <w:rPr>
          <w:rFonts w:cs="Arial"/>
          <w:iCs/>
        </w:rPr>
        <w:t>”</w:t>
      </w:r>
      <w:r w:rsidRPr="00C67F9C">
        <w:rPr>
          <w:rFonts w:cs="Arial"/>
        </w:rPr>
        <w:t xml:space="preserve"> e </w:t>
      </w:r>
      <w:r w:rsidRPr="00C67F9C">
        <w:rPr>
          <w:rFonts w:cs="Arial"/>
          <w:iCs/>
        </w:rPr>
        <w:t>“</w:t>
      </w:r>
      <w:r w:rsidRPr="00C67F9C">
        <w:rPr>
          <w:rFonts w:cs="Arial"/>
          <w:i/>
          <w:iCs/>
        </w:rPr>
        <w:t>Integrazione malattia c/ditta</w:t>
      </w:r>
      <w:r w:rsidRPr="00C67F9C">
        <w:rPr>
          <w:rFonts w:cs="Arial"/>
          <w:iCs/>
        </w:rPr>
        <w:t>”</w:t>
      </w:r>
      <w:r w:rsidRPr="00C67F9C">
        <w:rPr>
          <w:rFonts w:cs="Arial"/>
        </w:rPr>
        <w:t xml:space="preserve"> di </w:t>
      </w:r>
      <w:r w:rsidRPr="00C67F9C">
        <w:rPr>
          <w:rFonts w:cs="Arial"/>
          <w:b/>
          <w:bCs/>
        </w:rPr>
        <w:t>TB0901</w:t>
      </w:r>
      <w:r w:rsidRPr="00C67F9C">
        <w:rPr>
          <w:rFonts w:cs="Arial"/>
        </w:rPr>
        <w:t xml:space="preserve"> e vengono fornite delle precisazioni in merito al calcolo eseguito dal programma.</w:t>
      </w:r>
    </w:p>
    <w:p w14:paraId="54894146" w14:textId="77777777" w:rsidR="004D00D4" w:rsidRPr="00C67F9C" w:rsidRDefault="004D00D4" w:rsidP="004D00D4">
      <w:pPr>
        <w:pStyle w:val="CorpoAltF0"/>
      </w:pPr>
    </w:p>
    <w:p w14:paraId="309A01FB" w14:textId="77777777" w:rsidR="004D00D4" w:rsidRPr="00C67F9C" w:rsidRDefault="004D00D4" w:rsidP="004D00D4">
      <w:pPr>
        <w:pStyle w:val="CorpoAltF0"/>
        <w:rPr>
          <w:rFonts w:cs="Arial"/>
        </w:rPr>
      </w:pPr>
      <w:r w:rsidRPr="00C67F9C">
        <w:rPr>
          <w:rFonts w:cs="Arial"/>
        </w:rPr>
        <w:t xml:space="preserve">Per gli utenti </w:t>
      </w:r>
      <w:r w:rsidRPr="00C67F9C">
        <w:rPr>
          <w:rFonts w:cs="Arial"/>
          <w:b/>
          <w:bCs/>
        </w:rPr>
        <w:t>CONTRA</w:t>
      </w:r>
      <w:r w:rsidRPr="00C67F9C">
        <w:rPr>
          <w:rFonts w:cs="Arial"/>
        </w:rPr>
        <w:t xml:space="preserve"> le tabelle malattia </w:t>
      </w:r>
      <w:r w:rsidRPr="00C67F9C">
        <w:t xml:space="preserve">vengono compilate </w:t>
      </w:r>
      <w:r w:rsidRPr="00C67F9C">
        <w:rPr>
          <w:rFonts w:cs="Arial"/>
        </w:rPr>
        <w:t xml:space="preserve">come esposto in allegato, per i codici trattamento qualifica che lo prevedono, </w:t>
      </w:r>
      <w:r w:rsidRPr="00C67F9C">
        <w:t xml:space="preserve">con la fornitura del modulo CONTRA contenuta nella presente </w:t>
      </w:r>
      <w:r w:rsidRPr="00C67F9C">
        <w:rPr>
          <w:rFonts w:cs="Arial"/>
        </w:rPr>
        <w:t>versione</w:t>
      </w:r>
      <w:r w:rsidRPr="00C67F9C">
        <w:rPr>
          <w:rFonts w:cs="Arial"/>
          <w:bCs/>
        </w:rPr>
        <w:t>.</w:t>
      </w:r>
    </w:p>
    <w:p w14:paraId="1F4AD513" w14:textId="77777777" w:rsidR="004D00D4" w:rsidRPr="00C67F9C" w:rsidRDefault="004D00D4" w:rsidP="004D00D4">
      <w:pPr>
        <w:pStyle w:val="CorpoAltF0"/>
      </w:pPr>
    </w:p>
    <w:p w14:paraId="14DCFA0B" w14:textId="77777777" w:rsidR="004D00D4" w:rsidRPr="00C67F9C" w:rsidRDefault="004D00D4" w:rsidP="004D00D4">
      <w:pPr>
        <w:pStyle w:val="CorpoAltF0"/>
      </w:pPr>
      <w:r w:rsidRPr="00C67F9C">
        <w:t>Si ricorda che, per il dettaglio dei codici tabella comporto gestiti all’interno della procedura è disponibile lo specifico manuale presente all’interno delle appendici della guida in linea.</w:t>
      </w:r>
    </w:p>
    <w:p w14:paraId="7C713E0D" w14:textId="38EC5CD2" w:rsidR="004D00D4" w:rsidRPr="00C67F9C" w:rsidRDefault="004D00D4" w:rsidP="004D00D4">
      <w:pPr>
        <w:pStyle w:val="CorpoAltF0"/>
      </w:pPr>
    </w:p>
    <w:p w14:paraId="5EB1C458" w14:textId="4C17DC4B" w:rsidR="00156A09" w:rsidRPr="00C67F9C" w:rsidRDefault="00156A09" w:rsidP="004D00D4">
      <w:pPr>
        <w:pStyle w:val="CorpoAltF0"/>
      </w:pPr>
    </w:p>
    <w:p w14:paraId="4A6B034F" w14:textId="066AD448" w:rsidR="00A4428C" w:rsidRPr="00C67F9C" w:rsidRDefault="00A4428C" w:rsidP="004D00D4">
      <w:pPr>
        <w:pStyle w:val="CorpoAltF0"/>
      </w:pPr>
    </w:p>
    <w:p w14:paraId="4B5E74D2" w14:textId="77777777" w:rsidR="00A4428C" w:rsidRPr="00C67F9C" w:rsidRDefault="00A4428C" w:rsidP="004D00D4">
      <w:pPr>
        <w:pStyle w:val="CorpoAltF0"/>
      </w:pPr>
    </w:p>
    <w:p w14:paraId="7A9894C6" w14:textId="4A90706E" w:rsidR="00CD3330" w:rsidRPr="00C67F9C" w:rsidRDefault="00CD3330" w:rsidP="004D00D4">
      <w:pPr>
        <w:pStyle w:val="CorpoAltF0"/>
      </w:pPr>
    </w:p>
    <w:p w14:paraId="22361995" w14:textId="77777777" w:rsidR="00CD3330" w:rsidRPr="00C67F9C" w:rsidRDefault="00CD3330" w:rsidP="00CD3330">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6874"/>
        <w:gridCol w:w="2901"/>
      </w:tblGrid>
      <w:tr w:rsidR="00CD3330" w:rsidRPr="00C67F9C" w14:paraId="4626AFF0" w14:textId="77777777" w:rsidTr="00CD3330">
        <w:trPr>
          <w:trHeight w:val="545"/>
        </w:trPr>
        <w:tc>
          <w:tcPr>
            <w:tcW w:w="6874" w:type="dxa"/>
            <w:tcBorders>
              <w:top w:val="single" w:sz="12" w:space="0" w:color="auto"/>
              <w:left w:val="nil"/>
              <w:bottom w:val="nil"/>
              <w:right w:val="nil"/>
            </w:tcBorders>
            <w:hideMark/>
          </w:tcPr>
          <w:p w14:paraId="04F03F62" w14:textId="77777777" w:rsidR="00CD3330" w:rsidRPr="00C67F9C" w:rsidRDefault="00CD3330">
            <w:pPr>
              <w:pStyle w:val="Intestazione"/>
              <w:outlineLvl w:val="1"/>
              <w:rPr>
                <w:rFonts w:ascii="Arial" w:hAnsi="Arial" w:cs="Arial"/>
                <w:b/>
                <w:i/>
                <w:sz w:val="24"/>
                <w:szCs w:val="24"/>
              </w:rPr>
            </w:pPr>
            <w:r w:rsidRPr="00C67F9C">
              <w:rPr>
                <w:rFonts w:ascii="Arial" w:hAnsi="Arial" w:cs="Arial"/>
                <w:b/>
                <w:i/>
                <w:sz w:val="24"/>
                <w:szCs w:val="24"/>
              </w:rPr>
              <w:t>Tabelle procedura PAGHE &gt; Tabelle sviluppo automatico</w:t>
            </w:r>
          </w:p>
        </w:tc>
        <w:tc>
          <w:tcPr>
            <w:tcW w:w="2901" w:type="dxa"/>
            <w:tcBorders>
              <w:top w:val="single" w:sz="4" w:space="0" w:color="auto"/>
              <w:left w:val="nil"/>
              <w:bottom w:val="nil"/>
              <w:right w:val="nil"/>
            </w:tcBorders>
            <w:shd w:val="clear" w:color="auto" w:fill="D9D9D9" w:themeFill="background1" w:themeFillShade="D9"/>
            <w:vAlign w:val="center"/>
            <w:hideMark/>
          </w:tcPr>
          <w:p w14:paraId="0FBC4EC6" w14:textId="77777777" w:rsidR="00CD3330" w:rsidRPr="00C67F9C" w:rsidRDefault="00CD3330">
            <w:pPr>
              <w:pStyle w:val="TS-titolo-Comando"/>
              <w:outlineLvl w:val="1"/>
            </w:pPr>
            <w:bookmarkStart w:id="121" w:name="TB1102_TipoSupplementare"/>
            <w:bookmarkStart w:id="122" w:name="_Toc533095911"/>
            <w:bookmarkStart w:id="123" w:name="_Toc533098210"/>
            <w:bookmarkEnd w:id="121"/>
            <w:r w:rsidRPr="00C67F9C">
              <w:t>TB1102</w:t>
            </w:r>
            <w:bookmarkEnd w:id="122"/>
            <w:bookmarkEnd w:id="123"/>
          </w:p>
        </w:tc>
      </w:tr>
    </w:tbl>
    <w:p w14:paraId="553851E5" w14:textId="77777777" w:rsidR="00CD3330" w:rsidRPr="00C67F9C" w:rsidRDefault="00CD3330" w:rsidP="00CD3330">
      <w:pPr>
        <w:pStyle w:val="TS-titolo-04"/>
      </w:pPr>
      <w:bookmarkStart w:id="124" w:name="_Toc533095912"/>
      <w:bookmarkStart w:id="125" w:name="_Toc533098211"/>
      <w:r w:rsidRPr="00C67F9C">
        <w:t>Tabella Dati presenze &gt; Supplementare su base mensile</w:t>
      </w:r>
      <w:bookmarkEnd w:id="124"/>
      <w:bookmarkEnd w:id="125"/>
    </w:p>
    <w:p w14:paraId="6CAA9182" w14:textId="77777777" w:rsidR="00CD3330" w:rsidRPr="00C67F9C" w:rsidRDefault="00CD3330" w:rsidP="00CD3330">
      <w:pPr>
        <w:pStyle w:val="CorpoAltF0"/>
        <w:spacing w:before="120"/>
      </w:pPr>
      <w:r w:rsidRPr="00C67F9C">
        <w:t>Analogamente a quanto previsto per la determinazione delle ore di straordinario, è stata inserita la possibilità di determinare automaticamente le ore di supplementare su base mensile, considerando come supplementare le ore prestate dal dipendente part-time oltre le ore mensili previste in base al relativo calendario settimanale/mensile.</w:t>
      </w:r>
    </w:p>
    <w:p w14:paraId="669D27D4" w14:textId="77777777" w:rsidR="00CD3330" w:rsidRPr="00C67F9C" w:rsidRDefault="00CD3330" w:rsidP="00CD3330">
      <w:pPr>
        <w:pStyle w:val="CorpoAltF0"/>
        <w:spacing w:before="120"/>
      </w:pPr>
      <w:r w:rsidRPr="00C67F9C">
        <w:t>A tal fine, nel campo “</w:t>
      </w:r>
      <w:r w:rsidRPr="00C67F9C">
        <w:rPr>
          <w:i/>
        </w:rPr>
        <w:t>Tipo supplementare</w:t>
      </w:r>
      <w:r w:rsidRPr="00C67F9C">
        <w:t>” della scheda “</w:t>
      </w:r>
      <w:r w:rsidRPr="00C67F9C">
        <w:rPr>
          <w:i/>
        </w:rPr>
        <w:t>Supplementare</w:t>
      </w:r>
      <w:r w:rsidRPr="00C67F9C">
        <w:t xml:space="preserve">” di </w:t>
      </w:r>
      <w:r w:rsidRPr="00C67F9C">
        <w:rPr>
          <w:b/>
        </w:rPr>
        <w:t>TB1102</w:t>
      </w:r>
      <w:r w:rsidRPr="00C67F9C">
        <w:t xml:space="preserve"> sono state inserite le seguenti opzioni: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783"/>
      </w:tblGrid>
      <w:tr w:rsidR="00CD3330" w:rsidRPr="00C67F9C" w14:paraId="04EC27C2" w14:textId="77777777" w:rsidTr="00CD3330">
        <w:tc>
          <w:tcPr>
            <w:tcW w:w="988" w:type="dxa"/>
            <w:hideMark/>
          </w:tcPr>
          <w:p w14:paraId="360DD6BE" w14:textId="77777777" w:rsidR="00CD3330" w:rsidRPr="00C67F9C" w:rsidRDefault="00CD3330">
            <w:pPr>
              <w:pStyle w:val="CorpoAltF0"/>
              <w:spacing w:before="120"/>
              <w:jc w:val="center"/>
              <w:rPr>
                <w:b/>
              </w:rPr>
            </w:pPr>
            <w:r w:rsidRPr="00C67F9C">
              <w:rPr>
                <w:b/>
              </w:rPr>
              <w:t>6</w:t>
            </w:r>
          </w:p>
        </w:tc>
        <w:tc>
          <w:tcPr>
            <w:tcW w:w="8783" w:type="dxa"/>
          </w:tcPr>
          <w:p w14:paraId="4BF411FC" w14:textId="77777777" w:rsidR="00CD3330" w:rsidRPr="00C67F9C" w:rsidRDefault="00CD3330">
            <w:pPr>
              <w:pStyle w:val="CorpoAltF0"/>
              <w:spacing w:before="120"/>
            </w:pPr>
            <w:r w:rsidRPr="00C67F9C">
              <w:t>le ore di supplementare vengono determinate confrontando le ore lavorate nel mese, con le ore lavorabili mensili risultanti dal relativo calendario settimanale/mensile base; verranno quindi applicate le eventuali fasce di maggiorazione impostate.</w:t>
            </w:r>
          </w:p>
          <w:p w14:paraId="6D62DE04" w14:textId="77777777" w:rsidR="00CD3330" w:rsidRPr="00C67F9C" w:rsidRDefault="00CD3330">
            <w:pPr>
              <w:pStyle w:val="CorpoAltF0"/>
            </w:pPr>
          </w:p>
        </w:tc>
      </w:tr>
      <w:tr w:rsidR="00CD3330" w:rsidRPr="00C67F9C" w14:paraId="796A3FF5" w14:textId="77777777" w:rsidTr="00CD3330">
        <w:tc>
          <w:tcPr>
            <w:tcW w:w="988" w:type="dxa"/>
            <w:hideMark/>
          </w:tcPr>
          <w:p w14:paraId="72BDEAF5" w14:textId="77777777" w:rsidR="00CD3330" w:rsidRPr="00C67F9C" w:rsidRDefault="00CD3330">
            <w:pPr>
              <w:pStyle w:val="CorpoAltF0"/>
              <w:spacing w:before="120"/>
              <w:jc w:val="center"/>
              <w:rPr>
                <w:b/>
              </w:rPr>
            </w:pPr>
            <w:r w:rsidRPr="00C67F9C">
              <w:rPr>
                <w:b/>
              </w:rPr>
              <w:t>7</w:t>
            </w:r>
          </w:p>
        </w:tc>
        <w:tc>
          <w:tcPr>
            <w:tcW w:w="8783" w:type="dxa"/>
          </w:tcPr>
          <w:p w14:paraId="7AEB9CA8" w14:textId="77777777" w:rsidR="00CD3330" w:rsidRPr="00C67F9C" w:rsidRDefault="00CD3330">
            <w:pPr>
              <w:pStyle w:val="CorpoAltF0"/>
              <w:spacing w:before="120"/>
            </w:pPr>
            <w:r w:rsidRPr="00C67F9C">
              <w:t>le ore di supplementare vengono determinate confrontando le ore lavorate nel mese, con le corrispondenti ore di contratto del dipendente; verranno quindi applicate le eventuali fasce di maggiorazione impostate.</w:t>
            </w:r>
          </w:p>
          <w:p w14:paraId="3BE5C959" w14:textId="77777777" w:rsidR="00CD3330" w:rsidRPr="00C67F9C" w:rsidRDefault="00CD3330">
            <w:pPr>
              <w:pStyle w:val="CorpoAltF0"/>
            </w:pPr>
          </w:p>
        </w:tc>
      </w:tr>
    </w:tbl>
    <w:p w14:paraId="2047009E" w14:textId="044752D9" w:rsidR="00564842" w:rsidRPr="00C67F9C" w:rsidRDefault="00564842" w:rsidP="00CD3330">
      <w:pPr>
        <w:pStyle w:val="CorpoAltF0"/>
      </w:pPr>
    </w:p>
    <w:p w14:paraId="59D37370" w14:textId="37A2872A" w:rsidR="00A4428C" w:rsidRPr="00C67F9C" w:rsidRDefault="00A4428C" w:rsidP="00A4428C">
      <w:pPr>
        <w:pStyle w:val="CorpoAltF0"/>
      </w:pPr>
      <w:r w:rsidRPr="00C67F9C">
        <w:br w:type="page"/>
      </w:r>
    </w:p>
    <w:p w14:paraId="71282A40" w14:textId="2CE9CAD8" w:rsidR="00A4428C" w:rsidRPr="00C67F9C" w:rsidRDefault="00A4428C" w:rsidP="00A4428C">
      <w:pPr>
        <w:pStyle w:val="CorpoAltF0"/>
      </w:pPr>
    </w:p>
    <w:p w14:paraId="20178209" w14:textId="77777777" w:rsidR="00A4428C" w:rsidRPr="00C67F9C" w:rsidRDefault="00A4428C" w:rsidP="00A4428C">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A4428C" w:rsidRPr="00C67F9C" w14:paraId="68C39103" w14:textId="77777777" w:rsidTr="00B80BD7">
        <w:trPr>
          <w:trHeight w:val="545"/>
        </w:trPr>
        <w:tc>
          <w:tcPr>
            <w:tcW w:w="6874" w:type="dxa"/>
            <w:tcBorders>
              <w:top w:val="single" w:sz="12" w:space="0" w:color="auto"/>
              <w:left w:val="nil"/>
              <w:bottom w:val="nil"/>
              <w:right w:val="nil"/>
            </w:tcBorders>
          </w:tcPr>
          <w:p w14:paraId="69F1E76C" w14:textId="6FBCC370" w:rsidR="00A4428C" w:rsidRPr="00C67F9C" w:rsidRDefault="00A4428C" w:rsidP="00B80BD7">
            <w:pPr>
              <w:pStyle w:val="Intestazione"/>
              <w:outlineLvl w:val="1"/>
              <w:rPr>
                <w:rFonts w:ascii="Arial" w:hAnsi="Arial" w:cs="Arial"/>
                <w:b/>
                <w:i/>
                <w:sz w:val="24"/>
                <w:szCs w:val="24"/>
              </w:rPr>
            </w:pPr>
            <w:r w:rsidRPr="00C67F9C">
              <w:rPr>
                <w:rFonts w:ascii="Arial" w:hAnsi="Arial" w:cs="Arial"/>
                <w:b/>
                <w:i/>
                <w:sz w:val="24"/>
                <w:szCs w:val="24"/>
              </w:rPr>
              <w:t>Anagrafiche e gestioni</w:t>
            </w:r>
          </w:p>
        </w:tc>
        <w:tc>
          <w:tcPr>
            <w:tcW w:w="2901" w:type="dxa"/>
            <w:tcBorders>
              <w:top w:val="single" w:sz="4" w:space="0" w:color="auto"/>
              <w:left w:val="nil"/>
              <w:bottom w:val="nil"/>
              <w:right w:val="nil"/>
            </w:tcBorders>
            <w:shd w:val="clear" w:color="auto" w:fill="D9D9D9" w:themeFill="background1" w:themeFillShade="D9"/>
            <w:vAlign w:val="center"/>
          </w:tcPr>
          <w:p w14:paraId="004817BE" w14:textId="77EC12BE" w:rsidR="00A4428C" w:rsidRPr="00C67F9C" w:rsidRDefault="00A4428C" w:rsidP="00B80BD7">
            <w:pPr>
              <w:pStyle w:val="TS-titolo-Comando"/>
              <w:outlineLvl w:val="1"/>
            </w:pPr>
            <w:bookmarkStart w:id="126" w:name="_Toc533098212"/>
            <w:r w:rsidRPr="00C67F9C">
              <w:t>AZIE</w:t>
            </w:r>
            <w:bookmarkEnd w:id="126"/>
          </w:p>
        </w:tc>
      </w:tr>
    </w:tbl>
    <w:p w14:paraId="572DD45C" w14:textId="77777777" w:rsidR="00564842" w:rsidRPr="00C67F9C" w:rsidRDefault="00564842" w:rsidP="00564842">
      <w:pPr>
        <w:pStyle w:val="TS-titolo-04"/>
      </w:pPr>
      <w:bookmarkStart w:id="127" w:name="_Toc533096635"/>
      <w:bookmarkStart w:id="128" w:name="_Toc533098213"/>
      <w:r w:rsidRPr="00C67F9C">
        <w:t>PAT INAIL: Funzione Soci</w:t>
      </w:r>
      <w:bookmarkEnd w:id="127"/>
      <w:bookmarkEnd w:id="128"/>
      <w:r w:rsidRPr="00C67F9C">
        <w:t xml:space="preserve"> </w:t>
      </w:r>
    </w:p>
    <w:p w14:paraId="1438AFF5" w14:textId="77777777" w:rsidR="00564842" w:rsidRPr="00C67F9C" w:rsidRDefault="00564842" w:rsidP="00564842">
      <w:pPr>
        <w:pStyle w:val="CorpoAltF0"/>
        <w:spacing w:before="120"/>
      </w:pPr>
      <w:r w:rsidRPr="00C67F9C">
        <w:t>La funzione “</w:t>
      </w:r>
      <w:r w:rsidRPr="00C67F9C">
        <w:rPr>
          <w:i/>
        </w:rPr>
        <w:t>Soci</w:t>
      </w:r>
      <w:r w:rsidRPr="00C67F9C">
        <w:t>”, presente all’interno della PAT INAIL dell’azienda (scheda “</w:t>
      </w:r>
      <w:r w:rsidRPr="00C67F9C">
        <w:rPr>
          <w:i/>
        </w:rPr>
        <w:t>INAIL</w:t>
      </w:r>
      <w:r w:rsidRPr="00C67F9C">
        <w:t xml:space="preserve">” di </w:t>
      </w:r>
      <w:r w:rsidRPr="00C67F9C">
        <w:rPr>
          <w:b/>
        </w:rPr>
        <w:t>AZIE</w:t>
      </w:r>
      <w:r w:rsidRPr="00C67F9C">
        <w:t>) è stata implementata al fine di gestire soci con codice identificativo fino a 4 cifre; contestualmente tale funzione è stata rivista graficamente:</w:t>
      </w:r>
    </w:p>
    <w:p w14:paraId="5DC2F802" w14:textId="382FCEA1" w:rsidR="00564842" w:rsidRPr="00C67F9C" w:rsidRDefault="00564842" w:rsidP="00564842">
      <w:pPr>
        <w:pStyle w:val="CorpoAltF0"/>
        <w:spacing w:before="120"/>
        <w:jc w:val="center"/>
      </w:pPr>
      <w:r w:rsidRPr="00C67F9C">
        <w:rPr>
          <w:noProof/>
        </w:rPr>
        <w:drawing>
          <wp:inline distT="0" distB="0" distL="0" distR="0" wp14:anchorId="75A8550F" wp14:editId="037EF2A8">
            <wp:extent cx="5762625" cy="2362200"/>
            <wp:effectExtent l="0" t="0" r="9525"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362200"/>
                    </a:xfrm>
                    <a:prstGeom prst="rect">
                      <a:avLst/>
                    </a:prstGeom>
                    <a:noFill/>
                    <a:ln>
                      <a:noFill/>
                    </a:ln>
                  </pic:spPr>
                </pic:pic>
              </a:graphicData>
            </a:graphic>
          </wp:inline>
        </w:drawing>
      </w:r>
    </w:p>
    <w:p w14:paraId="1BB152CC" w14:textId="77777777" w:rsidR="00564842" w:rsidRPr="00C67F9C" w:rsidRDefault="00564842" w:rsidP="00564842">
      <w:pPr>
        <w:pStyle w:val="CorpoAltF0"/>
      </w:pPr>
    </w:p>
    <w:p w14:paraId="7CC22F6D" w14:textId="77777777" w:rsidR="00564842" w:rsidRPr="00C67F9C" w:rsidRDefault="00564842" w:rsidP="00564842">
      <w:pPr>
        <w:pStyle w:val="CorpoAltF0"/>
        <w:spacing w:before="60" w:after="60"/>
      </w:pPr>
      <w:r w:rsidRPr="00C67F9C">
        <w:t>Nella maschera in oggetto, in particolare, sono presenti i seguenti pulsanti: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1461"/>
        <w:gridCol w:w="7512"/>
      </w:tblGrid>
      <w:tr w:rsidR="00564842" w:rsidRPr="00C67F9C" w14:paraId="437BEE50" w14:textId="77777777" w:rsidTr="00564842">
        <w:tc>
          <w:tcPr>
            <w:tcW w:w="611" w:type="dxa"/>
            <w:hideMark/>
          </w:tcPr>
          <w:p w14:paraId="40A26833" w14:textId="7258F10E" w:rsidR="00564842" w:rsidRPr="00C67F9C" w:rsidRDefault="00564842">
            <w:pPr>
              <w:pStyle w:val="CorpoAltF0"/>
              <w:rPr>
                <w:noProof/>
              </w:rPr>
            </w:pPr>
            <w:r w:rsidRPr="00C67F9C">
              <w:rPr>
                <w:noProof/>
              </w:rPr>
              <w:drawing>
                <wp:inline distT="0" distB="0" distL="0" distR="0" wp14:anchorId="55D426A5" wp14:editId="1EF9DB26">
                  <wp:extent cx="180975" cy="266700"/>
                  <wp:effectExtent l="0" t="0" r="952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p>
        </w:tc>
        <w:tc>
          <w:tcPr>
            <w:tcW w:w="1461" w:type="dxa"/>
            <w:hideMark/>
          </w:tcPr>
          <w:p w14:paraId="31845341" w14:textId="77777777" w:rsidR="00564842" w:rsidRPr="00C67F9C" w:rsidRDefault="00564842">
            <w:pPr>
              <w:pStyle w:val="CorpoAltF0"/>
              <w:spacing w:before="60"/>
              <w:rPr>
                <w:i/>
              </w:rPr>
            </w:pPr>
            <w:r w:rsidRPr="00C67F9C">
              <w:rPr>
                <w:i/>
              </w:rPr>
              <w:t>Nuovo socio:</w:t>
            </w:r>
          </w:p>
        </w:tc>
        <w:tc>
          <w:tcPr>
            <w:tcW w:w="7512" w:type="dxa"/>
          </w:tcPr>
          <w:p w14:paraId="3C7ABF94" w14:textId="77777777" w:rsidR="00564842" w:rsidRPr="00C67F9C" w:rsidRDefault="00564842">
            <w:pPr>
              <w:pStyle w:val="CorpoAltF0"/>
              <w:spacing w:before="60"/>
            </w:pPr>
            <w:r w:rsidRPr="00C67F9C">
              <w:t>il programma propone il primo codice disponibile, con possibilità di modifica da parte dell’utente;</w:t>
            </w:r>
          </w:p>
          <w:p w14:paraId="4C1457DF" w14:textId="77777777" w:rsidR="00564842" w:rsidRPr="00C67F9C" w:rsidRDefault="00564842">
            <w:pPr>
              <w:pStyle w:val="CorpoAltF0"/>
            </w:pPr>
          </w:p>
        </w:tc>
      </w:tr>
      <w:tr w:rsidR="00564842" w:rsidRPr="00C67F9C" w14:paraId="37B3E258" w14:textId="77777777" w:rsidTr="00564842">
        <w:tc>
          <w:tcPr>
            <w:tcW w:w="611" w:type="dxa"/>
            <w:hideMark/>
          </w:tcPr>
          <w:p w14:paraId="047246E9" w14:textId="65BDDF56" w:rsidR="00564842" w:rsidRPr="00C67F9C" w:rsidRDefault="00564842">
            <w:pPr>
              <w:pStyle w:val="CorpoAltF0"/>
            </w:pPr>
            <w:r w:rsidRPr="00C67F9C">
              <w:rPr>
                <w:noProof/>
              </w:rPr>
              <w:drawing>
                <wp:inline distT="0" distB="0" distL="0" distR="0" wp14:anchorId="46DB6E12" wp14:editId="4A421F76">
                  <wp:extent cx="180975" cy="161925"/>
                  <wp:effectExtent l="0" t="0" r="9525" b="952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c>
        <w:tc>
          <w:tcPr>
            <w:tcW w:w="1461" w:type="dxa"/>
            <w:hideMark/>
          </w:tcPr>
          <w:p w14:paraId="2F1715F0" w14:textId="77777777" w:rsidR="00564842" w:rsidRPr="00C67F9C" w:rsidRDefault="00564842">
            <w:pPr>
              <w:pStyle w:val="CorpoAltF0"/>
              <w:rPr>
                <w:i/>
              </w:rPr>
            </w:pPr>
            <w:r w:rsidRPr="00C67F9C">
              <w:rPr>
                <w:i/>
              </w:rPr>
              <w:t>Ricerca:</w:t>
            </w:r>
          </w:p>
        </w:tc>
        <w:tc>
          <w:tcPr>
            <w:tcW w:w="7512" w:type="dxa"/>
          </w:tcPr>
          <w:p w14:paraId="23B161FE" w14:textId="77777777" w:rsidR="00564842" w:rsidRPr="00C67F9C" w:rsidRDefault="00564842">
            <w:pPr>
              <w:pStyle w:val="CorpoAltF0"/>
            </w:pPr>
            <w:r w:rsidRPr="00C67F9C">
              <w:t xml:space="preserve">pulsante utile per la ricerca di uno specifico socio (collaboratore, socio, titolare, </w:t>
            </w:r>
            <w:proofErr w:type="spellStart"/>
            <w:r w:rsidRPr="00C67F9C">
              <w:t>collab</w:t>
            </w:r>
            <w:proofErr w:type="spellEnd"/>
            <w:r w:rsidRPr="00C67F9C">
              <w:t>. familiare art. 230/bis o tirocinante) con modalità di selezione per codice socio, cognome e nome o codice fiscale.</w:t>
            </w:r>
          </w:p>
          <w:p w14:paraId="670923E3" w14:textId="77777777" w:rsidR="00564842" w:rsidRPr="00C67F9C" w:rsidRDefault="00564842">
            <w:pPr>
              <w:pStyle w:val="CorpoAltF0"/>
              <w:spacing w:before="60"/>
            </w:pPr>
            <w:r w:rsidRPr="00C67F9C">
              <w:t>Una volta selezionato il socio desiderato all’interno della funzione di ricerca il programma provvederà a posizionarsi su di esso all’interno della griglia;</w:t>
            </w:r>
          </w:p>
          <w:p w14:paraId="64B2BAC4" w14:textId="77777777" w:rsidR="00564842" w:rsidRPr="00C67F9C" w:rsidRDefault="00564842">
            <w:pPr>
              <w:pStyle w:val="CorpoAltF0"/>
            </w:pPr>
          </w:p>
        </w:tc>
      </w:tr>
      <w:tr w:rsidR="00564842" w:rsidRPr="00C67F9C" w14:paraId="63355D56" w14:textId="77777777" w:rsidTr="00564842">
        <w:tc>
          <w:tcPr>
            <w:tcW w:w="611" w:type="dxa"/>
            <w:hideMark/>
          </w:tcPr>
          <w:p w14:paraId="0AFF2E73" w14:textId="3E76F2C9" w:rsidR="00564842" w:rsidRPr="00C67F9C" w:rsidRDefault="00564842">
            <w:pPr>
              <w:pStyle w:val="CorpoAltF0"/>
            </w:pPr>
            <w:r w:rsidRPr="00C67F9C">
              <w:rPr>
                <w:noProof/>
              </w:rPr>
              <w:drawing>
                <wp:inline distT="0" distB="0" distL="0" distR="0" wp14:anchorId="6B1A721E" wp14:editId="7F38BB50">
                  <wp:extent cx="180975" cy="190500"/>
                  <wp:effectExtent l="0" t="0" r="9525"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p>
        </w:tc>
        <w:tc>
          <w:tcPr>
            <w:tcW w:w="1461" w:type="dxa"/>
            <w:hideMark/>
          </w:tcPr>
          <w:p w14:paraId="7AA5BB81" w14:textId="77777777" w:rsidR="00564842" w:rsidRPr="00C67F9C" w:rsidRDefault="00564842">
            <w:pPr>
              <w:pStyle w:val="CorpoAltF0"/>
              <w:rPr>
                <w:i/>
              </w:rPr>
            </w:pPr>
            <w:r w:rsidRPr="00C67F9C">
              <w:rPr>
                <w:i/>
              </w:rPr>
              <w:t>Imposta filtri:</w:t>
            </w:r>
          </w:p>
        </w:tc>
        <w:tc>
          <w:tcPr>
            <w:tcW w:w="7512" w:type="dxa"/>
          </w:tcPr>
          <w:p w14:paraId="431739E0" w14:textId="77777777" w:rsidR="00564842" w:rsidRPr="00C67F9C" w:rsidRDefault="00564842">
            <w:pPr>
              <w:pStyle w:val="CorpoAltF0"/>
            </w:pPr>
            <w:r w:rsidRPr="00C67F9C">
              <w:t>pulsante utile al fine di visualizzare all’interno della griglia una specifica tipologia di soci e/o in base alla presenza o meno della data di uscita.</w:t>
            </w:r>
          </w:p>
          <w:p w14:paraId="6D142382" w14:textId="77777777" w:rsidR="00564842" w:rsidRPr="00C67F9C" w:rsidRDefault="00564842">
            <w:pPr>
              <w:pStyle w:val="CorpoAltF0"/>
              <w:spacing w:before="60"/>
            </w:pPr>
            <w:r w:rsidRPr="00C67F9C">
              <w:t>Selezionando il pulsante in oggetto viene visualizzata la videata di seguito esposta:</w:t>
            </w:r>
          </w:p>
          <w:p w14:paraId="38A329F6" w14:textId="79509A70" w:rsidR="00564842" w:rsidRPr="00C67F9C" w:rsidRDefault="00564842">
            <w:pPr>
              <w:pStyle w:val="CorpoAltF0"/>
              <w:spacing w:before="120"/>
              <w:jc w:val="center"/>
            </w:pPr>
            <w:r w:rsidRPr="00C67F9C">
              <w:rPr>
                <w:noProof/>
              </w:rPr>
              <w:drawing>
                <wp:inline distT="0" distB="0" distL="0" distR="0" wp14:anchorId="7098D0F9" wp14:editId="7BB8BDA7">
                  <wp:extent cx="3600450" cy="180975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450" cy="1809750"/>
                          </a:xfrm>
                          <a:prstGeom prst="rect">
                            <a:avLst/>
                          </a:prstGeom>
                          <a:noFill/>
                          <a:ln>
                            <a:noFill/>
                          </a:ln>
                        </pic:spPr>
                      </pic:pic>
                    </a:graphicData>
                  </a:graphic>
                </wp:inline>
              </w:drawing>
            </w:r>
          </w:p>
          <w:p w14:paraId="668DA665" w14:textId="77777777" w:rsidR="00564842" w:rsidRPr="00C67F9C" w:rsidRDefault="00564842">
            <w:pPr>
              <w:pStyle w:val="CorpoAltF0"/>
            </w:pPr>
          </w:p>
        </w:tc>
      </w:tr>
      <w:tr w:rsidR="00564842" w:rsidRPr="00C67F9C" w14:paraId="6486096C" w14:textId="77777777" w:rsidTr="00564842">
        <w:tc>
          <w:tcPr>
            <w:tcW w:w="611" w:type="dxa"/>
            <w:hideMark/>
          </w:tcPr>
          <w:p w14:paraId="114A949F" w14:textId="4C0018B8" w:rsidR="00564842" w:rsidRPr="00C67F9C" w:rsidRDefault="00564842">
            <w:pPr>
              <w:pStyle w:val="CorpoAltF0"/>
            </w:pPr>
            <w:r w:rsidRPr="00C67F9C">
              <w:rPr>
                <w:noProof/>
              </w:rPr>
              <w:drawing>
                <wp:inline distT="0" distB="0" distL="0" distR="0" wp14:anchorId="3195C5D6" wp14:editId="4ED13C38">
                  <wp:extent cx="180975" cy="161925"/>
                  <wp:effectExtent l="0" t="0" r="9525"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p>
        </w:tc>
        <w:tc>
          <w:tcPr>
            <w:tcW w:w="1461" w:type="dxa"/>
            <w:hideMark/>
          </w:tcPr>
          <w:p w14:paraId="75344C35" w14:textId="77777777" w:rsidR="00564842" w:rsidRPr="00C67F9C" w:rsidRDefault="00564842">
            <w:pPr>
              <w:pStyle w:val="CorpoAltF0"/>
              <w:rPr>
                <w:i/>
              </w:rPr>
            </w:pPr>
            <w:r w:rsidRPr="00C67F9C">
              <w:rPr>
                <w:i/>
              </w:rPr>
              <w:t>Annulla filtri:</w:t>
            </w:r>
          </w:p>
        </w:tc>
        <w:tc>
          <w:tcPr>
            <w:tcW w:w="7512" w:type="dxa"/>
            <w:hideMark/>
          </w:tcPr>
          <w:p w14:paraId="725C9326" w14:textId="77777777" w:rsidR="00564842" w:rsidRPr="00C67F9C" w:rsidRDefault="00564842">
            <w:pPr>
              <w:pStyle w:val="CorpoAltF0"/>
            </w:pPr>
            <w:r w:rsidRPr="00C67F9C">
              <w:t>consente di eliminare i filtri eventualmente impostati.</w:t>
            </w:r>
          </w:p>
        </w:tc>
      </w:tr>
    </w:tbl>
    <w:p w14:paraId="3F420AED" w14:textId="77777777" w:rsidR="00564842" w:rsidRPr="00C67F9C" w:rsidRDefault="00564842" w:rsidP="00CD3330">
      <w:pPr>
        <w:pStyle w:val="CorpoAltF0"/>
      </w:pPr>
    </w:p>
    <w:p w14:paraId="1EAF657F" w14:textId="60D8C118" w:rsidR="00A4428C" w:rsidRPr="00C67F9C" w:rsidRDefault="00A4428C" w:rsidP="00A4428C">
      <w:pPr>
        <w:pStyle w:val="CorpoAltF0"/>
      </w:pPr>
      <w:r w:rsidRPr="00C67F9C">
        <w:br w:type="page"/>
      </w:r>
    </w:p>
    <w:p w14:paraId="76748CDA" w14:textId="77777777" w:rsidR="00CD3330" w:rsidRPr="00C67F9C" w:rsidRDefault="00CD3330" w:rsidP="00CD3330">
      <w:pPr>
        <w:pStyle w:val="CorpoAltF0"/>
      </w:pPr>
    </w:p>
    <w:p w14:paraId="49D5888F" w14:textId="77777777" w:rsidR="00CD3330" w:rsidRPr="00C67F9C" w:rsidRDefault="00CD3330" w:rsidP="00CD3330">
      <w:pPr>
        <w:pStyle w:val="WWNewPage"/>
      </w:pPr>
      <w:bookmarkStart w:id="129" w:name="_Hlk520472579"/>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6874"/>
        <w:gridCol w:w="2901"/>
      </w:tblGrid>
      <w:tr w:rsidR="00CD3330" w:rsidRPr="00C67F9C" w14:paraId="33CADE4D" w14:textId="77777777" w:rsidTr="00CD3330">
        <w:trPr>
          <w:trHeight w:val="545"/>
        </w:trPr>
        <w:tc>
          <w:tcPr>
            <w:tcW w:w="6874" w:type="dxa"/>
            <w:tcBorders>
              <w:top w:val="single" w:sz="12" w:space="0" w:color="auto"/>
              <w:left w:val="nil"/>
              <w:bottom w:val="nil"/>
              <w:right w:val="nil"/>
            </w:tcBorders>
            <w:hideMark/>
          </w:tcPr>
          <w:p w14:paraId="1FE4C479" w14:textId="77777777" w:rsidR="00CD3330" w:rsidRPr="00C67F9C" w:rsidRDefault="00CD3330">
            <w:pPr>
              <w:pStyle w:val="Intestazione"/>
              <w:outlineLvl w:val="1"/>
              <w:rPr>
                <w:rFonts w:ascii="Arial" w:hAnsi="Arial" w:cs="Arial"/>
                <w:b/>
                <w:i/>
                <w:sz w:val="24"/>
                <w:szCs w:val="24"/>
              </w:rPr>
            </w:pPr>
            <w:r w:rsidRPr="00C67F9C">
              <w:rPr>
                <w:rFonts w:ascii="Arial" w:hAnsi="Arial" w:cs="Arial"/>
                <w:b/>
                <w:i/>
                <w:sz w:val="24"/>
                <w:szCs w:val="24"/>
              </w:rPr>
              <w:t>Anagrafiche e gestioni</w:t>
            </w:r>
          </w:p>
        </w:tc>
        <w:tc>
          <w:tcPr>
            <w:tcW w:w="2901" w:type="dxa"/>
            <w:tcBorders>
              <w:top w:val="single" w:sz="4" w:space="0" w:color="auto"/>
              <w:left w:val="nil"/>
              <w:bottom w:val="nil"/>
              <w:right w:val="nil"/>
            </w:tcBorders>
            <w:shd w:val="clear" w:color="auto" w:fill="D9D9D9" w:themeFill="background1" w:themeFillShade="D9"/>
            <w:vAlign w:val="center"/>
            <w:hideMark/>
          </w:tcPr>
          <w:p w14:paraId="2652065D" w14:textId="77777777" w:rsidR="00CD3330" w:rsidRPr="00C67F9C" w:rsidRDefault="00CD3330">
            <w:pPr>
              <w:pStyle w:val="TS-titolo-Comando"/>
              <w:outlineLvl w:val="1"/>
            </w:pPr>
            <w:bookmarkStart w:id="130" w:name="_Toc531681080"/>
            <w:bookmarkStart w:id="131" w:name="_Toc533095913"/>
            <w:bookmarkStart w:id="132" w:name="_Toc533098214"/>
            <w:r w:rsidRPr="00C67F9C">
              <w:t>DIPE</w:t>
            </w:r>
            <w:bookmarkEnd w:id="130"/>
            <w:bookmarkEnd w:id="131"/>
            <w:bookmarkEnd w:id="132"/>
          </w:p>
        </w:tc>
      </w:tr>
    </w:tbl>
    <w:p w14:paraId="206A4A75" w14:textId="77777777" w:rsidR="00CD3330" w:rsidRPr="00C67F9C" w:rsidRDefault="00CD3330" w:rsidP="00CD3330">
      <w:pPr>
        <w:pStyle w:val="TS-titolo-04"/>
      </w:pPr>
      <w:bookmarkStart w:id="133" w:name="_Toc531681081"/>
      <w:bookmarkStart w:id="134" w:name="_Toc533095914"/>
      <w:bookmarkStart w:id="135" w:name="_Toc499828241"/>
      <w:bookmarkStart w:id="136" w:name="_Toc533098215"/>
      <w:bookmarkEnd w:id="129"/>
      <w:r w:rsidRPr="00C67F9C">
        <w:t xml:space="preserve">Progressivi IRPEF del dipendente: </w:t>
      </w:r>
      <w:bookmarkEnd w:id="133"/>
      <w:r w:rsidRPr="00C67F9C">
        <w:t>Irpef lorda e Irpef netta 2019</w:t>
      </w:r>
      <w:bookmarkEnd w:id="134"/>
      <w:bookmarkEnd w:id="136"/>
    </w:p>
    <w:p w14:paraId="28B72D31" w14:textId="77777777" w:rsidR="00CD3330" w:rsidRPr="00C67F9C" w:rsidRDefault="00CD3330" w:rsidP="00CD3330">
      <w:pPr>
        <w:pStyle w:val="CorpoAltF0"/>
        <w:spacing w:before="120"/>
      </w:pPr>
      <w:r w:rsidRPr="00C67F9C">
        <w:t>A partire dalla mensilità di gennaio 2019 (dicembre 2018 in caso di azienda con chiusura Irpef per cassa), viene modificata la modalità di memorizzazione/esposizione dei valori di Irpef lorda e netta, al fine di non sommare nei relativi campi della sezione “</w:t>
      </w:r>
      <w:r w:rsidRPr="00C67F9C">
        <w:rPr>
          <w:i/>
        </w:rPr>
        <w:t>Progressivi &gt; Irpef e detrazioni</w:t>
      </w:r>
      <w:r w:rsidRPr="00C67F9C">
        <w:t xml:space="preserve">” di </w:t>
      </w:r>
      <w:r w:rsidRPr="00C67F9C">
        <w:rPr>
          <w:b/>
        </w:rPr>
        <w:t>DIPE</w:t>
      </w:r>
      <w:r w:rsidRPr="00C67F9C">
        <w:rPr>
          <w:i/>
        </w:rPr>
        <w:t xml:space="preserve"> </w:t>
      </w:r>
      <w:r w:rsidRPr="00C67F9C">
        <w:t>l’importo delle addizionali regionali e comunali dell’anno, calcolate con l’elaborazione di una mensilità di conguaglio.</w:t>
      </w:r>
    </w:p>
    <w:p w14:paraId="164D7D9B" w14:textId="77777777" w:rsidR="00CD3330" w:rsidRPr="00C67F9C" w:rsidRDefault="00CD3330" w:rsidP="00CD3330">
      <w:pPr>
        <w:pStyle w:val="CorpoAltF0"/>
        <w:spacing w:before="120"/>
      </w:pPr>
      <w:r w:rsidRPr="00C67F9C">
        <w:t>Analogamente, nel campo “</w:t>
      </w:r>
      <w:r w:rsidRPr="00C67F9C">
        <w:rPr>
          <w:i/>
        </w:rPr>
        <w:t>Irpef netta</w:t>
      </w:r>
      <w:r w:rsidRPr="00C67F9C">
        <w:t>” della sezione “</w:t>
      </w:r>
      <w:r w:rsidRPr="00C67F9C">
        <w:rPr>
          <w:i/>
        </w:rPr>
        <w:t>Altri dati &gt; Lavoro precedente</w:t>
      </w:r>
      <w:r w:rsidRPr="00C67F9C">
        <w:t xml:space="preserve">” di </w:t>
      </w:r>
      <w:r w:rsidRPr="00C67F9C">
        <w:rPr>
          <w:b/>
        </w:rPr>
        <w:t>DIPE</w:t>
      </w:r>
      <w:r w:rsidRPr="00C67F9C">
        <w:rPr>
          <w:i/>
        </w:rPr>
        <w:t xml:space="preserve"> </w:t>
      </w:r>
      <w:r w:rsidRPr="00C67F9C">
        <w:t>non verranno sommati i valori di addizionale regionale e comunale dell’anno.</w:t>
      </w:r>
    </w:p>
    <w:p w14:paraId="35D85DC1" w14:textId="77777777" w:rsidR="00CD3330" w:rsidRPr="00C67F9C" w:rsidRDefault="00CD3330" w:rsidP="00CD3330">
      <w:pPr>
        <w:pStyle w:val="CorpoAltF0"/>
      </w:pPr>
    </w:p>
    <w:p w14:paraId="489182AA" w14:textId="77777777" w:rsidR="00CD3330" w:rsidRPr="00C67F9C" w:rsidRDefault="00CD3330" w:rsidP="00CD3330">
      <w:pPr>
        <w:pStyle w:val="CorpoAltF0"/>
      </w:pPr>
      <w:r w:rsidRPr="00C67F9C">
        <w:t>La diversa modalità di memorizzazione dei campi in oggetto (fino al 2018 e dal 2019) risulterà evidenziata da una specifica descrizione all’interno del tasto funzione F1 presente nei rispettivi campi dei progressivi “</w:t>
      </w:r>
      <w:r w:rsidRPr="00C67F9C">
        <w:rPr>
          <w:i/>
        </w:rPr>
        <w:t>Irpef e detrazioni</w:t>
      </w:r>
      <w:r w:rsidRPr="00C67F9C">
        <w:t>” e “</w:t>
      </w:r>
      <w:r w:rsidRPr="00C67F9C">
        <w:rPr>
          <w:i/>
        </w:rPr>
        <w:t>Lavoro precedente</w:t>
      </w:r>
      <w:r w:rsidRPr="00C67F9C">
        <w:t xml:space="preserve">” di </w:t>
      </w:r>
      <w:r w:rsidRPr="00C67F9C">
        <w:rPr>
          <w:b/>
        </w:rPr>
        <w:t>DIPE</w:t>
      </w:r>
      <w:r w:rsidRPr="00C67F9C">
        <w:t>.</w:t>
      </w:r>
    </w:p>
    <w:p w14:paraId="114E8D86" w14:textId="77777777" w:rsidR="00CD3330" w:rsidRPr="00C67F9C" w:rsidRDefault="00CD3330" w:rsidP="00CD3330">
      <w:pPr>
        <w:pStyle w:val="CorpoAltF0"/>
      </w:pPr>
    </w:p>
    <w:p w14:paraId="0D981863" w14:textId="77777777" w:rsidR="00CD3330" w:rsidRPr="00C67F9C" w:rsidRDefault="00CD3330" w:rsidP="00CD3330">
      <w:pPr>
        <w:pStyle w:val="CorpoAltF0"/>
      </w:pPr>
      <w:r w:rsidRPr="00C67F9C">
        <w:t>Precisazione 2018</w:t>
      </w:r>
    </w:p>
    <w:p w14:paraId="1EEC451D" w14:textId="77777777" w:rsidR="00CD3330" w:rsidRPr="00C67F9C" w:rsidRDefault="00CD3330" w:rsidP="00CD3330">
      <w:pPr>
        <w:pStyle w:val="CorpoAltF0"/>
      </w:pPr>
      <w:r w:rsidRPr="00C67F9C">
        <w:t xml:space="preserve">Si ribadisce che in fase di conguaglio </w:t>
      </w:r>
      <w:r w:rsidRPr="00C67F9C">
        <w:rPr>
          <w:u w:val="single"/>
        </w:rPr>
        <w:t>2018</w:t>
      </w:r>
      <w:r w:rsidRPr="00C67F9C">
        <w:t xml:space="preserve"> i valori di Irpef lorda e netta nei progressivi “</w:t>
      </w:r>
      <w:r w:rsidRPr="00C67F9C">
        <w:rPr>
          <w:i/>
        </w:rPr>
        <w:t>Irpef e detrazioni</w:t>
      </w:r>
      <w:r w:rsidRPr="00C67F9C">
        <w:t>” e “</w:t>
      </w:r>
      <w:r w:rsidRPr="00C67F9C">
        <w:rPr>
          <w:i/>
        </w:rPr>
        <w:t>Lavoro precedente</w:t>
      </w:r>
      <w:r w:rsidRPr="00C67F9C">
        <w:t>” verranno memorizzati, come in precedenza, sommati ai valori di addizionale regionale e comunale calcolati in fase di conguaglio.</w:t>
      </w:r>
    </w:p>
    <w:p w14:paraId="69243762" w14:textId="77777777" w:rsidR="00CD3330" w:rsidRPr="00C67F9C" w:rsidRDefault="00CD3330" w:rsidP="00CD3330">
      <w:pPr>
        <w:pStyle w:val="CorpoAltF0"/>
      </w:pPr>
      <w:r w:rsidRPr="00C67F9C">
        <w:t>Pertanto, in caso di inserimento manuale di un progressivo relativo a precedenti rapporti di lavoro riferito al periodo d’imposta 2018, sarà cura dell’utente compilare il campo “</w:t>
      </w:r>
      <w:r w:rsidRPr="00C67F9C">
        <w:rPr>
          <w:i/>
        </w:rPr>
        <w:t>Irpef netta</w:t>
      </w:r>
      <w:r w:rsidRPr="00C67F9C">
        <w:t>” sommando gli importi di addizionale.</w:t>
      </w:r>
    </w:p>
    <w:p w14:paraId="2D6DA03E" w14:textId="77777777" w:rsidR="00CD3330" w:rsidRPr="00C67F9C" w:rsidRDefault="00CD3330" w:rsidP="00CD3330">
      <w:pPr>
        <w:pStyle w:val="CorpoAltF0"/>
      </w:pPr>
    </w:p>
    <w:p w14:paraId="0584550A" w14:textId="77777777" w:rsidR="00CD3330" w:rsidRPr="00C67F9C" w:rsidRDefault="00CD3330" w:rsidP="00CD3330">
      <w:pPr>
        <w:pStyle w:val="TS-titolo-04"/>
      </w:pPr>
      <w:bookmarkStart w:id="137" w:name="_Toc533095915"/>
      <w:bookmarkStart w:id="138" w:name="_Toc533098216"/>
      <w:bookmarkEnd w:id="135"/>
      <w:r w:rsidRPr="00C67F9C">
        <w:t>Sezione “</w:t>
      </w:r>
      <w:r w:rsidRPr="00C67F9C">
        <w:rPr>
          <w:i/>
        </w:rPr>
        <w:t>Altri dati &gt; Oneri</w:t>
      </w:r>
      <w:r w:rsidRPr="00C67F9C">
        <w:t>”</w:t>
      </w:r>
      <w:bookmarkEnd w:id="137"/>
      <w:bookmarkEnd w:id="138"/>
    </w:p>
    <w:p w14:paraId="40BF03D9" w14:textId="77777777" w:rsidR="00CD3330" w:rsidRPr="00C67F9C" w:rsidRDefault="00CD3330" w:rsidP="00CD3330">
      <w:pPr>
        <w:pStyle w:val="CorpoAltF0"/>
        <w:spacing w:before="120"/>
      </w:pPr>
      <w:r w:rsidRPr="00C67F9C">
        <w:t xml:space="preserve">Al fine di gestire in fase di conguaglio il calcolo delle detrazioni per oneri previste per il periodo d’imposta 2018 e di sottrarre dal reddito eventuali oneri deducibili, in funzione delle anticipazioni ricevute sulle istruzioni di compilazione della Certificazione Unica 2019 e delle codifiche nelle stesse attribuite agli oneri, di seguito si evidenziano le variazioni attinenti </w:t>
      </w:r>
      <w:proofErr w:type="gramStart"/>
      <w:r w:rsidRPr="00C67F9C">
        <w:t>la</w:t>
      </w:r>
      <w:proofErr w:type="gramEnd"/>
      <w:r w:rsidRPr="00C67F9C">
        <w:t xml:space="preserve"> sezione in oggetto.</w:t>
      </w:r>
    </w:p>
    <w:p w14:paraId="7B0383E7" w14:textId="77777777" w:rsidR="00CD3330" w:rsidRPr="00C67F9C" w:rsidRDefault="00CD3330" w:rsidP="00CD3330">
      <w:pPr>
        <w:pStyle w:val="CorpoAltF0"/>
        <w:spacing w:before="120"/>
      </w:pPr>
      <w:r w:rsidRPr="00C67F9C">
        <w:t>Si precisa che le modifiche di seguito descritte con riferimento ai codici identificativi degli oneri detraibili e deducibili, verranno effettuate anche ai fini della compilazione del campo “</w:t>
      </w:r>
      <w:r w:rsidRPr="00C67F9C">
        <w:rPr>
          <w:i/>
        </w:rPr>
        <w:t>Altre somme rimborsate</w:t>
      </w:r>
      <w:r w:rsidRPr="00C67F9C">
        <w:t>”, utile qualora le stesse spese siano state rimborsate dal datore di lavoro.</w:t>
      </w:r>
    </w:p>
    <w:p w14:paraId="50E84095" w14:textId="77777777" w:rsidR="00CD3330" w:rsidRPr="00C67F9C" w:rsidRDefault="00CD3330" w:rsidP="00CD3330">
      <w:pPr>
        <w:pStyle w:val="TS-titolo-05"/>
      </w:pPr>
      <w:bookmarkStart w:id="139" w:name="_Toc533095916"/>
      <w:bookmarkStart w:id="140" w:name="_Toc533098217"/>
      <w:r w:rsidRPr="00C67F9C">
        <w:t>Oneri detraibili</w:t>
      </w:r>
      <w:bookmarkEnd w:id="139"/>
      <w:bookmarkEnd w:id="140"/>
    </w:p>
    <w:p w14:paraId="79028425" w14:textId="77777777" w:rsidR="00CD3330" w:rsidRPr="00C67F9C" w:rsidRDefault="00CD3330" w:rsidP="00CD3330">
      <w:pPr>
        <w:pStyle w:val="CorpoAltF0"/>
        <w:numPr>
          <w:ilvl w:val="0"/>
          <w:numId w:val="40"/>
        </w:numPr>
        <w:spacing w:before="120"/>
        <w:ind w:left="284" w:hanging="284"/>
      </w:pPr>
      <w:r w:rsidRPr="00C67F9C">
        <w:t xml:space="preserve">Codice </w:t>
      </w:r>
      <w:r w:rsidRPr="00C67F9C">
        <w:rPr>
          <w:b/>
        </w:rPr>
        <w:t>22</w:t>
      </w:r>
      <w:r w:rsidRPr="00C67F9C">
        <w:t xml:space="preserve"> (già previsto dalle istruzioni CU 2018): Contributi associativi alle società di mutuo soccorso</w:t>
      </w:r>
    </w:p>
    <w:p w14:paraId="70946E7C" w14:textId="77777777" w:rsidR="00CD3330" w:rsidRPr="00C67F9C" w:rsidRDefault="00CD3330" w:rsidP="00CD3330">
      <w:pPr>
        <w:pStyle w:val="CorpoAltF0"/>
        <w:spacing w:before="40"/>
        <w:ind w:left="284"/>
      </w:pPr>
      <w:r w:rsidRPr="00C67F9C">
        <w:t xml:space="preserve">L’art. 83, c. 5, </w:t>
      </w:r>
      <w:proofErr w:type="spellStart"/>
      <w:r w:rsidRPr="00C67F9C">
        <w:t>D.Lgs.</w:t>
      </w:r>
      <w:proofErr w:type="spellEnd"/>
      <w:r w:rsidRPr="00C67F9C">
        <w:t xml:space="preserve"> 117/2017, modificando l’art. 15, c. 1, lett. i-bis del T.U.I.R., ha fissato nella misura di 1.300 euro, l’importo massimo su cui può essere determinata la relativa detrazione, confermandone la misura del 19%.</w:t>
      </w:r>
    </w:p>
    <w:p w14:paraId="095F6C62" w14:textId="77777777" w:rsidR="00CD3330" w:rsidRPr="00C67F9C" w:rsidRDefault="00CD3330" w:rsidP="00CD3330">
      <w:pPr>
        <w:pStyle w:val="CorpoAltF0"/>
        <w:spacing w:before="40"/>
        <w:ind w:left="284"/>
      </w:pPr>
      <w:r w:rsidRPr="00C67F9C">
        <w:t>Il programma è stato modificato al fine di applicare la detrazione in oggetto, in fase di elaborazione del cedolino di conguaglio, verificando tale soglia.</w:t>
      </w:r>
    </w:p>
    <w:p w14:paraId="2CCD9D48" w14:textId="77777777" w:rsidR="00CD3330" w:rsidRPr="00C67F9C" w:rsidRDefault="00CD3330" w:rsidP="00CD3330">
      <w:pPr>
        <w:pStyle w:val="CorpoAltF0"/>
        <w:numPr>
          <w:ilvl w:val="0"/>
          <w:numId w:val="40"/>
        </w:numPr>
        <w:spacing w:before="120"/>
        <w:ind w:left="284" w:hanging="284"/>
      </w:pPr>
      <w:r w:rsidRPr="00C67F9C">
        <w:t>Nuovi oneri per i quali spetta la detrazione del 19%</w:t>
      </w:r>
    </w:p>
    <w:p w14:paraId="6717970A" w14:textId="77777777" w:rsidR="00CD3330" w:rsidRPr="00C67F9C" w:rsidRDefault="00CD3330" w:rsidP="00CD3330">
      <w:pPr>
        <w:pStyle w:val="CorpoAltF0"/>
        <w:numPr>
          <w:ilvl w:val="0"/>
          <w:numId w:val="41"/>
        </w:numPr>
        <w:spacing w:before="120"/>
        <w:ind w:left="567" w:hanging="215"/>
      </w:pPr>
      <w:r w:rsidRPr="00C67F9C">
        <w:t xml:space="preserve">nuovo codice </w:t>
      </w:r>
      <w:r w:rsidRPr="00C67F9C">
        <w:rPr>
          <w:b/>
        </w:rPr>
        <w:t>40</w:t>
      </w:r>
      <w:r w:rsidRPr="00C67F9C">
        <w:t>: spese per l’acquisto di abbonamenti a servizi di trasporto pubblico</w:t>
      </w:r>
    </w:p>
    <w:p w14:paraId="0F0A4A34" w14:textId="77777777" w:rsidR="00CD3330" w:rsidRPr="00C67F9C" w:rsidRDefault="00CD3330" w:rsidP="00CD3330">
      <w:pPr>
        <w:pStyle w:val="CorpoAltF0"/>
        <w:spacing w:before="40"/>
        <w:ind w:left="567"/>
      </w:pPr>
      <w:r w:rsidRPr="00C67F9C">
        <w:t>Ai sensi dell’art. 15, c.1, lett. i-</w:t>
      </w:r>
      <w:proofErr w:type="spellStart"/>
      <w:r w:rsidRPr="00C67F9C">
        <w:t>decies</w:t>
      </w:r>
      <w:proofErr w:type="spellEnd"/>
      <w:r w:rsidRPr="00C67F9C">
        <w:t>, del T.U.I.R. (introdotto dalla L. 205/2017, art. 1, co. 28, lett. a), le spese in oggetto sono detraibili nella misura del 19%, per un importo complessivo non superiore a 250 euro.</w:t>
      </w:r>
    </w:p>
    <w:p w14:paraId="18CD7221" w14:textId="77777777" w:rsidR="00CD3330" w:rsidRPr="00C67F9C" w:rsidRDefault="00CD3330" w:rsidP="00CD3330">
      <w:pPr>
        <w:pStyle w:val="CorpoAltF0"/>
        <w:spacing w:before="40"/>
        <w:ind w:left="567"/>
      </w:pPr>
      <w:r w:rsidRPr="00C67F9C">
        <w:t xml:space="preserve">Per l’esposizione di tale onere detraibile nella CU 2019 è prevista l’introduzione del nuovo codice </w:t>
      </w:r>
      <w:r w:rsidRPr="00C67F9C">
        <w:rPr>
          <w:b/>
        </w:rPr>
        <w:t>40</w:t>
      </w:r>
      <w:r w:rsidRPr="00C67F9C">
        <w:t>.</w:t>
      </w:r>
    </w:p>
    <w:p w14:paraId="1CA0092C" w14:textId="77777777" w:rsidR="00CD3330" w:rsidRPr="00C67F9C" w:rsidRDefault="00CD3330" w:rsidP="00CD3330">
      <w:pPr>
        <w:pStyle w:val="CorpoAltF0"/>
        <w:spacing w:before="40"/>
        <w:ind w:left="567"/>
      </w:pPr>
      <w:r w:rsidRPr="00C67F9C">
        <w:t>Tale codice viene pertanto inserito fra i codici utilizzabili nella sezione “</w:t>
      </w:r>
      <w:r w:rsidRPr="00C67F9C">
        <w:rPr>
          <w:i/>
        </w:rPr>
        <w:t>Altri dati &gt; Oneri</w:t>
      </w:r>
      <w:r w:rsidRPr="00C67F9C">
        <w:t xml:space="preserve">” di </w:t>
      </w:r>
      <w:r w:rsidRPr="00C67F9C">
        <w:rPr>
          <w:b/>
        </w:rPr>
        <w:t>DIPE</w:t>
      </w:r>
      <w:r w:rsidRPr="00C67F9C">
        <w:t>, nel dettaglio (pulsante F4) del campo “</w:t>
      </w:r>
      <w:r w:rsidRPr="00C67F9C">
        <w:rPr>
          <w:i/>
        </w:rPr>
        <w:t>Altri oneri detraibili 19% - 26%</w:t>
      </w:r>
      <w:r w:rsidRPr="00C67F9C">
        <w:t>”, in sostituzione del precedente codice 80 provvisoriamente implementato con la versione PAGHE 2018.0.4.</w:t>
      </w:r>
    </w:p>
    <w:p w14:paraId="428CA4C4" w14:textId="77777777" w:rsidR="00CD3330" w:rsidRPr="00C67F9C" w:rsidRDefault="00CD3330" w:rsidP="00CD3330">
      <w:pPr>
        <w:pStyle w:val="CorpoAltF0"/>
        <w:spacing w:before="40"/>
        <w:ind w:left="567"/>
      </w:pPr>
      <w:r w:rsidRPr="00C67F9C">
        <w:t>Con riferimento alle somme eventualmente già inserite a tale titolo, in fase di installazione del presente aggiornamento il programma provvederà automaticamente ad inserire il nuovo codice 40 in sostituzione del precedente codice 80.</w:t>
      </w:r>
    </w:p>
    <w:p w14:paraId="2899CD7E" w14:textId="77777777" w:rsidR="00CD3330" w:rsidRPr="00C67F9C" w:rsidRDefault="00CD3330" w:rsidP="00CD3330">
      <w:pPr>
        <w:pStyle w:val="CorpoAltF0"/>
        <w:numPr>
          <w:ilvl w:val="0"/>
          <w:numId w:val="41"/>
        </w:numPr>
        <w:spacing w:before="120"/>
        <w:ind w:left="567" w:hanging="215"/>
      </w:pPr>
      <w:r w:rsidRPr="00C67F9C">
        <w:t xml:space="preserve">nuovo codice </w:t>
      </w:r>
      <w:r w:rsidRPr="00C67F9C">
        <w:rPr>
          <w:b/>
        </w:rPr>
        <w:t>43</w:t>
      </w:r>
      <w:r w:rsidRPr="00C67F9C">
        <w:t>: premi relativi alle assicurazioni aventi per oggetto il rischio di eventi calamitosi stipulate (a decorrere dal 1° gennaio 2018) con riferimento a unità immobiliari a uso abitativo (lett. f-bis dell’art. 15, co. 1 del T.U.I.R., introdotta dall’art. 1, co. 768, L. n. 205/2017)</w:t>
      </w:r>
    </w:p>
    <w:p w14:paraId="2F6D2FE5" w14:textId="77777777" w:rsidR="00CD3330" w:rsidRPr="00C67F9C" w:rsidRDefault="00CD3330" w:rsidP="00CD3330">
      <w:pPr>
        <w:pStyle w:val="CorpoAltF0"/>
        <w:numPr>
          <w:ilvl w:val="0"/>
          <w:numId w:val="41"/>
        </w:numPr>
        <w:spacing w:before="120"/>
        <w:ind w:left="567" w:hanging="215"/>
      </w:pPr>
      <w:r w:rsidRPr="00C67F9C">
        <w:t xml:space="preserve">nuovo codice </w:t>
      </w:r>
      <w:r w:rsidRPr="00C67F9C">
        <w:rPr>
          <w:b/>
        </w:rPr>
        <w:t>44</w:t>
      </w:r>
      <w:r w:rsidRPr="00C67F9C">
        <w:t>: spese mediche sostenute in favore dei minori o di maggiorenni con Disturbo Specifico dell’Apprendimento (lett. e-ter dell’art. 15, co. 1 del T.U.I.R., introdotta dall’art. 1, co. 665, L. n. 205/2017).</w:t>
      </w:r>
    </w:p>
    <w:p w14:paraId="0AD324DC" w14:textId="77777777" w:rsidR="00CD3330" w:rsidRPr="00C67F9C" w:rsidRDefault="00CD3330" w:rsidP="00CD3330">
      <w:pPr>
        <w:pStyle w:val="CorpoAltF0"/>
        <w:spacing w:before="120"/>
        <w:ind w:left="284"/>
      </w:pPr>
      <w:r w:rsidRPr="00C67F9C">
        <w:t>Tali codici sono stati inseriti fra i codici gestiti nel dettaglio del campo “</w:t>
      </w:r>
      <w:r w:rsidRPr="00C67F9C">
        <w:rPr>
          <w:i/>
        </w:rPr>
        <w:t>Altri oneri detraibili 19% - 26%</w:t>
      </w:r>
      <w:r w:rsidRPr="00C67F9C">
        <w:t>”</w:t>
      </w:r>
    </w:p>
    <w:p w14:paraId="6139B608" w14:textId="77777777" w:rsidR="00CD3330" w:rsidRPr="00C67F9C" w:rsidRDefault="00CD3330" w:rsidP="00CD3330">
      <w:pPr>
        <w:pStyle w:val="CorpoAltF0"/>
        <w:ind w:left="284"/>
      </w:pPr>
    </w:p>
    <w:p w14:paraId="7E092DE4" w14:textId="77777777" w:rsidR="00CD3330" w:rsidRPr="00C67F9C" w:rsidRDefault="00CD3330" w:rsidP="00CD3330">
      <w:pPr>
        <w:pStyle w:val="CorpoAltF0"/>
        <w:numPr>
          <w:ilvl w:val="0"/>
          <w:numId w:val="40"/>
        </w:numPr>
        <w:ind w:left="284" w:hanging="284"/>
      </w:pPr>
      <w:r w:rsidRPr="00C67F9C">
        <w:t>Modifica dei codici per i quali spetta la detrazione del 26%</w:t>
      </w:r>
    </w:p>
    <w:p w14:paraId="41326DA1" w14:textId="77777777" w:rsidR="00CD3330" w:rsidRPr="00C67F9C" w:rsidRDefault="00CD3330" w:rsidP="00CD3330">
      <w:pPr>
        <w:pStyle w:val="CorpoAltF0"/>
        <w:numPr>
          <w:ilvl w:val="0"/>
          <w:numId w:val="41"/>
        </w:numPr>
        <w:spacing w:before="120"/>
        <w:ind w:left="567" w:hanging="215"/>
      </w:pPr>
      <w:r w:rsidRPr="00C67F9C">
        <w:t xml:space="preserve">nuovo codice </w:t>
      </w:r>
      <w:r w:rsidRPr="00C67F9C">
        <w:rPr>
          <w:b/>
        </w:rPr>
        <w:t>61</w:t>
      </w:r>
      <w:r w:rsidRPr="00C67F9C">
        <w:t xml:space="preserve"> (in sostituzione del codice 41, previsto nelle istruzioni CU 2018): erogazioni liberali a favore delle ONLUS</w:t>
      </w:r>
    </w:p>
    <w:p w14:paraId="46A47F3F" w14:textId="77777777" w:rsidR="00CD3330" w:rsidRPr="00C67F9C" w:rsidRDefault="00CD3330" w:rsidP="00CD3330">
      <w:pPr>
        <w:pStyle w:val="CorpoAltF0"/>
        <w:numPr>
          <w:ilvl w:val="0"/>
          <w:numId w:val="41"/>
        </w:numPr>
        <w:spacing w:before="120"/>
        <w:ind w:left="567" w:hanging="215"/>
      </w:pPr>
      <w:r w:rsidRPr="00C67F9C">
        <w:t xml:space="preserve">nuovo codice </w:t>
      </w:r>
      <w:r w:rsidRPr="00C67F9C">
        <w:rPr>
          <w:b/>
        </w:rPr>
        <w:t>62</w:t>
      </w:r>
      <w:r w:rsidRPr="00C67F9C">
        <w:t xml:space="preserve"> (in sostituzione del codice 42): erogazioni liberali a favore dei partiti politici.</w:t>
      </w:r>
    </w:p>
    <w:p w14:paraId="2FB271D9" w14:textId="77777777" w:rsidR="00CD3330" w:rsidRPr="00C67F9C" w:rsidRDefault="00CD3330" w:rsidP="00CD3330">
      <w:pPr>
        <w:pStyle w:val="CorpoAltF0"/>
        <w:spacing w:before="120"/>
        <w:ind w:left="284"/>
      </w:pPr>
      <w:r w:rsidRPr="00C67F9C">
        <w:t>Con riferimento alle somme eventualmente già inserite a tale titolo nel dettaglio del campo “</w:t>
      </w:r>
      <w:r w:rsidRPr="00C67F9C">
        <w:rPr>
          <w:i/>
        </w:rPr>
        <w:t>Altri oneri detraibili 19% - 26%</w:t>
      </w:r>
      <w:r w:rsidRPr="00C67F9C">
        <w:t>”, in fase di installazione del presente aggiornamento il programma provvederà a convertire le precedenti codifiche nelle nuove.</w:t>
      </w:r>
    </w:p>
    <w:p w14:paraId="6BC66320" w14:textId="77777777" w:rsidR="00CD3330" w:rsidRPr="00C67F9C" w:rsidRDefault="00CD3330" w:rsidP="00CD3330">
      <w:pPr>
        <w:pStyle w:val="CorpoAltF0"/>
        <w:spacing w:before="40"/>
        <w:ind w:left="284"/>
      </w:pPr>
    </w:p>
    <w:p w14:paraId="34D5C5E6" w14:textId="77777777" w:rsidR="00CD3330" w:rsidRPr="00C67F9C" w:rsidRDefault="00CD3330" w:rsidP="00CD3330">
      <w:pPr>
        <w:pStyle w:val="CorpoAltF0"/>
        <w:numPr>
          <w:ilvl w:val="0"/>
          <w:numId w:val="40"/>
        </w:numPr>
        <w:ind w:left="284" w:hanging="284"/>
      </w:pPr>
      <w:r w:rsidRPr="00C67F9C">
        <w:t>Nuovi oneri per i quali spetta la detrazione del 30% e del 35%</w:t>
      </w:r>
    </w:p>
    <w:p w14:paraId="0815EB64" w14:textId="77777777" w:rsidR="00CD3330" w:rsidRPr="00C67F9C" w:rsidRDefault="00CD3330" w:rsidP="00CD3330">
      <w:pPr>
        <w:pStyle w:val="CorpoAltF0"/>
        <w:numPr>
          <w:ilvl w:val="0"/>
          <w:numId w:val="41"/>
        </w:numPr>
        <w:spacing w:before="120"/>
        <w:ind w:left="567" w:hanging="215"/>
      </w:pPr>
      <w:r w:rsidRPr="00C67F9C">
        <w:t xml:space="preserve">nuovo codice </w:t>
      </w:r>
      <w:r w:rsidRPr="00C67F9C">
        <w:rPr>
          <w:b/>
        </w:rPr>
        <w:t>71</w:t>
      </w:r>
      <w:r w:rsidRPr="00C67F9C">
        <w:t xml:space="preserve">: erogazioni liberali in denaro o in natura a favore di enti del Terzo Settore non commerciali di cui all’art. 79, co. 5, </w:t>
      </w:r>
      <w:proofErr w:type="spellStart"/>
      <w:r w:rsidRPr="00C67F9C">
        <w:t>D.Lgs.</w:t>
      </w:r>
      <w:proofErr w:type="spellEnd"/>
      <w:r w:rsidRPr="00C67F9C">
        <w:t xml:space="preserve"> n. 117/2017.</w:t>
      </w:r>
    </w:p>
    <w:p w14:paraId="4BF3FED8" w14:textId="77777777" w:rsidR="00CD3330" w:rsidRPr="00C67F9C" w:rsidRDefault="00CD3330" w:rsidP="00CD3330">
      <w:pPr>
        <w:pStyle w:val="CorpoAltF0"/>
        <w:spacing w:before="40"/>
        <w:ind w:left="567"/>
      </w:pPr>
      <w:r w:rsidRPr="00C67F9C">
        <w:t>Tale detrazione, pari al 30%, deve determinarsi su un importo complessivo non superiore a 30.000 euro.</w:t>
      </w:r>
    </w:p>
    <w:p w14:paraId="6A84820D" w14:textId="77777777" w:rsidR="00CD3330" w:rsidRPr="00C67F9C" w:rsidRDefault="00CD3330" w:rsidP="00CD3330">
      <w:pPr>
        <w:pStyle w:val="CorpoAltF0"/>
        <w:numPr>
          <w:ilvl w:val="0"/>
          <w:numId w:val="41"/>
        </w:numPr>
        <w:spacing w:before="120"/>
        <w:ind w:left="567" w:hanging="215"/>
      </w:pPr>
      <w:r w:rsidRPr="00C67F9C">
        <w:t xml:space="preserve">nuovo codice </w:t>
      </w:r>
      <w:r w:rsidRPr="00C67F9C">
        <w:rPr>
          <w:b/>
        </w:rPr>
        <w:t>76</w:t>
      </w:r>
      <w:r w:rsidRPr="00C67F9C">
        <w:t>: erogazioni liberali in denaro a favore delle organizzazioni del volontariato.</w:t>
      </w:r>
    </w:p>
    <w:p w14:paraId="787E27E7" w14:textId="77777777" w:rsidR="00CD3330" w:rsidRPr="00C67F9C" w:rsidRDefault="00CD3330" w:rsidP="00CD3330">
      <w:pPr>
        <w:pStyle w:val="CorpoAltF0"/>
        <w:spacing w:before="40"/>
        <w:ind w:left="567"/>
      </w:pPr>
      <w:r w:rsidRPr="00C67F9C">
        <w:t>Anche tale detrazione, pari al 35%, deve calcolarsi su un importo complessivo non superiore ad € 30.000.</w:t>
      </w:r>
    </w:p>
    <w:p w14:paraId="1ACDBA70" w14:textId="77777777" w:rsidR="00CD3330" w:rsidRPr="00C67F9C" w:rsidRDefault="00CD3330" w:rsidP="00CD3330">
      <w:pPr>
        <w:pStyle w:val="CorpoAltF0"/>
        <w:spacing w:before="40"/>
        <w:ind w:left="567"/>
      </w:pPr>
      <w:r w:rsidRPr="00C67F9C">
        <w:t>Per imputare tali oneri, è stato implementato il nuovo campo “</w:t>
      </w:r>
      <w:r w:rsidRPr="00C67F9C">
        <w:rPr>
          <w:b/>
          <w:i/>
        </w:rPr>
        <w:t>Altri oneri detraibili 30% - 35%</w:t>
      </w:r>
      <w:r w:rsidRPr="00C67F9C">
        <w:t>”, all’interno del quale, mediante il pulsante “</w:t>
      </w:r>
      <w:r w:rsidRPr="00C67F9C">
        <w:rPr>
          <w:i/>
        </w:rPr>
        <w:t>F4 Dettaglio oneri</w:t>
      </w:r>
      <w:r w:rsidRPr="00C67F9C">
        <w:t>”, è possibile inserire l’opportuno codice.</w:t>
      </w:r>
    </w:p>
    <w:p w14:paraId="6176155B" w14:textId="77777777" w:rsidR="00CD3330" w:rsidRPr="00C67F9C" w:rsidRDefault="00CD3330" w:rsidP="00CD3330">
      <w:pPr>
        <w:pStyle w:val="CorpoAltF0"/>
        <w:ind w:left="284"/>
      </w:pPr>
    </w:p>
    <w:p w14:paraId="0A1E2685" w14:textId="77777777" w:rsidR="00CD3330" w:rsidRPr="00C67F9C" w:rsidRDefault="00CD3330" w:rsidP="00CD3330">
      <w:pPr>
        <w:pStyle w:val="CorpoAltF0"/>
        <w:ind w:left="284"/>
      </w:pPr>
      <w:r w:rsidRPr="00C67F9C">
        <w:t>Contestualmente all’introduzione dei suddetti oneri detraibili, è stata abrogata la precedente detrazione di cui all’art. 15, c. 1, lett. i-quater del T.U.I.R. (detrazione del 19% sulle erogazioni liberali a favore di associazioni di promozione sociale), precedentemente identificata dal codice 23 e ora integrata nel nuovo codice 71.</w:t>
      </w:r>
    </w:p>
    <w:p w14:paraId="41B8635B" w14:textId="77777777" w:rsidR="00CD3330" w:rsidRPr="00C67F9C" w:rsidRDefault="00CD3330" w:rsidP="00CD3330">
      <w:pPr>
        <w:pStyle w:val="CorpoAltF0"/>
        <w:ind w:left="284"/>
      </w:pPr>
      <w:r w:rsidRPr="00C67F9C">
        <w:t>Pertanto, con l’installazione del presente aggiornamento il programma provvede automaticamente a rimuovere gli importi eventualmente già inseriti, per il 2018, con codice 23 all’interno del campo “</w:t>
      </w:r>
      <w:r w:rsidRPr="00C67F9C">
        <w:rPr>
          <w:i/>
        </w:rPr>
        <w:t>Altri oneri detraibili 19% - 26%</w:t>
      </w:r>
      <w:r w:rsidRPr="00C67F9C">
        <w:t>”, riportandoli, con codice 71, nel nuovo campo “</w:t>
      </w:r>
      <w:r w:rsidRPr="00C67F9C">
        <w:rPr>
          <w:i/>
        </w:rPr>
        <w:t>Altri oneri detraibili 30% - 35%</w:t>
      </w:r>
      <w:r w:rsidRPr="00C67F9C">
        <w:t>”.</w:t>
      </w:r>
    </w:p>
    <w:p w14:paraId="59C865E3" w14:textId="77777777" w:rsidR="00CD3330" w:rsidRPr="00C67F9C" w:rsidRDefault="00CD3330" w:rsidP="00CD3330">
      <w:pPr>
        <w:pStyle w:val="CorpoAltF0"/>
      </w:pPr>
    </w:p>
    <w:p w14:paraId="77F98868" w14:textId="77777777" w:rsidR="00CD3330" w:rsidRPr="00C67F9C" w:rsidRDefault="00CD3330" w:rsidP="00CD3330">
      <w:pPr>
        <w:pStyle w:val="TS-titolo-05"/>
      </w:pPr>
      <w:bookmarkStart w:id="141" w:name="_Toc533095917"/>
      <w:bookmarkStart w:id="142" w:name="_Toc533098218"/>
      <w:r w:rsidRPr="00C67F9C">
        <w:t>Oneri deducibili</w:t>
      </w:r>
      <w:bookmarkEnd w:id="141"/>
      <w:bookmarkEnd w:id="142"/>
    </w:p>
    <w:p w14:paraId="3AF300E8" w14:textId="77777777" w:rsidR="00CD3330" w:rsidRPr="00C67F9C" w:rsidRDefault="00CD3330" w:rsidP="00CD3330">
      <w:pPr>
        <w:pStyle w:val="CorpoAltF0"/>
        <w:spacing w:before="120"/>
      </w:pPr>
      <w:r w:rsidRPr="00C67F9C">
        <w:t>Implementata la possibilità di gestire ulteriori tipologie di oneri deducibili all’interno del campo “</w:t>
      </w:r>
      <w:r w:rsidRPr="00C67F9C">
        <w:rPr>
          <w:i/>
        </w:rPr>
        <w:t>Altri oneri deducibili</w:t>
      </w:r>
      <w:r w:rsidRPr="00C67F9C">
        <w:t>” della sezione “</w:t>
      </w:r>
      <w:r w:rsidRPr="00C67F9C">
        <w:rPr>
          <w:i/>
        </w:rPr>
        <w:t>Altri dati &gt; Oneri</w:t>
      </w:r>
      <w:r w:rsidRPr="00C67F9C">
        <w:t xml:space="preserve">” di </w:t>
      </w:r>
      <w:r w:rsidRPr="00C67F9C">
        <w:rPr>
          <w:b/>
        </w:rPr>
        <w:t>DIPE</w:t>
      </w:r>
      <w:r w:rsidRPr="00C67F9C">
        <w:t>.</w:t>
      </w:r>
    </w:p>
    <w:p w14:paraId="17769954" w14:textId="77777777" w:rsidR="00CD3330" w:rsidRPr="00C67F9C" w:rsidRDefault="00CD3330" w:rsidP="00CD3330">
      <w:pPr>
        <w:pStyle w:val="CorpoAltF0"/>
        <w:spacing w:before="120"/>
      </w:pPr>
      <w:r w:rsidRPr="00C67F9C">
        <w:t>A tal fine, in corrispondenza di tale campo è stato abilitato il pulsante “</w:t>
      </w:r>
      <w:r w:rsidRPr="00C67F9C">
        <w:rPr>
          <w:i/>
        </w:rPr>
        <w:t>F4 Dettaglio oneri deducibili</w:t>
      </w:r>
      <w:r w:rsidRPr="00C67F9C">
        <w:t>” che consente di inserire il dettaglio degli oneri deducibili spettanti, selezionando il corrispondente codice identificativo richiesto ai fini dell’esposizione nella relativa Certificazione Unica; si ricorda che gli oneri deducibili indicati in tale campo verranno considerati solo in fase di conguaglio.</w:t>
      </w:r>
    </w:p>
    <w:p w14:paraId="3BE4E536" w14:textId="77777777" w:rsidR="00CD3330" w:rsidRPr="00C67F9C" w:rsidRDefault="00CD3330" w:rsidP="00CD3330">
      <w:pPr>
        <w:pStyle w:val="CorpoAltF0"/>
        <w:spacing w:before="120"/>
      </w:pPr>
      <w:r w:rsidRPr="00C67F9C">
        <w:t>Possono essere inseriti i seguenti oneri: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783"/>
      </w:tblGrid>
      <w:tr w:rsidR="00CD3330" w:rsidRPr="00C67F9C" w14:paraId="14F40765" w14:textId="77777777" w:rsidTr="00CD3330">
        <w:tc>
          <w:tcPr>
            <w:tcW w:w="988" w:type="dxa"/>
            <w:hideMark/>
          </w:tcPr>
          <w:p w14:paraId="573A1D36" w14:textId="77777777" w:rsidR="00CD3330" w:rsidRPr="00C67F9C" w:rsidRDefault="00CD3330">
            <w:pPr>
              <w:pStyle w:val="CorpoAltF0"/>
              <w:spacing w:before="120"/>
              <w:jc w:val="center"/>
              <w:rPr>
                <w:b/>
              </w:rPr>
            </w:pPr>
            <w:r w:rsidRPr="00C67F9C">
              <w:rPr>
                <w:b/>
              </w:rPr>
              <w:t>Codice</w:t>
            </w:r>
          </w:p>
        </w:tc>
        <w:tc>
          <w:tcPr>
            <w:tcW w:w="8783" w:type="dxa"/>
            <w:hideMark/>
          </w:tcPr>
          <w:p w14:paraId="6B7F7D3A" w14:textId="77777777" w:rsidR="00CD3330" w:rsidRPr="00C67F9C" w:rsidRDefault="00CD3330">
            <w:pPr>
              <w:pStyle w:val="CorpoAltF0"/>
              <w:spacing w:before="120"/>
              <w:jc w:val="center"/>
              <w:rPr>
                <w:b/>
              </w:rPr>
            </w:pPr>
            <w:r w:rsidRPr="00C67F9C">
              <w:rPr>
                <w:b/>
              </w:rPr>
              <w:t>Onere deducibile</w:t>
            </w:r>
          </w:p>
        </w:tc>
      </w:tr>
      <w:tr w:rsidR="00CD3330" w:rsidRPr="00C67F9C" w14:paraId="46BE5E68" w14:textId="77777777" w:rsidTr="00CD3330">
        <w:tc>
          <w:tcPr>
            <w:tcW w:w="988" w:type="dxa"/>
            <w:hideMark/>
          </w:tcPr>
          <w:p w14:paraId="70CC61C4" w14:textId="77777777" w:rsidR="00CD3330" w:rsidRPr="00C67F9C" w:rsidRDefault="00CD3330">
            <w:pPr>
              <w:pStyle w:val="CorpoAltF0"/>
              <w:spacing w:before="120"/>
              <w:jc w:val="center"/>
            </w:pPr>
            <w:r w:rsidRPr="00C67F9C">
              <w:t>3</w:t>
            </w:r>
          </w:p>
        </w:tc>
        <w:tc>
          <w:tcPr>
            <w:tcW w:w="8783" w:type="dxa"/>
          </w:tcPr>
          <w:p w14:paraId="6BCF7F42" w14:textId="77777777" w:rsidR="00CD3330" w:rsidRPr="00C67F9C" w:rsidRDefault="00CD3330">
            <w:pPr>
              <w:pStyle w:val="CorpoAltF0"/>
              <w:spacing w:before="120"/>
            </w:pPr>
            <w:r w:rsidRPr="00C67F9C">
              <w:t>Contributi per gli addetti ai servizi domestici e familiari;</w:t>
            </w:r>
          </w:p>
          <w:p w14:paraId="1251E5EA" w14:textId="77777777" w:rsidR="00CD3330" w:rsidRPr="00C67F9C" w:rsidRDefault="00CD3330">
            <w:pPr>
              <w:pStyle w:val="CorpoAltF0"/>
              <w:rPr>
                <w:u w:val="single"/>
              </w:rPr>
            </w:pPr>
            <w:r w:rsidRPr="00C67F9C">
              <w:rPr>
                <w:u w:val="single"/>
              </w:rPr>
              <w:t>È cura dell’utente inserire tale valore nei limiti dell’importo massimo deducibile di 1.549,37 euro.</w:t>
            </w:r>
          </w:p>
          <w:p w14:paraId="6AEDFAE0" w14:textId="77777777" w:rsidR="00CD3330" w:rsidRPr="00C67F9C" w:rsidRDefault="00CD3330">
            <w:pPr>
              <w:pStyle w:val="CorpoAltF0"/>
            </w:pPr>
          </w:p>
        </w:tc>
      </w:tr>
      <w:tr w:rsidR="00CD3330" w:rsidRPr="00C67F9C" w14:paraId="79087B36" w14:textId="77777777" w:rsidTr="00CD3330">
        <w:tc>
          <w:tcPr>
            <w:tcW w:w="988" w:type="dxa"/>
            <w:hideMark/>
          </w:tcPr>
          <w:p w14:paraId="10389F84" w14:textId="77777777" w:rsidR="00CD3330" w:rsidRPr="00C67F9C" w:rsidRDefault="00CD3330">
            <w:pPr>
              <w:pStyle w:val="CorpoAltF0"/>
              <w:spacing w:before="120"/>
              <w:jc w:val="center"/>
            </w:pPr>
            <w:r w:rsidRPr="00C67F9C">
              <w:t>6</w:t>
            </w:r>
          </w:p>
        </w:tc>
        <w:tc>
          <w:tcPr>
            <w:tcW w:w="8783" w:type="dxa"/>
          </w:tcPr>
          <w:p w14:paraId="674C355C" w14:textId="77777777" w:rsidR="00CD3330" w:rsidRPr="00C67F9C" w:rsidRDefault="00CD3330">
            <w:pPr>
              <w:pStyle w:val="CorpoAltF0"/>
              <w:spacing w:before="120"/>
            </w:pPr>
            <w:r w:rsidRPr="00C67F9C">
              <w:t>Contributi versati ai fondi integrativi al Servizio sanitario nazionale;</w:t>
            </w:r>
          </w:p>
          <w:p w14:paraId="71A80347" w14:textId="77777777" w:rsidR="00CD3330" w:rsidRPr="00C67F9C" w:rsidRDefault="00CD3330">
            <w:pPr>
              <w:pStyle w:val="CorpoAltF0"/>
              <w:rPr>
                <w:u w:val="single"/>
              </w:rPr>
            </w:pPr>
            <w:r w:rsidRPr="00C67F9C">
              <w:rPr>
                <w:u w:val="single"/>
              </w:rPr>
              <w:t>È cura dell’utente inserire tale valore nei limiti dell’importo massimo deducibile di 3.615,20 euro, decurtato degli eventuali contributi (già dedotti) versati ad enti assistenziali tramite datore di lavoro.</w:t>
            </w:r>
          </w:p>
          <w:p w14:paraId="5592BA78" w14:textId="77777777" w:rsidR="00CD3330" w:rsidRPr="00C67F9C" w:rsidRDefault="00CD3330">
            <w:pPr>
              <w:pStyle w:val="CorpoAltF0"/>
            </w:pPr>
          </w:p>
        </w:tc>
      </w:tr>
      <w:tr w:rsidR="00CD3330" w:rsidRPr="00C67F9C" w14:paraId="1F5B6E0B" w14:textId="77777777" w:rsidTr="00CD3330">
        <w:tc>
          <w:tcPr>
            <w:tcW w:w="988" w:type="dxa"/>
            <w:hideMark/>
          </w:tcPr>
          <w:p w14:paraId="556BBCDA" w14:textId="77777777" w:rsidR="00CD3330" w:rsidRPr="00C67F9C" w:rsidRDefault="00CD3330">
            <w:pPr>
              <w:pStyle w:val="CorpoAltF0"/>
              <w:spacing w:before="120"/>
              <w:jc w:val="center"/>
            </w:pPr>
            <w:r w:rsidRPr="00C67F9C">
              <w:t>9</w:t>
            </w:r>
          </w:p>
        </w:tc>
        <w:tc>
          <w:tcPr>
            <w:tcW w:w="8783" w:type="dxa"/>
            <w:hideMark/>
          </w:tcPr>
          <w:p w14:paraId="2138E950" w14:textId="77777777" w:rsidR="00CD3330" w:rsidRPr="00C67F9C" w:rsidRDefault="00CD3330">
            <w:pPr>
              <w:pStyle w:val="CorpoAltF0"/>
              <w:spacing w:before="120"/>
            </w:pPr>
            <w:r w:rsidRPr="00C67F9C">
              <w:t>Erogazioni liberali in denaro a favore di enti universitari, di ricerca pubblica e di quelli vigilati nonché degli enti parco regionali e nazionali;</w:t>
            </w:r>
          </w:p>
        </w:tc>
      </w:tr>
      <w:tr w:rsidR="00CD3330" w:rsidRPr="00C67F9C" w14:paraId="7D022999" w14:textId="77777777" w:rsidTr="00CD3330">
        <w:tc>
          <w:tcPr>
            <w:tcW w:w="988" w:type="dxa"/>
            <w:hideMark/>
          </w:tcPr>
          <w:p w14:paraId="11995685" w14:textId="77777777" w:rsidR="00CD3330" w:rsidRPr="00C67F9C" w:rsidRDefault="00CD3330">
            <w:pPr>
              <w:pStyle w:val="CorpoAltF0"/>
              <w:spacing w:before="120"/>
              <w:jc w:val="center"/>
            </w:pPr>
            <w:r w:rsidRPr="00C67F9C">
              <w:t>10</w:t>
            </w:r>
          </w:p>
        </w:tc>
        <w:tc>
          <w:tcPr>
            <w:tcW w:w="8783" w:type="dxa"/>
            <w:hideMark/>
          </w:tcPr>
          <w:p w14:paraId="4298DA79" w14:textId="77777777" w:rsidR="00CD3330" w:rsidRPr="00C67F9C" w:rsidRDefault="00CD3330">
            <w:pPr>
              <w:pStyle w:val="CorpoAltF0"/>
              <w:spacing w:before="120"/>
            </w:pPr>
            <w:r w:rsidRPr="00C67F9C">
              <w:t>Somme che in precedenti periodi d’imposta sono state assoggettate a tassazione, anche separata, e che nel 2017 sono state restituite al soggetto erogatore;</w:t>
            </w:r>
          </w:p>
        </w:tc>
      </w:tr>
      <w:tr w:rsidR="00CD3330" w:rsidRPr="00C67F9C" w14:paraId="38667D5D" w14:textId="77777777" w:rsidTr="00CD3330">
        <w:tc>
          <w:tcPr>
            <w:tcW w:w="988" w:type="dxa"/>
            <w:hideMark/>
          </w:tcPr>
          <w:p w14:paraId="5702C406" w14:textId="77777777" w:rsidR="00CD3330" w:rsidRPr="00C67F9C" w:rsidRDefault="00CD3330">
            <w:pPr>
              <w:pStyle w:val="CorpoAltF0"/>
              <w:spacing w:before="120"/>
              <w:jc w:val="center"/>
            </w:pPr>
            <w:r w:rsidRPr="00C67F9C">
              <w:t>21</w:t>
            </w:r>
          </w:p>
        </w:tc>
        <w:tc>
          <w:tcPr>
            <w:tcW w:w="8783" w:type="dxa"/>
          </w:tcPr>
          <w:p w14:paraId="2026F452" w14:textId="77777777" w:rsidR="00CD3330" w:rsidRPr="00C67F9C" w:rsidRDefault="00CD3330">
            <w:pPr>
              <w:pStyle w:val="CorpoAltF0"/>
              <w:spacing w:before="120"/>
            </w:pPr>
            <w:r w:rsidRPr="00C67F9C">
              <w:t>Altri oneri deducibili</w:t>
            </w:r>
          </w:p>
          <w:p w14:paraId="1177B4F9" w14:textId="77777777" w:rsidR="00CD3330" w:rsidRPr="00C67F9C" w:rsidRDefault="00CD3330">
            <w:pPr>
              <w:pStyle w:val="CorpoAltF0"/>
            </w:pPr>
          </w:p>
        </w:tc>
      </w:tr>
    </w:tbl>
    <w:p w14:paraId="4EE42882" w14:textId="61C917E6" w:rsidR="00A4428C" w:rsidRPr="00C67F9C" w:rsidRDefault="00A4428C" w:rsidP="00CD3330">
      <w:pPr>
        <w:pStyle w:val="CorpoAltF0"/>
      </w:pPr>
    </w:p>
    <w:p w14:paraId="7AA6C065" w14:textId="77777777" w:rsidR="00A4428C" w:rsidRPr="00C67F9C" w:rsidRDefault="00A4428C" w:rsidP="00A4428C">
      <w:pPr>
        <w:pStyle w:val="Ignora"/>
      </w:pPr>
      <w:r w:rsidRPr="00C67F9C">
        <w:br w:type="page"/>
      </w:r>
    </w:p>
    <w:p w14:paraId="4183365B" w14:textId="77777777" w:rsidR="00CD3330" w:rsidRPr="00C67F9C" w:rsidRDefault="00CD3330" w:rsidP="00CD3330">
      <w:pPr>
        <w:pStyle w:val="CorpoAltF0"/>
      </w:pPr>
    </w:p>
    <w:p w14:paraId="21F2E742" w14:textId="77777777" w:rsidR="00CD3330" w:rsidRPr="00C67F9C" w:rsidRDefault="00CD3330" w:rsidP="00CD3330">
      <w:pPr>
        <w:pStyle w:val="CorpoAltF0"/>
      </w:pPr>
      <w:r w:rsidRPr="00C67F9C">
        <w:t>In fase di installazione del presente aggiornamento, gli importi eventualmente già inseriti nel campo “</w:t>
      </w:r>
      <w:r w:rsidRPr="00C67F9C">
        <w:rPr>
          <w:i/>
        </w:rPr>
        <w:t>Altri oneri deducibili</w:t>
      </w:r>
      <w:r w:rsidRPr="00C67F9C">
        <w:t>” verranno riportati nella nuova sezione “</w:t>
      </w:r>
      <w:r w:rsidRPr="00C67F9C">
        <w:rPr>
          <w:i/>
        </w:rPr>
        <w:t>F4 Dettaglio oneri deducibili</w:t>
      </w:r>
      <w:r w:rsidRPr="00C67F9C">
        <w:t>” con il codice 21.</w:t>
      </w:r>
    </w:p>
    <w:p w14:paraId="7E9E9541" w14:textId="77777777" w:rsidR="00CD3330" w:rsidRPr="00C67F9C" w:rsidRDefault="00CD3330" w:rsidP="00CD3330">
      <w:pPr>
        <w:pStyle w:val="CorpoAltF0"/>
      </w:pPr>
      <w:r w:rsidRPr="00C67F9C">
        <w:t>Come in precedenza, l’importo inserito nel cedolino con una voce di calcolo caratterizzata dal “</w:t>
      </w:r>
      <w:r w:rsidRPr="00C67F9C">
        <w:rPr>
          <w:i/>
        </w:rPr>
        <w:t>Cod. aggiornamento dipendente</w:t>
      </w:r>
      <w:r w:rsidRPr="00C67F9C">
        <w:t>” 39, verrà considerato come altro onere deducibile e conseguentemente sommato nella nuova sezione di dettaglio oneri deducibili con il suddetto codice 21.</w:t>
      </w:r>
    </w:p>
    <w:p w14:paraId="7E2E7094" w14:textId="10803901" w:rsidR="00CD3330" w:rsidRPr="00C67F9C" w:rsidRDefault="00CD3330" w:rsidP="00CD3330">
      <w:pPr>
        <w:pStyle w:val="CorpoAltF0"/>
      </w:pPr>
    </w:p>
    <w:p w14:paraId="2217A6F8" w14:textId="35F70795" w:rsidR="00CD3330" w:rsidRPr="00C67F9C" w:rsidRDefault="00CD3330" w:rsidP="00CD3330">
      <w:pPr>
        <w:pStyle w:val="CorpoAltF0"/>
      </w:pPr>
    </w:p>
    <w:p w14:paraId="60EAB991" w14:textId="77777777" w:rsidR="00A4428C" w:rsidRPr="00C67F9C" w:rsidRDefault="00A4428C" w:rsidP="00CD3330">
      <w:pPr>
        <w:pStyle w:val="CorpoAltF0"/>
      </w:pPr>
    </w:p>
    <w:p w14:paraId="78C29F79" w14:textId="77777777" w:rsidR="00CD3330" w:rsidRPr="00C67F9C" w:rsidRDefault="00CD3330" w:rsidP="00CD3330">
      <w:pPr>
        <w:pStyle w:val="CorpoAltF0"/>
      </w:pPr>
    </w:p>
    <w:p w14:paraId="56A1EAA1" w14:textId="77777777" w:rsidR="00CD3330" w:rsidRPr="00C67F9C" w:rsidRDefault="00CD3330" w:rsidP="00CD3330">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6874"/>
        <w:gridCol w:w="2901"/>
      </w:tblGrid>
      <w:tr w:rsidR="00CD3330" w:rsidRPr="00C67F9C" w14:paraId="3D8943B6" w14:textId="77777777" w:rsidTr="00CD3330">
        <w:trPr>
          <w:trHeight w:val="545"/>
        </w:trPr>
        <w:tc>
          <w:tcPr>
            <w:tcW w:w="6874" w:type="dxa"/>
            <w:tcBorders>
              <w:top w:val="single" w:sz="12" w:space="0" w:color="auto"/>
              <w:left w:val="nil"/>
              <w:bottom w:val="nil"/>
              <w:right w:val="nil"/>
            </w:tcBorders>
          </w:tcPr>
          <w:p w14:paraId="1CB30EE9" w14:textId="77777777" w:rsidR="00CD3330" w:rsidRPr="00C67F9C" w:rsidRDefault="00CD3330">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hideMark/>
          </w:tcPr>
          <w:p w14:paraId="1C4FD41E" w14:textId="77777777" w:rsidR="00CD3330" w:rsidRPr="00C67F9C" w:rsidRDefault="00CD3330">
            <w:pPr>
              <w:pStyle w:val="TS-titolo-Comando"/>
              <w:outlineLvl w:val="1"/>
            </w:pPr>
            <w:bookmarkStart w:id="143" w:name="_Toc533095918"/>
            <w:bookmarkStart w:id="144" w:name="_Toc533098219"/>
            <w:r w:rsidRPr="00C67F9C">
              <w:t>VO</w:t>
            </w:r>
            <w:bookmarkStart w:id="145" w:name="VOCI_NuovoOperatoreFormula"/>
            <w:bookmarkEnd w:id="145"/>
            <w:r w:rsidRPr="00C67F9C">
              <w:t>CI</w:t>
            </w:r>
            <w:bookmarkEnd w:id="143"/>
            <w:bookmarkEnd w:id="144"/>
          </w:p>
        </w:tc>
      </w:tr>
    </w:tbl>
    <w:p w14:paraId="55F77B87" w14:textId="77777777" w:rsidR="00CD3330" w:rsidRPr="00C67F9C" w:rsidRDefault="00CD3330" w:rsidP="00CD3330">
      <w:pPr>
        <w:pStyle w:val="TS-titolo-04"/>
      </w:pPr>
      <w:bookmarkStart w:id="146" w:name="_Toc533095919"/>
      <w:bookmarkStart w:id="147" w:name="_Toc533098220"/>
      <w:r w:rsidRPr="00C67F9C">
        <w:t>Formule per voci di calcolo</w:t>
      </w:r>
      <w:bookmarkEnd w:id="146"/>
      <w:bookmarkEnd w:id="147"/>
    </w:p>
    <w:p w14:paraId="124ABECA" w14:textId="77777777" w:rsidR="00CD3330" w:rsidRPr="00C67F9C" w:rsidRDefault="00CD3330" w:rsidP="00CD3330">
      <w:pPr>
        <w:pStyle w:val="CorpoAltF0"/>
        <w:spacing w:before="120"/>
      </w:pPr>
      <w:bookmarkStart w:id="148" w:name="_Hlk532832542"/>
      <w:r w:rsidRPr="00C67F9C">
        <w:t xml:space="preserve">Ai fini dell’impostazione di formule all’interno delle voci di calcolo, è stato inserito il nuovo operatore </w:t>
      </w:r>
      <w:r w:rsidRPr="00C67F9C">
        <w:rPr>
          <w:b/>
        </w:rPr>
        <w:t>@</w:t>
      </w:r>
      <w:proofErr w:type="spellStart"/>
      <w:r w:rsidRPr="00C67F9C">
        <w:rPr>
          <w:b/>
        </w:rPr>
        <w:t>RDxxyzz</w:t>
      </w:r>
      <w:proofErr w:type="spellEnd"/>
      <w:r w:rsidRPr="00C67F9C">
        <w:t>, che consente di rilevare e richiamare all’interno nella voce, la quantità di uno specifico rateo che risulta goduta, maturata o residua in un determinato mese precedente; tale valore verrà rilevato dal corrispondente campo della sezione “</w:t>
      </w:r>
      <w:r w:rsidRPr="00C67F9C">
        <w:rPr>
          <w:i/>
        </w:rPr>
        <w:t>Progressivi &gt; Ratei</w:t>
      </w:r>
      <w:r w:rsidRPr="00C67F9C">
        <w:t xml:space="preserve">” di </w:t>
      </w:r>
      <w:r w:rsidRPr="00C67F9C">
        <w:rPr>
          <w:b/>
        </w:rPr>
        <w:t>DIPE</w:t>
      </w:r>
      <w:r w:rsidRPr="00C67F9C">
        <w:t>.</w:t>
      </w:r>
    </w:p>
    <w:p w14:paraId="58860F91" w14:textId="77777777" w:rsidR="00CD3330" w:rsidRPr="00C67F9C" w:rsidRDefault="00CD3330" w:rsidP="00CD3330">
      <w:pPr>
        <w:pStyle w:val="CorpoAltF0"/>
        <w:spacing w:before="120"/>
      </w:pPr>
      <w:r w:rsidRPr="00C67F9C">
        <w:t xml:space="preserve">Tale operatore dovrà essere composto con il codice </w:t>
      </w:r>
      <w:r w:rsidRPr="00C67F9C">
        <w:rPr>
          <w:b/>
        </w:rPr>
        <w:t>@</w:t>
      </w:r>
      <w:proofErr w:type="spellStart"/>
      <w:r w:rsidRPr="00C67F9C">
        <w:rPr>
          <w:b/>
        </w:rPr>
        <w:t>RDxxyzz</w:t>
      </w:r>
      <w:proofErr w:type="spellEnd"/>
      <w:r w:rsidRPr="00C67F9C">
        <w:t xml:space="preserve"> dove: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920"/>
      </w:tblGrid>
      <w:tr w:rsidR="00CD3330" w:rsidRPr="00C67F9C" w14:paraId="7EB4F31C" w14:textId="77777777" w:rsidTr="00CD3330">
        <w:tc>
          <w:tcPr>
            <w:tcW w:w="851" w:type="dxa"/>
            <w:hideMark/>
          </w:tcPr>
          <w:p w14:paraId="2A1012C1" w14:textId="77777777" w:rsidR="00CD3330" w:rsidRPr="00C67F9C" w:rsidRDefault="00CD3330">
            <w:pPr>
              <w:pStyle w:val="CorpoAltF0"/>
              <w:spacing w:before="120"/>
              <w:jc w:val="right"/>
              <w:rPr>
                <w:b/>
              </w:rPr>
            </w:pPr>
            <w:bookmarkStart w:id="149" w:name="_Hlk532829080"/>
            <w:r w:rsidRPr="00C67F9C">
              <w:t>“</w:t>
            </w:r>
            <w:r w:rsidRPr="00C67F9C">
              <w:rPr>
                <w:b/>
              </w:rPr>
              <w:t>xx</w:t>
            </w:r>
            <w:r w:rsidRPr="00C67F9C">
              <w:t>” =</w:t>
            </w:r>
          </w:p>
        </w:tc>
        <w:tc>
          <w:tcPr>
            <w:tcW w:w="8920" w:type="dxa"/>
            <w:hideMark/>
          </w:tcPr>
          <w:p w14:paraId="45AC513A" w14:textId="77777777" w:rsidR="00CD3330" w:rsidRPr="00C67F9C" w:rsidRDefault="00CD3330">
            <w:pPr>
              <w:pStyle w:val="CorpoAltF0"/>
              <w:spacing w:before="120"/>
            </w:pPr>
            <w:r w:rsidRPr="00C67F9C">
              <w:t>tipologia di rateo interessata, identificata con i codici FE (ferie), PE (permessi), RO (</w:t>
            </w:r>
            <w:proofErr w:type="spellStart"/>
            <w:r w:rsidRPr="00C67F9C">
              <w:t>rol</w:t>
            </w:r>
            <w:proofErr w:type="spellEnd"/>
            <w:r w:rsidRPr="00C67F9C">
              <w:t>), FS (festività), 13 (tredicesima), 14 (quattordicesima), P1 / P2 /P3 / P4 (premio 1 / 2 / 3 / 4), BA (banca ore) o FL (flessibilità);</w:t>
            </w:r>
          </w:p>
        </w:tc>
        <w:bookmarkEnd w:id="149"/>
      </w:tr>
      <w:tr w:rsidR="00CD3330" w:rsidRPr="00C67F9C" w14:paraId="1F60CDFE" w14:textId="77777777" w:rsidTr="00CD3330">
        <w:tc>
          <w:tcPr>
            <w:tcW w:w="851" w:type="dxa"/>
            <w:hideMark/>
          </w:tcPr>
          <w:p w14:paraId="7EDF7F97" w14:textId="77777777" w:rsidR="00CD3330" w:rsidRPr="00C67F9C" w:rsidRDefault="00CD3330">
            <w:pPr>
              <w:pStyle w:val="CorpoAltF0"/>
              <w:spacing w:before="120"/>
              <w:jc w:val="right"/>
              <w:rPr>
                <w:b/>
              </w:rPr>
            </w:pPr>
            <w:bookmarkStart w:id="150" w:name="_Hlk532829260"/>
            <w:r w:rsidRPr="00C67F9C">
              <w:t>“</w:t>
            </w:r>
            <w:r w:rsidRPr="00C67F9C">
              <w:rPr>
                <w:b/>
              </w:rPr>
              <w:t>y</w:t>
            </w:r>
            <w:r w:rsidRPr="00C67F9C">
              <w:t>” =</w:t>
            </w:r>
          </w:p>
        </w:tc>
        <w:tc>
          <w:tcPr>
            <w:tcW w:w="8920" w:type="dxa"/>
            <w:hideMark/>
          </w:tcPr>
          <w:p w14:paraId="5F2EBEF6" w14:textId="77777777" w:rsidR="00CD3330" w:rsidRPr="00C67F9C" w:rsidRDefault="00CD3330">
            <w:pPr>
              <w:pStyle w:val="CorpoAltF0"/>
              <w:spacing w:before="120"/>
            </w:pPr>
            <w:r w:rsidRPr="00C67F9C">
              <w:t>quantità desiderata, scegliendo fra G (goduta), M (maturata) o R (residua);</w:t>
            </w:r>
          </w:p>
        </w:tc>
      </w:tr>
      <w:tr w:rsidR="00CD3330" w:rsidRPr="00C67F9C" w14:paraId="5857830E" w14:textId="77777777" w:rsidTr="00CD3330">
        <w:tc>
          <w:tcPr>
            <w:tcW w:w="851" w:type="dxa"/>
            <w:hideMark/>
          </w:tcPr>
          <w:p w14:paraId="5FCB4EF5" w14:textId="77777777" w:rsidR="00CD3330" w:rsidRPr="00C67F9C" w:rsidRDefault="00CD3330">
            <w:pPr>
              <w:pStyle w:val="CorpoAltF0"/>
              <w:spacing w:before="120"/>
              <w:jc w:val="right"/>
            </w:pPr>
            <w:r w:rsidRPr="00C67F9C">
              <w:t>“</w:t>
            </w:r>
            <w:proofErr w:type="spellStart"/>
            <w:r w:rsidRPr="00C67F9C">
              <w:rPr>
                <w:b/>
              </w:rPr>
              <w:t>zz</w:t>
            </w:r>
            <w:proofErr w:type="spellEnd"/>
            <w:r w:rsidRPr="00C67F9C">
              <w:t>” =</w:t>
            </w:r>
          </w:p>
        </w:tc>
        <w:tc>
          <w:tcPr>
            <w:tcW w:w="8920" w:type="dxa"/>
            <w:hideMark/>
          </w:tcPr>
          <w:p w14:paraId="15A0E400" w14:textId="77777777" w:rsidR="00CD3330" w:rsidRPr="00C67F9C" w:rsidRDefault="00CD3330">
            <w:pPr>
              <w:pStyle w:val="CorpoAltF0"/>
              <w:spacing w:before="120"/>
            </w:pPr>
            <w:r w:rsidRPr="00C67F9C">
              <w:t>numero di mesi precedenti rispetto a quello in cui viene inserita la voce, utilizzato per l’individuazione della mensilità dalla quale rilevare la quantità desiderata (ad esempio, “</w:t>
            </w:r>
            <w:proofErr w:type="gramStart"/>
            <w:r w:rsidRPr="00C67F9C">
              <w:t>01”=</w:t>
            </w:r>
            <w:proofErr w:type="gramEnd"/>
            <w:r w:rsidRPr="00C67F9C">
              <w:t>mese precedente, “12”=stesso mese dell’anno precedente).</w:t>
            </w:r>
          </w:p>
        </w:tc>
      </w:tr>
      <w:bookmarkEnd w:id="150"/>
    </w:tbl>
    <w:p w14:paraId="304B8CA0" w14:textId="77777777" w:rsidR="00CD3330" w:rsidRPr="00C67F9C" w:rsidRDefault="00CD3330" w:rsidP="00CD3330">
      <w:pPr>
        <w:pStyle w:val="CorpoAltF0"/>
      </w:pPr>
    </w:p>
    <w:p w14:paraId="5D5E961D" w14:textId="77777777" w:rsidR="00CD3330" w:rsidRPr="00C67F9C" w:rsidRDefault="00CD3330" w:rsidP="00CD3330">
      <w:pPr>
        <w:pStyle w:val="CorpoAltF0"/>
      </w:pPr>
      <w:r w:rsidRPr="00C67F9C">
        <w:t>In caso di dipendente trasferito successivamente al mese ricercato, la quantità richiesta verrà ricercata nella sezione “</w:t>
      </w:r>
      <w:r w:rsidRPr="00C67F9C">
        <w:rPr>
          <w:i/>
        </w:rPr>
        <w:t>Progressivi &gt; Ratei</w:t>
      </w:r>
      <w:r w:rsidRPr="00C67F9C">
        <w:t>” della matricola di provenienza (indicata nel pulsante “</w:t>
      </w:r>
      <w:r w:rsidRPr="00C67F9C">
        <w:rPr>
          <w:i/>
        </w:rPr>
        <w:t>Trasferimento</w:t>
      </w:r>
      <w:r w:rsidRPr="00C67F9C">
        <w:t>” della scheda “</w:t>
      </w:r>
      <w:r w:rsidRPr="00C67F9C">
        <w:rPr>
          <w:i/>
        </w:rPr>
        <w:t>Dati generali</w:t>
      </w:r>
      <w:r w:rsidRPr="00C67F9C">
        <w:t xml:space="preserve">” di </w:t>
      </w:r>
      <w:r w:rsidRPr="00C67F9C">
        <w:rPr>
          <w:b/>
        </w:rPr>
        <w:t>DIPE</w:t>
      </w:r>
      <w:r w:rsidRPr="00C67F9C">
        <w:t>).</w:t>
      </w:r>
    </w:p>
    <w:bookmarkEnd w:id="148"/>
    <w:p w14:paraId="10B1B506" w14:textId="77777777" w:rsidR="00CD3330" w:rsidRPr="00C67F9C" w:rsidRDefault="00CD3330" w:rsidP="00CD3330">
      <w:pPr>
        <w:pStyle w:val="CorpoAltF0"/>
      </w:pPr>
    </w:p>
    <w:p w14:paraId="0C7A5C88" w14:textId="77777777" w:rsidR="00CD3330" w:rsidRPr="00C67F9C" w:rsidRDefault="00CD3330" w:rsidP="00CD3330">
      <w:pPr>
        <w:pStyle w:val="CorpoAltF0"/>
      </w:pPr>
    </w:p>
    <w:p w14:paraId="7CE7FA7F" w14:textId="68D83C68" w:rsidR="00A4428C" w:rsidRPr="00C67F9C" w:rsidRDefault="00A4428C" w:rsidP="00A4428C">
      <w:pPr>
        <w:pStyle w:val="CorpoAltF0"/>
      </w:pPr>
      <w:r w:rsidRPr="00C67F9C">
        <w:br w:type="page"/>
      </w:r>
    </w:p>
    <w:p w14:paraId="4A925A91" w14:textId="349527A5" w:rsidR="00A4428C" w:rsidRPr="00C67F9C" w:rsidRDefault="00A4428C" w:rsidP="00A4428C">
      <w:pPr>
        <w:pStyle w:val="CorpoAltF0"/>
      </w:pPr>
    </w:p>
    <w:p w14:paraId="591EAF7E" w14:textId="77777777" w:rsidR="00A4428C" w:rsidRPr="00C67F9C" w:rsidRDefault="00A4428C" w:rsidP="00A4428C">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A4428C" w:rsidRPr="00C67F9C" w14:paraId="6ED9BEB3" w14:textId="77777777" w:rsidTr="00B80BD7">
        <w:trPr>
          <w:trHeight w:val="545"/>
        </w:trPr>
        <w:tc>
          <w:tcPr>
            <w:tcW w:w="6874" w:type="dxa"/>
            <w:tcBorders>
              <w:top w:val="single" w:sz="12" w:space="0" w:color="auto"/>
              <w:left w:val="nil"/>
              <w:bottom w:val="nil"/>
              <w:right w:val="nil"/>
            </w:tcBorders>
          </w:tcPr>
          <w:p w14:paraId="775E9205" w14:textId="425852A9" w:rsidR="00A4428C" w:rsidRPr="00C67F9C" w:rsidRDefault="00A4428C" w:rsidP="00B80BD7">
            <w:pPr>
              <w:pStyle w:val="Intestazione"/>
              <w:outlineLvl w:val="1"/>
              <w:rPr>
                <w:rFonts w:ascii="Arial" w:hAnsi="Arial" w:cs="Arial"/>
                <w:b/>
                <w:i/>
                <w:sz w:val="24"/>
                <w:szCs w:val="24"/>
              </w:rPr>
            </w:pPr>
            <w:r w:rsidRPr="00C67F9C">
              <w:rPr>
                <w:rFonts w:ascii="Arial" w:hAnsi="Arial" w:cs="Arial"/>
                <w:b/>
                <w:i/>
                <w:sz w:val="24"/>
                <w:szCs w:val="24"/>
              </w:rPr>
              <w:t>Elaborazioni mensili &gt; Utility elaborazioni mensili</w:t>
            </w:r>
          </w:p>
        </w:tc>
        <w:tc>
          <w:tcPr>
            <w:tcW w:w="2901" w:type="dxa"/>
            <w:tcBorders>
              <w:top w:val="single" w:sz="4" w:space="0" w:color="auto"/>
              <w:left w:val="nil"/>
              <w:bottom w:val="nil"/>
              <w:right w:val="nil"/>
            </w:tcBorders>
            <w:shd w:val="clear" w:color="auto" w:fill="D9D9D9" w:themeFill="background1" w:themeFillShade="D9"/>
            <w:vAlign w:val="center"/>
          </w:tcPr>
          <w:p w14:paraId="0214B112" w14:textId="657C38EE" w:rsidR="00A4428C" w:rsidRPr="00C67F9C" w:rsidRDefault="00A4428C" w:rsidP="00B80BD7">
            <w:pPr>
              <w:pStyle w:val="TS-titolo-Comando"/>
              <w:outlineLvl w:val="1"/>
            </w:pPr>
            <w:bookmarkStart w:id="151" w:name="_Toc527631937"/>
            <w:bookmarkStart w:id="152" w:name="_Toc533098221"/>
            <w:r w:rsidRPr="00C67F9C">
              <w:t>GEVOCI</w:t>
            </w:r>
            <w:bookmarkEnd w:id="151"/>
            <w:bookmarkEnd w:id="152"/>
          </w:p>
        </w:tc>
      </w:tr>
    </w:tbl>
    <w:p w14:paraId="19637BF8" w14:textId="77777777" w:rsidR="00290C92" w:rsidRPr="00C67F9C" w:rsidRDefault="00290C92" w:rsidP="00290C92">
      <w:pPr>
        <w:pStyle w:val="TS-titolo-04"/>
      </w:pPr>
      <w:bookmarkStart w:id="153" w:name="_Toc527631938"/>
      <w:bookmarkStart w:id="154" w:name="_Toc533098222"/>
      <w:r w:rsidRPr="00C67F9C">
        <w:t>Voci suddivisione dei costi mensili su più centri di costo / reparto</w:t>
      </w:r>
      <w:bookmarkEnd w:id="154"/>
      <w:r w:rsidRPr="00C67F9C">
        <w:t xml:space="preserve"> </w:t>
      </w:r>
      <w:bookmarkEnd w:id="153"/>
    </w:p>
    <w:p w14:paraId="1897A3F3" w14:textId="77777777" w:rsidR="00290C92" w:rsidRPr="00C67F9C" w:rsidRDefault="00290C92" w:rsidP="00290C92">
      <w:pPr>
        <w:pStyle w:val="CorpoAltF0"/>
        <w:spacing w:before="120"/>
      </w:pPr>
      <w:r w:rsidRPr="00C67F9C">
        <w:t xml:space="preserve">Implementato il comando </w:t>
      </w:r>
      <w:r w:rsidRPr="00C67F9C">
        <w:rPr>
          <w:b/>
        </w:rPr>
        <w:t>GEVOCI</w:t>
      </w:r>
      <w:r w:rsidRPr="00C67F9C">
        <w:t xml:space="preserve"> al fine di consentire l’inserimento delle apposite voci di calcolo utili alla ripartizione dei costi del mese su più centri di costo o reparti (voci caratterizzate da codici aggiornamento altri enti da </w:t>
      </w:r>
      <w:r w:rsidRPr="00C67F9C">
        <w:rPr>
          <w:b/>
        </w:rPr>
        <w:t>400</w:t>
      </w:r>
      <w:r w:rsidRPr="00C67F9C">
        <w:t xml:space="preserve"> a </w:t>
      </w:r>
      <w:r w:rsidRPr="00C67F9C">
        <w:rPr>
          <w:b/>
        </w:rPr>
        <w:t>405</w:t>
      </w:r>
      <w:r w:rsidRPr="00C67F9C">
        <w:t xml:space="preserve"> necessari per identificare il tipo di </w:t>
      </w:r>
      <w:proofErr w:type="spellStart"/>
      <w:r w:rsidRPr="00C67F9C">
        <w:t>Cdc</w:t>
      </w:r>
      <w:proofErr w:type="spellEnd"/>
      <w:r w:rsidRPr="00C67F9C">
        <w:t>/Reparto interessato).</w:t>
      </w:r>
    </w:p>
    <w:p w14:paraId="0C79665D" w14:textId="77777777" w:rsidR="00290C92" w:rsidRPr="00C67F9C" w:rsidRDefault="00290C92" w:rsidP="00290C92">
      <w:pPr>
        <w:pStyle w:val="CorpoAltF0"/>
        <w:spacing w:before="60"/>
      </w:pPr>
      <w:r w:rsidRPr="00C67F9C">
        <w:t xml:space="preserve">Analogamente a quanto previsto all’interno di </w:t>
      </w:r>
      <w:r w:rsidRPr="00C67F9C">
        <w:rPr>
          <w:b/>
        </w:rPr>
        <w:t>CEDOL</w:t>
      </w:r>
      <w:r w:rsidRPr="00C67F9C">
        <w:t xml:space="preserve"> o </w:t>
      </w:r>
      <w:r w:rsidRPr="00C67F9C">
        <w:rPr>
          <w:b/>
        </w:rPr>
        <w:t>VOCIPRE</w:t>
      </w:r>
      <w:r w:rsidRPr="00C67F9C">
        <w:t xml:space="preserve">, richiamando tali voci in </w:t>
      </w:r>
      <w:r w:rsidRPr="00C67F9C">
        <w:rPr>
          <w:b/>
        </w:rPr>
        <w:t>GEVOCI</w:t>
      </w:r>
      <w:r w:rsidRPr="00C67F9C">
        <w:t xml:space="preserve"> verrà proposta la seguente maschera nella quale indicare il codice dello specifico </w:t>
      </w:r>
      <w:proofErr w:type="spellStart"/>
      <w:r w:rsidRPr="00C67F9C">
        <w:t>CdC</w:t>
      </w:r>
      <w:proofErr w:type="spellEnd"/>
      <w:r w:rsidRPr="00C67F9C">
        <w:t>/Reparto su cui imputare la quota del costo mensile indicata (in termini di ore o di percentuale sul totale) nei campi successivi:</w:t>
      </w:r>
    </w:p>
    <w:p w14:paraId="2858C365" w14:textId="1DBD23ED" w:rsidR="00290C92" w:rsidRPr="00C67F9C" w:rsidRDefault="00290C92" w:rsidP="00290C92">
      <w:pPr>
        <w:pStyle w:val="CorpoAltF0"/>
        <w:spacing w:before="120"/>
        <w:jc w:val="center"/>
      </w:pPr>
      <w:r w:rsidRPr="00C67F9C">
        <w:rPr>
          <w:noProof/>
        </w:rPr>
        <w:drawing>
          <wp:inline distT="0" distB="0" distL="0" distR="0" wp14:anchorId="22347822" wp14:editId="17E74982">
            <wp:extent cx="5762625" cy="2105025"/>
            <wp:effectExtent l="0" t="0" r="9525" b="952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2625" cy="2105025"/>
                    </a:xfrm>
                    <a:prstGeom prst="rect">
                      <a:avLst/>
                    </a:prstGeom>
                    <a:noFill/>
                    <a:ln>
                      <a:noFill/>
                    </a:ln>
                  </pic:spPr>
                </pic:pic>
              </a:graphicData>
            </a:graphic>
          </wp:inline>
        </w:drawing>
      </w:r>
    </w:p>
    <w:p w14:paraId="704CC9B6" w14:textId="77777777" w:rsidR="00290C92" w:rsidRPr="00C67F9C" w:rsidRDefault="00290C92" w:rsidP="00290C92">
      <w:pPr>
        <w:pStyle w:val="CorpoAltF0"/>
      </w:pPr>
    </w:p>
    <w:p w14:paraId="4CE34B05" w14:textId="77777777" w:rsidR="00290C92" w:rsidRPr="00C67F9C" w:rsidRDefault="00290C92" w:rsidP="00290C92">
      <w:pPr>
        <w:pStyle w:val="CorpoAltF0"/>
        <w:spacing w:before="60"/>
      </w:pPr>
      <w:r w:rsidRPr="00C67F9C">
        <w:t>Si ricorda che, con la generazione della voce nel cedolino, i valori inseriti in tale maschera verranno riportati rispettivamente nella colonna “</w:t>
      </w:r>
      <w:r w:rsidRPr="00C67F9C">
        <w:rPr>
          <w:i/>
        </w:rPr>
        <w:t>Ore/GG</w:t>
      </w:r>
      <w:r w:rsidRPr="00C67F9C">
        <w:t>”, “</w:t>
      </w:r>
      <w:r w:rsidRPr="00C67F9C">
        <w:rPr>
          <w:i/>
        </w:rPr>
        <w:t>Base</w:t>
      </w:r>
      <w:r w:rsidRPr="00C67F9C">
        <w:t>” e “</w:t>
      </w:r>
      <w:r w:rsidRPr="00C67F9C">
        <w:rPr>
          <w:i/>
        </w:rPr>
        <w:t>Importo</w:t>
      </w:r>
      <w:r w:rsidRPr="00C67F9C">
        <w:t>” della voce stessa.</w:t>
      </w:r>
    </w:p>
    <w:p w14:paraId="46C1DB0E" w14:textId="77777777" w:rsidR="00290C92" w:rsidRPr="00C67F9C" w:rsidRDefault="00290C92" w:rsidP="00290C92">
      <w:pPr>
        <w:pStyle w:val="CorpoAltF0"/>
      </w:pPr>
    </w:p>
    <w:p w14:paraId="15FD7291" w14:textId="688C047E" w:rsidR="00290C92" w:rsidRPr="00C67F9C" w:rsidRDefault="00290C92" w:rsidP="00290C92">
      <w:pPr>
        <w:pStyle w:val="CorpoAltF0"/>
      </w:pPr>
    </w:p>
    <w:p w14:paraId="5E9555AD" w14:textId="7F93B852" w:rsidR="00A4428C" w:rsidRPr="00C67F9C" w:rsidRDefault="00A4428C" w:rsidP="00290C92">
      <w:pPr>
        <w:pStyle w:val="CorpoAltF0"/>
      </w:pPr>
    </w:p>
    <w:p w14:paraId="611319D3" w14:textId="34D28D31" w:rsidR="00A4428C" w:rsidRPr="00C67F9C" w:rsidRDefault="00A4428C" w:rsidP="00290C92">
      <w:pPr>
        <w:pStyle w:val="CorpoAltF0"/>
      </w:pPr>
    </w:p>
    <w:p w14:paraId="0C7F6CF7" w14:textId="77777777" w:rsidR="00A4428C" w:rsidRPr="00C67F9C" w:rsidRDefault="00A4428C" w:rsidP="00A4428C">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A4428C" w:rsidRPr="00C67F9C" w14:paraId="2336E391" w14:textId="77777777" w:rsidTr="00B80BD7">
        <w:trPr>
          <w:trHeight w:val="545"/>
        </w:trPr>
        <w:tc>
          <w:tcPr>
            <w:tcW w:w="6874" w:type="dxa"/>
            <w:tcBorders>
              <w:top w:val="single" w:sz="12" w:space="0" w:color="auto"/>
              <w:left w:val="nil"/>
              <w:bottom w:val="nil"/>
              <w:right w:val="nil"/>
            </w:tcBorders>
          </w:tcPr>
          <w:p w14:paraId="568B127A" w14:textId="5462ACCD" w:rsidR="00A4428C" w:rsidRPr="00C67F9C" w:rsidRDefault="00A4428C" w:rsidP="00B80BD7">
            <w:pPr>
              <w:pStyle w:val="Intestazione"/>
              <w:outlineLvl w:val="1"/>
              <w:rPr>
                <w:rFonts w:ascii="Arial" w:hAnsi="Arial" w:cs="Arial"/>
                <w:b/>
                <w:i/>
                <w:sz w:val="24"/>
                <w:szCs w:val="24"/>
              </w:rPr>
            </w:pPr>
            <w:r w:rsidRPr="00C67F9C">
              <w:rPr>
                <w:rFonts w:ascii="Arial" w:hAnsi="Arial" w:cs="Arial"/>
                <w:b/>
                <w:i/>
                <w:sz w:val="24"/>
                <w:szCs w:val="24"/>
              </w:rPr>
              <w:t>Elaborazioni mensili &gt; Stampe elaborazioni mensili</w:t>
            </w:r>
          </w:p>
        </w:tc>
        <w:tc>
          <w:tcPr>
            <w:tcW w:w="2901" w:type="dxa"/>
            <w:tcBorders>
              <w:top w:val="single" w:sz="4" w:space="0" w:color="auto"/>
              <w:left w:val="nil"/>
              <w:bottom w:val="nil"/>
              <w:right w:val="nil"/>
            </w:tcBorders>
            <w:shd w:val="clear" w:color="auto" w:fill="D9D9D9" w:themeFill="background1" w:themeFillShade="D9"/>
            <w:vAlign w:val="center"/>
          </w:tcPr>
          <w:p w14:paraId="3050B4DA" w14:textId="5E4F0E97" w:rsidR="00A4428C" w:rsidRPr="00C67F9C" w:rsidRDefault="00A4428C" w:rsidP="00B80BD7">
            <w:pPr>
              <w:pStyle w:val="TS-titolo-Comando"/>
              <w:outlineLvl w:val="1"/>
            </w:pPr>
            <w:bookmarkStart w:id="155" w:name="_Toc533098223"/>
            <w:r w:rsidRPr="00C67F9C">
              <w:t>STCERCA</w:t>
            </w:r>
            <w:bookmarkEnd w:id="155"/>
          </w:p>
        </w:tc>
      </w:tr>
    </w:tbl>
    <w:p w14:paraId="17A868BB" w14:textId="77777777" w:rsidR="00290C92" w:rsidRPr="00C67F9C" w:rsidRDefault="00290C92" w:rsidP="00290C92">
      <w:pPr>
        <w:pStyle w:val="TS-titolo-04"/>
      </w:pPr>
      <w:bookmarkStart w:id="156" w:name="_Toc533098224"/>
      <w:r w:rsidRPr="00C67F9C">
        <w:t>Stampa situazione elaborazioni</w:t>
      </w:r>
      <w:bookmarkEnd w:id="156"/>
      <w:r w:rsidRPr="00C67F9C">
        <w:t xml:space="preserve"> </w:t>
      </w:r>
    </w:p>
    <w:p w14:paraId="32C67F9D" w14:textId="77777777" w:rsidR="00290C92" w:rsidRPr="00C67F9C" w:rsidRDefault="00290C92" w:rsidP="00290C92">
      <w:pPr>
        <w:pStyle w:val="CorpoAltF0"/>
        <w:spacing w:before="120"/>
      </w:pPr>
      <w:r w:rsidRPr="00C67F9C">
        <w:t>Entrambe le scelte del comando in oggetto sono state implementate al fine di evidenziare in stampa:</w:t>
      </w:r>
    </w:p>
    <w:p w14:paraId="041A6DED" w14:textId="77777777" w:rsidR="00290C92" w:rsidRPr="00C67F9C" w:rsidRDefault="00290C92" w:rsidP="00290C92">
      <w:pPr>
        <w:pStyle w:val="CorpoAltF0"/>
        <w:numPr>
          <w:ilvl w:val="0"/>
          <w:numId w:val="49"/>
        </w:numPr>
        <w:spacing w:before="60"/>
        <w:ind w:left="284" w:hanging="284"/>
      </w:pPr>
      <w:r w:rsidRPr="00C67F9C">
        <w:t>il numero dei cedolini per i quali è stato generato, o meno, il flusso relativo al bonifico degli stipendi. A tal fine sono state inserite in stampa le nuove colonne “</w:t>
      </w:r>
      <w:r w:rsidRPr="00C67F9C">
        <w:rPr>
          <w:b/>
          <w:i/>
        </w:rPr>
        <w:t>Bonificati</w:t>
      </w:r>
      <w:r w:rsidRPr="00C67F9C">
        <w:t>” e “</w:t>
      </w:r>
      <w:r w:rsidRPr="00C67F9C">
        <w:rPr>
          <w:b/>
          <w:i/>
        </w:rPr>
        <w:t>Da bonificare</w:t>
      </w:r>
      <w:r w:rsidRPr="00C67F9C">
        <w:t>”;</w:t>
      </w:r>
    </w:p>
    <w:p w14:paraId="04F7BFF1" w14:textId="77777777" w:rsidR="00290C92" w:rsidRPr="00C67F9C" w:rsidRDefault="00290C92" w:rsidP="00290C92">
      <w:pPr>
        <w:pStyle w:val="CorpoAltF0"/>
        <w:numPr>
          <w:ilvl w:val="0"/>
          <w:numId w:val="49"/>
        </w:numPr>
        <w:spacing w:before="60"/>
        <w:ind w:left="284" w:hanging="284"/>
      </w:pPr>
      <w:r w:rsidRPr="00C67F9C">
        <w:t>se la delega F24 contenente i tributi PAGHE a debito del mese in elaborazione (generati mediante la quadratura del mese) risulta chiusa. A tal fine è stata inserita in stampa la nuova colonna “</w:t>
      </w:r>
      <w:r w:rsidRPr="00C67F9C">
        <w:rPr>
          <w:b/>
          <w:i/>
        </w:rPr>
        <w:t>Deleghe chiuse</w:t>
      </w:r>
      <w:r w:rsidRPr="00C67F9C">
        <w:t>”;</w:t>
      </w:r>
    </w:p>
    <w:p w14:paraId="2F8B45C9" w14:textId="77777777" w:rsidR="00290C92" w:rsidRPr="00C67F9C" w:rsidRDefault="00290C92" w:rsidP="00290C92">
      <w:pPr>
        <w:pStyle w:val="CorpoAltF0"/>
        <w:numPr>
          <w:ilvl w:val="0"/>
          <w:numId w:val="49"/>
        </w:numPr>
        <w:spacing w:before="60"/>
        <w:ind w:left="284" w:hanging="284"/>
      </w:pPr>
      <w:r w:rsidRPr="00C67F9C">
        <w:t>il numero dei dipendenti licenziati nei mesi precedenti,</w:t>
      </w:r>
      <w:r w:rsidRPr="00C67F9C">
        <w:rPr>
          <w:rFonts w:cs="Arial"/>
        </w:rPr>
        <w:t xml:space="preserve"> a quello impostato al campo “</w:t>
      </w:r>
      <w:r w:rsidRPr="00C67F9C">
        <w:rPr>
          <w:rFonts w:cs="Arial"/>
          <w:i/>
          <w:iCs/>
        </w:rPr>
        <w:t>Mensilità”</w:t>
      </w:r>
      <w:r w:rsidRPr="00C67F9C">
        <w:rPr>
          <w:rFonts w:cs="Arial"/>
          <w:iCs/>
        </w:rPr>
        <w:t>,</w:t>
      </w:r>
      <w:r w:rsidRPr="00C67F9C">
        <w:t xml:space="preserve"> per i quali occorre erogare il solo TFR (residuo ratei pari a zero). A tal fine è stata inserita in stampa la nuova colonna “</w:t>
      </w:r>
      <w:r w:rsidRPr="00C67F9C">
        <w:rPr>
          <w:b/>
          <w:i/>
        </w:rPr>
        <w:t>Lic.MP con solo TFR da erogare</w:t>
      </w:r>
      <w:r w:rsidRPr="00C67F9C">
        <w:t>”.</w:t>
      </w:r>
    </w:p>
    <w:p w14:paraId="0D010391" w14:textId="77777777" w:rsidR="00290C92" w:rsidRPr="00C67F9C" w:rsidRDefault="00290C92" w:rsidP="00290C92">
      <w:pPr>
        <w:pStyle w:val="CorpoAltF0"/>
      </w:pPr>
    </w:p>
    <w:p w14:paraId="7AF29974" w14:textId="77777777" w:rsidR="00290C92" w:rsidRPr="00C67F9C" w:rsidRDefault="00290C92" w:rsidP="00290C92">
      <w:pPr>
        <w:pStyle w:val="CorpoAltF0"/>
        <w:rPr>
          <w:i/>
        </w:rPr>
      </w:pPr>
      <w:r w:rsidRPr="00C67F9C">
        <w:rPr>
          <w:i/>
        </w:rPr>
        <w:t>Esempio di stampa scelta “Situazione elaborazioni in corso”</w:t>
      </w:r>
    </w:p>
    <w:p w14:paraId="47F5F7CB" w14:textId="65053979" w:rsidR="00290C92" w:rsidRPr="00C67F9C" w:rsidRDefault="00290C92" w:rsidP="00290C92">
      <w:pPr>
        <w:pStyle w:val="CorpoAltF0"/>
        <w:spacing w:before="120"/>
        <w:jc w:val="center"/>
      </w:pPr>
      <w:r w:rsidRPr="00C67F9C">
        <w:rPr>
          <w:noProof/>
        </w:rPr>
        <w:drawing>
          <wp:inline distT="0" distB="0" distL="0" distR="0" wp14:anchorId="51F1682C" wp14:editId="3E6C8A5F">
            <wp:extent cx="5753100" cy="847725"/>
            <wp:effectExtent l="0" t="0" r="0" b="952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847725"/>
                    </a:xfrm>
                    <a:prstGeom prst="rect">
                      <a:avLst/>
                    </a:prstGeom>
                    <a:noFill/>
                    <a:ln>
                      <a:noFill/>
                    </a:ln>
                  </pic:spPr>
                </pic:pic>
              </a:graphicData>
            </a:graphic>
          </wp:inline>
        </w:drawing>
      </w:r>
    </w:p>
    <w:p w14:paraId="422FFBF1" w14:textId="77777777" w:rsidR="00290C92" w:rsidRPr="00C67F9C" w:rsidRDefault="00290C92" w:rsidP="000F5A69">
      <w:pPr>
        <w:pStyle w:val="Ignora"/>
      </w:pPr>
      <w:r w:rsidRPr="00C67F9C">
        <w:br w:type="page"/>
      </w:r>
    </w:p>
    <w:p w14:paraId="45E1142F" w14:textId="77777777" w:rsidR="00290C92" w:rsidRPr="00C67F9C" w:rsidRDefault="00290C92" w:rsidP="00290C92">
      <w:pPr>
        <w:pStyle w:val="CorpoAltF0"/>
      </w:pPr>
    </w:p>
    <w:p w14:paraId="66D01B6D" w14:textId="77777777" w:rsidR="00290C92" w:rsidRPr="00C67F9C" w:rsidRDefault="00290C92" w:rsidP="00290C92">
      <w:pPr>
        <w:pStyle w:val="CorpoAltF0"/>
        <w:spacing w:before="60"/>
        <w:rPr>
          <w:i/>
        </w:rPr>
      </w:pPr>
      <w:r w:rsidRPr="00C67F9C">
        <w:rPr>
          <w:i/>
        </w:rPr>
        <w:t>Esempio di stampa scelta “Dettaglio elaborazioni in corso”</w:t>
      </w:r>
    </w:p>
    <w:p w14:paraId="58B901F5" w14:textId="6DC432B3" w:rsidR="00290C92" w:rsidRPr="00C67F9C" w:rsidRDefault="00290C92" w:rsidP="00290C92">
      <w:pPr>
        <w:pStyle w:val="CorpoAltF0"/>
        <w:spacing w:before="120"/>
        <w:jc w:val="center"/>
      </w:pPr>
      <w:r w:rsidRPr="00C67F9C">
        <w:rPr>
          <w:noProof/>
        </w:rPr>
        <w:drawing>
          <wp:inline distT="0" distB="0" distL="0" distR="0" wp14:anchorId="35364630" wp14:editId="1904F1FD">
            <wp:extent cx="5753100" cy="1076325"/>
            <wp:effectExtent l="0" t="0" r="0" b="952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1076325"/>
                    </a:xfrm>
                    <a:prstGeom prst="rect">
                      <a:avLst/>
                    </a:prstGeom>
                    <a:noFill/>
                    <a:ln>
                      <a:noFill/>
                    </a:ln>
                  </pic:spPr>
                </pic:pic>
              </a:graphicData>
            </a:graphic>
          </wp:inline>
        </w:drawing>
      </w:r>
    </w:p>
    <w:p w14:paraId="4C8CFA48" w14:textId="77777777" w:rsidR="00290C92" w:rsidRPr="00C67F9C" w:rsidRDefault="00290C92" w:rsidP="00290C92">
      <w:pPr>
        <w:pStyle w:val="CorpoAltF0"/>
      </w:pPr>
    </w:p>
    <w:tbl>
      <w:tblPr>
        <w:tblStyle w:val="Grigliatabella"/>
        <w:tblW w:w="10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898"/>
      </w:tblGrid>
      <w:tr w:rsidR="00290C92" w:rsidRPr="00C67F9C" w14:paraId="27825BFB" w14:textId="77777777" w:rsidTr="00290C92">
        <w:tc>
          <w:tcPr>
            <w:tcW w:w="3119" w:type="dxa"/>
            <w:hideMark/>
          </w:tcPr>
          <w:p w14:paraId="576A73AC" w14:textId="77777777" w:rsidR="00290C92" w:rsidRPr="00C67F9C" w:rsidRDefault="00290C92">
            <w:pPr>
              <w:pStyle w:val="CorpoAltF0"/>
              <w:spacing w:before="60"/>
              <w:rPr>
                <w:i/>
              </w:rPr>
            </w:pPr>
            <w:r w:rsidRPr="00C67F9C">
              <w:rPr>
                <w:i/>
              </w:rPr>
              <w:t>Lic.MP con solo TFR da erogare:</w:t>
            </w:r>
          </w:p>
        </w:tc>
        <w:tc>
          <w:tcPr>
            <w:tcW w:w="6898" w:type="dxa"/>
          </w:tcPr>
          <w:p w14:paraId="29E46D52" w14:textId="77777777" w:rsidR="00290C92" w:rsidRPr="00C67F9C" w:rsidRDefault="00290C92">
            <w:pPr>
              <w:pStyle w:val="CorpoAltF0"/>
              <w:spacing w:before="60"/>
            </w:pPr>
            <w:r w:rsidRPr="00C67F9C">
              <w:t xml:space="preserve">numero dei dipendenti licenziati nei mesi precedenti per i quali occorre erogare il solo TFR. </w:t>
            </w:r>
          </w:p>
          <w:p w14:paraId="3B42A27B" w14:textId="77777777" w:rsidR="00290C92" w:rsidRPr="00C67F9C" w:rsidRDefault="00290C92">
            <w:pPr>
              <w:pStyle w:val="CorpoAltF0"/>
              <w:spacing w:before="60"/>
            </w:pPr>
            <w:r w:rsidRPr="00C67F9C">
              <w:t>Tali dipendenti non verranno considerati nella colonna “</w:t>
            </w:r>
            <w:r w:rsidRPr="00C67F9C">
              <w:rPr>
                <w:i/>
              </w:rPr>
              <w:t>Da elaborare</w:t>
            </w:r>
            <w:r w:rsidRPr="00C67F9C">
              <w:t>”. In caso di elaborazione del cedolino, utile all’erogazione del TFR, verranno riportati esclusivamente nella colonna “</w:t>
            </w:r>
            <w:r w:rsidRPr="00C67F9C">
              <w:rPr>
                <w:i/>
              </w:rPr>
              <w:t>Elaborati</w:t>
            </w:r>
            <w:r w:rsidRPr="00C67F9C">
              <w:t>”.</w:t>
            </w:r>
          </w:p>
          <w:p w14:paraId="06600B4C" w14:textId="77777777" w:rsidR="00290C92" w:rsidRPr="00C67F9C" w:rsidRDefault="00290C92">
            <w:pPr>
              <w:pStyle w:val="CorpoAltF0"/>
              <w:spacing w:before="60"/>
            </w:pPr>
            <w:r w:rsidRPr="00C67F9C">
              <w:t>Si ricorda che i dipendenti licenziati nei mesi precedenti per i quali risulta da erogare un residuo ratei verranno evidenziati all’interno della colonna “</w:t>
            </w:r>
            <w:r w:rsidRPr="00C67F9C">
              <w:rPr>
                <w:i/>
              </w:rPr>
              <w:t>Licenziati mesi precedenti</w:t>
            </w:r>
            <w:r w:rsidRPr="00C67F9C">
              <w:t>” e nella colonna “</w:t>
            </w:r>
            <w:r w:rsidRPr="00C67F9C">
              <w:rPr>
                <w:i/>
              </w:rPr>
              <w:t>Da elaborare</w:t>
            </w:r>
            <w:r w:rsidRPr="00C67F9C">
              <w:t>”;</w:t>
            </w:r>
          </w:p>
          <w:p w14:paraId="2D9E2872" w14:textId="77777777" w:rsidR="00290C92" w:rsidRPr="00C67F9C" w:rsidRDefault="00290C92">
            <w:pPr>
              <w:pStyle w:val="CorpoAltF0"/>
            </w:pPr>
          </w:p>
        </w:tc>
      </w:tr>
      <w:tr w:rsidR="00290C92" w:rsidRPr="00C67F9C" w14:paraId="13C09774" w14:textId="77777777" w:rsidTr="00290C92">
        <w:tc>
          <w:tcPr>
            <w:tcW w:w="3119" w:type="dxa"/>
            <w:hideMark/>
          </w:tcPr>
          <w:p w14:paraId="4F0F795C" w14:textId="77777777" w:rsidR="00290C92" w:rsidRPr="00C67F9C" w:rsidRDefault="00290C92">
            <w:pPr>
              <w:pStyle w:val="CorpoAltF0"/>
              <w:rPr>
                <w:i/>
              </w:rPr>
            </w:pPr>
            <w:r w:rsidRPr="00C67F9C">
              <w:rPr>
                <w:i/>
              </w:rPr>
              <w:t>Bonificati:</w:t>
            </w:r>
          </w:p>
        </w:tc>
        <w:tc>
          <w:tcPr>
            <w:tcW w:w="6898" w:type="dxa"/>
          </w:tcPr>
          <w:p w14:paraId="1FAF9BB6" w14:textId="77777777" w:rsidR="00290C92" w:rsidRPr="00C67F9C" w:rsidRDefault="00290C92">
            <w:pPr>
              <w:pStyle w:val="CorpoAltF0"/>
            </w:pPr>
            <w:r w:rsidRPr="00C67F9C">
              <w:t>numero di cedolini per i quali è stato generato il flusso relativo al bonifico degli stipendi;</w:t>
            </w:r>
          </w:p>
          <w:p w14:paraId="2EF54E10" w14:textId="77777777" w:rsidR="00290C92" w:rsidRPr="00C67F9C" w:rsidRDefault="00290C92">
            <w:pPr>
              <w:pStyle w:val="CorpoAltF0"/>
            </w:pPr>
          </w:p>
        </w:tc>
      </w:tr>
      <w:tr w:rsidR="00290C92" w:rsidRPr="00C67F9C" w14:paraId="0C38DDE6" w14:textId="77777777" w:rsidTr="00290C92">
        <w:tc>
          <w:tcPr>
            <w:tcW w:w="3119" w:type="dxa"/>
            <w:hideMark/>
          </w:tcPr>
          <w:p w14:paraId="5E7EF63C" w14:textId="77777777" w:rsidR="00290C92" w:rsidRPr="00C67F9C" w:rsidRDefault="00290C92">
            <w:pPr>
              <w:pStyle w:val="CorpoAltF0"/>
              <w:rPr>
                <w:i/>
              </w:rPr>
            </w:pPr>
            <w:r w:rsidRPr="00C67F9C">
              <w:rPr>
                <w:i/>
              </w:rPr>
              <w:t>Da bonificare:</w:t>
            </w:r>
          </w:p>
        </w:tc>
        <w:tc>
          <w:tcPr>
            <w:tcW w:w="6898" w:type="dxa"/>
          </w:tcPr>
          <w:p w14:paraId="47B9455F" w14:textId="77777777" w:rsidR="00290C92" w:rsidRPr="00C67F9C" w:rsidRDefault="00290C92">
            <w:pPr>
              <w:pStyle w:val="CorpoAltF0"/>
            </w:pPr>
            <w:r w:rsidRPr="00C67F9C">
              <w:t>numero di cedolini per i quali non è stato generato il flusso relativo al bonifico degli stipendi;</w:t>
            </w:r>
          </w:p>
          <w:p w14:paraId="29A724BB" w14:textId="77777777" w:rsidR="00290C92" w:rsidRPr="00C67F9C" w:rsidRDefault="00290C92">
            <w:pPr>
              <w:pStyle w:val="CorpoAltF0"/>
            </w:pPr>
          </w:p>
        </w:tc>
      </w:tr>
      <w:tr w:rsidR="00290C92" w:rsidRPr="00C67F9C" w14:paraId="6135358B" w14:textId="77777777" w:rsidTr="00290C92">
        <w:tc>
          <w:tcPr>
            <w:tcW w:w="3119" w:type="dxa"/>
            <w:hideMark/>
          </w:tcPr>
          <w:p w14:paraId="7CA56A5C" w14:textId="77777777" w:rsidR="00290C92" w:rsidRPr="00C67F9C" w:rsidRDefault="00290C92">
            <w:pPr>
              <w:pStyle w:val="CorpoAltF0"/>
              <w:rPr>
                <w:i/>
              </w:rPr>
            </w:pPr>
            <w:r w:rsidRPr="00C67F9C">
              <w:rPr>
                <w:i/>
              </w:rPr>
              <w:t>Deleghe chiuse:</w:t>
            </w:r>
          </w:p>
        </w:tc>
        <w:tc>
          <w:tcPr>
            <w:tcW w:w="6898" w:type="dxa"/>
            <w:hideMark/>
          </w:tcPr>
          <w:p w14:paraId="70EE5942" w14:textId="77777777" w:rsidR="00290C92" w:rsidRPr="00C67F9C" w:rsidRDefault="00290C92">
            <w:pPr>
              <w:pStyle w:val="CorpoAltF0"/>
            </w:pPr>
            <w:r w:rsidRPr="00C67F9C">
              <w:t>campo utile per indicare se la delega F24 contenente i tributi a debito PAGHE relativi al mese in elaborazione risulta chiusa.</w:t>
            </w:r>
          </w:p>
          <w:p w14:paraId="02E33357" w14:textId="77777777" w:rsidR="00290C92" w:rsidRPr="00C67F9C" w:rsidRDefault="00290C92">
            <w:pPr>
              <w:pStyle w:val="CorpoAltF0"/>
              <w:spacing w:before="60"/>
            </w:pPr>
            <w:r w:rsidRPr="00C67F9C">
              <w:t>Il campo può assumere i seguenti valori:</w:t>
            </w:r>
          </w:p>
        </w:tc>
      </w:tr>
      <w:tr w:rsidR="00290C92" w:rsidRPr="00C67F9C" w14:paraId="28E31DB1" w14:textId="77777777" w:rsidTr="00290C92">
        <w:tc>
          <w:tcPr>
            <w:tcW w:w="3119" w:type="dxa"/>
            <w:hideMark/>
          </w:tcPr>
          <w:p w14:paraId="51540464" w14:textId="77777777" w:rsidR="00290C92" w:rsidRPr="00C67F9C" w:rsidRDefault="00290C92">
            <w:pPr>
              <w:pStyle w:val="CorpoAltF0"/>
              <w:spacing w:before="60"/>
              <w:jc w:val="right"/>
              <w:rPr>
                <w:b/>
                <w:i/>
              </w:rPr>
            </w:pPr>
            <w:r w:rsidRPr="00C67F9C">
              <w:rPr>
                <w:b/>
                <w:i/>
              </w:rPr>
              <w:t>Si</w:t>
            </w:r>
          </w:p>
        </w:tc>
        <w:tc>
          <w:tcPr>
            <w:tcW w:w="6898" w:type="dxa"/>
            <w:hideMark/>
          </w:tcPr>
          <w:p w14:paraId="1F395A94" w14:textId="77777777" w:rsidR="00290C92" w:rsidRPr="00C67F9C" w:rsidRDefault="00290C92">
            <w:pPr>
              <w:pStyle w:val="CorpoAltF0"/>
              <w:spacing w:before="60"/>
            </w:pPr>
            <w:r w:rsidRPr="00C67F9C">
              <w:t>tutte le deleghe F24 risultano chiuse o stampate.</w:t>
            </w:r>
          </w:p>
          <w:p w14:paraId="7654A8F8" w14:textId="77777777" w:rsidR="00290C92" w:rsidRPr="00C67F9C" w:rsidRDefault="00290C92">
            <w:pPr>
              <w:pStyle w:val="CorpoAltF0"/>
              <w:spacing w:before="60"/>
            </w:pPr>
            <w:r w:rsidRPr="00C67F9C">
              <w:t>La delega si considera chiusa anche in presenza di tributi con “</w:t>
            </w:r>
            <w:r w:rsidRPr="00C67F9C">
              <w:rPr>
                <w:i/>
              </w:rPr>
              <w:t>Stato</w:t>
            </w:r>
            <w:r w:rsidRPr="00C67F9C">
              <w:t xml:space="preserve">” di </w:t>
            </w:r>
            <w:r w:rsidRPr="00C67F9C">
              <w:rPr>
                <w:b/>
              </w:rPr>
              <w:t>R</w:t>
            </w:r>
            <w:r w:rsidRPr="00C67F9C">
              <w:t xml:space="preserve"> “</w:t>
            </w:r>
            <w:r w:rsidRPr="00C67F9C">
              <w:rPr>
                <w:i/>
              </w:rPr>
              <w:t>Ravveduto</w:t>
            </w:r>
            <w:r w:rsidRPr="00C67F9C">
              <w:t xml:space="preserve">” o </w:t>
            </w:r>
            <w:r w:rsidRPr="00C67F9C">
              <w:rPr>
                <w:b/>
              </w:rPr>
              <w:t>T</w:t>
            </w:r>
            <w:r w:rsidRPr="00C67F9C">
              <w:t xml:space="preserve"> “</w:t>
            </w:r>
            <w:r w:rsidRPr="00C67F9C">
              <w:rPr>
                <w:i/>
              </w:rPr>
              <w:t>Ravveduto (tv)</w:t>
            </w:r>
            <w:r w:rsidRPr="00C67F9C">
              <w:t>”;</w:t>
            </w:r>
          </w:p>
        </w:tc>
      </w:tr>
      <w:tr w:rsidR="00290C92" w:rsidRPr="00C67F9C" w14:paraId="1B926F54" w14:textId="77777777" w:rsidTr="00290C92">
        <w:tc>
          <w:tcPr>
            <w:tcW w:w="3119" w:type="dxa"/>
            <w:hideMark/>
          </w:tcPr>
          <w:p w14:paraId="2BF6E2D9" w14:textId="77777777" w:rsidR="00290C92" w:rsidRPr="00C67F9C" w:rsidRDefault="00290C92">
            <w:pPr>
              <w:pStyle w:val="CorpoAltF0"/>
              <w:spacing w:before="60"/>
              <w:jc w:val="right"/>
              <w:rPr>
                <w:b/>
                <w:i/>
              </w:rPr>
            </w:pPr>
            <w:r w:rsidRPr="00C67F9C">
              <w:rPr>
                <w:b/>
                <w:i/>
              </w:rPr>
              <w:t>No</w:t>
            </w:r>
          </w:p>
        </w:tc>
        <w:tc>
          <w:tcPr>
            <w:tcW w:w="6898" w:type="dxa"/>
            <w:hideMark/>
          </w:tcPr>
          <w:p w14:paraId="3969669D" w14:textId="77777777" w:rsidR="00290C92" w:rsidRPr="00C67F9C" w:rsidRDefault="00290C92">
            <w:pPr>
              <w:pStyle w:val="CorpoAltF0"/>
              <w:spacing w:before="60"/>
            </w:pPr>
            <w:r w:rsidRPr="00C67F9C">
              <w:t>nessuna delega F24 risulta chiusa o stampata;</w:t>
            </w:r>
          </w:p>
        </w:tc>
      </w:tr>
      <w:tr w:rsidR="00290C92" w:rsidRPr="00C67F9C" w14:paraId="3D124731" w14:textId="77777777" w:rsidTr="00290C92">
        <w:tc>
          <w:tcPr>
            <w:tcW w:w="3119" w:type="dxa"/>
            <w:hideMark/>
          </w:tcPr>
          <w:p w14:paraId="5BC59845" w14:textId="77777777" w:rsidR="00290C92" w:rsidRPr="00C67F9C" w:rsidRDefault="00290C92">
            <w:pPr>
              <w:pStyle w:val="CorpoAltF0"/>
              <w:spacing w:before="60"/>
              <w:jc w:val="right"/>
              <w:rPr>
                <w:b/>
                <w:i/>
              </w:rPr>
            </w:pPr>
            <w:r w:rsidRPr="00C67F9C">
              <w:rPr>
                <w:b/>
                <w:i/>
              </w:rPr>
              <w:t>Parziale</w:t>
            </w:r>
          </w:p>
        </w:tc>
        <w:tc>
          <w:tcPr>
            <w:tcW w:w="6898" w:type="dxa"/>
            <w:hideMark/>
          </w:tcPr>
          <w:p w14:paraId="466F7618" w14:textId="77777777" w:rsidR="00290C92" w:rsidRPr="00C67F9C" w:rsidRDefault="00290C92">
            <w:pPr>
              <w:pStyle w:val="CorpoAltF0"/>
              <w:spacing w:before="60"/>
            </w:pPr>
            <w:r w:rsidRPr="00C67F9C">
              <w:t>in presenza di più deleghe F24, solo alcune risultano chiuse o stampate.</w:t>
            </w:r>
          </w:p>
        </w:tc>
      </w:tr>
      <w:tr w:rsidR="00290C92" w:rsidRPr="00C67F9C" w14:paraId="5F887EC8" w14:textId="77777777" w:rsidTr="00290C92">
        <w:tc>
          <w:tcPr>
            <w:tcW w:w="3119" w:type="dxa"/>
          </w:tcPr>
          <w:p w14:paraId="0141FFCA" w14:textId="77777777" w:rsidR="00290C92" w:rsidRPr="00C67F9C" w:rsidRDefault="00290C92">
            <w:pPr>
              <w:pStyle w:val="CorpoAltF0"/>
            </w:pPr>
          </w:p>
        </w:tc>
        <w:tc>
          <w:tcPr>
            <w:tcW w:w="6898" w:type="dxa"/>
            <w:hideMark/>
          </w:tcPr>
          <w:p w14:paraId="5BFEABD1" w14:textId="77777777" w:rsidR="00290C92" w:rsidRPr="00C67F9C" w:rsidRDefault="00290C92">
            <w:pPr>
              <w:pStyle w:val="CorpoAltF0"/>
              <w:spacing w:before="60"/>
            </w:pPr>
            <w:r w:rsidRPr="00C67F9C">
              <w:t>Tale campo viene compilato all’interno del rigo “</w:t>
            </w:r>
            <w:r w:rsidRPr="00C67F9C">
              <w:rPr>
                <w:i/>
              </w:rPr>
              <w:t>Totale azienda</w:t>
            </w:r>
            <w:r w:rsidRPr="00C67F9C">
              <w:t>”, e solo se il campo “Q</w:t>
            </w:r>
            <w:r w:rsidRPr="00C67F9C">
              <w:rPr>
                <w:i/>
              </w:rPr>
              <w:t>uadrature stampate</w:t>
            </w:r>
            <w:r w:rsidRPr="00C67F9C">
              <w:t>” è valorizzato a “</w:t>
            </w:r>
            <w:r w:rsidRPr="00C67F9C">
              <w:rPr>
                <w:i/>
              </w:rPr>
              <w:t>Si</w:t>
            </w:r>
            <w:r w:rsidRPr="00C67F9C">
              <w:t>”.</w:t>
            </w:r>
          </w:p>
          <w:p w14:paraId="54125D0C" w14:textId="77777777" w:rsidR="00290C92" w:rsidRPr="00C67F9C" w:rsidRDefault="00290C92">
            <w:pPr>
              <w:pStyle w:val="CorpoAltF0"/>
              <w:spacing w:before="120"/>
            </w:pPr>
            <w:r w:rsidRPr="00C67F9C">
              <w:t xml:space="preserve">Si precisa che ai fini della compilazione del campo in oggetto è necessaria l’installazione della versione minima </w:t>
            </w:r>
            <w:r w:rsidRPr="00C67F9C">
              <w:rPr>
                <w:b/>
              </w:rPr>
              <w:t>F24</w:t>
            </w:r>
            <w:r w:rsidRPr="00C67F9C">
              <w:t xml:space="preserve"> 2018.1.2 del 5.12.2018.</w:t>
            </w:r>
          </w:p>
        </w:tc>
      </w:tr>
    </w:tbl>
    <w:p w14:paraId="1274AE4D" w14:textId="77777777" w:rsidR="00290C92" w:rsidRPr="00C67F9C" w:rsidRDefault="00290C92" w:rsidP="00290C92">
      <w:pPr>
        <w:pStyle w:val="CorpoAltF0"/>
      </w:pPr>
    </w:p>
    <w:p w14:paraId="214F8C2D" w14:textId="77777777" w:rsidR="00290C92" w:rsidRPr="00C67F9C" w:rsidRDefault="00290C92" w:rsidP="00290C92">
      <w:pPr>
        <w:pStyle w:val="CorpoAltF0"/>
      </w:pPr>
      <w:r w:rsidRPr="00C67F9C">
        <w:t xml:space="preserve">Analogamente è stato implementato il corrispondente comando </w:t>
      </w:r>
      <w:r w:rsidRPr="00C67F9C">
        <w:rPr>
          <w:b/>
        </w:rPr>
        <w:t>CERCA</w:t>
      </w:r>
      <w:r w:rsidRPr="00C67F9C">
        <w:t>:</w:t>
      </w:r>
    </w:p>
    <w:p w14:paraId="03C169C7" w14:textId="7DC2148D" w:rsidR="00290C92" w:rsidRPr="00C67F9C" w:rsidRDefault="00290C92" w:rsidP="00290C92">
      <w:pPr>
        <w:pStyle w:val="CorpoAltF0"/>
        <w:spacing w:before="120"/>
        <w:jc w:val="center"/>
      </w:pPr>
      <w:r w:rsidRPr="00C67F9C">
        <w:rPr>
          <w:noProof/>
        </w:rPr>
        <w:drawing>
          <wp:inline distT="0" distB="0" distL="0" distR="0" wp14:anchorId="7E2F6FFB" wp14:editId="024A76F4">
            <wp:extent cx="5762625" cy="2266950"/>
            <wp:effectExtent l="0" t="0" r="952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2625" cy="2266950"/>
                    </a:xfrm>
                    <a:prstGeom prst="rect">
                      <a:avLst/>
                    </a:prstGeom>
                    <a:noFill/>
                    <a:ln>
                      <a:noFill/>
                    </a:ln>
                  </pic:spPr>
                </pic:pic>
              </a:graphicData>
            </a:graphic>
          </wp:inline>
        </w:drawing>
      </w:r>
    </w:p>
    <w:p w14:paraId="05B5A245" w14:textId="77777777" w:rsidR="00156A09" w:rsidRPr="00C67F9C" w:rsidRDefault="00156A09" w:rsidP="004D00D4">
      <w:pPr>
        <w:pStyle w:val="CorpoAltF0"/>
      </w:pPr>
    </w:p>
    <w:p w14:paraId="56C5A6A9" w14:textId="339C99FB" w:rsidR="00AB2EEA" w:rsidRPr="00C67F9C" w:rsidRDefault="00AB2EEA" w:rsidP="00AB2EEA">
      <w:pPr>
        <w:pStyle w:val="CorpoAltF0"/>
      </w:pPr>
      <w:r w:rsidRPr="00C67F9C">
        <w:br w:type="page"/>
      </w:r>
    </w:p>
    <w:p w14:paraId="44DDC13F" w14:textId="77777777" w:rsidR="00A4428C" w:rsidRPr="00C67F9C" w:rsidRDefault="00A4428C" w:rsidP="00A4428C">
      <w:pPr>
        <w:pStyle w:val="CorpoAltF0"/>
      </w:pPr>
    </w:p>
    <w:p w14:paraId="0A4B749E" w14:textId="77777777" w:rsidR="00A4428C" w:rsidRPr="00C67F9C" w:rsidRDefault="00A4428C" w:rsidP="00A4428C">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A4428C" w:rsidRPr="00C67F9C" w14:paraId="6043751B" w14:textId="77777777" w:rsidTr="00B80BD7">
        <w:trPr>
          <w:trHeight w:val="558"/>
        </w:trPr>
        <w:tc>
          <w:tcPr>
            <w:tcW w:w="6874" w:type="dxa"/>
            <w:tcBorders>
              <w:top w:val="nil"/>
              <w:left w:val="nil"/>
              <w:bottom w:val="single" w:sz="12" w:space="0" w:color="auto"/>
              <w:right w:val="nil"/>
            </w:tcBorders>
            <w:vAlign w:val="center"/>
          </w:tcPr>
          <w:p w14:paraId="0BC58600" w14:textId="0396B198" w:rsidR="00A4428C" w:rsidRPr="00C67F9C" w:rsidRDefault="00A4428C" w:rsidP="00B80BD7">
            <w:pPr>
              <w:pStyle w:val="TS-titolo-01"/>
              <w:outlineLvl w:val="0"/>
            </w:pPr>
            <w:bookmarkStart w:id="157" w:name="_Toc533096845"/>
            <w:bookmarkStart w:id="158" w:name="_Toc533098225"/>
            <w:r w:rsidRPr="00C67F9C">
              <w:t>Altri enti</w:t>
            </w:r>
            <w:bookmarkEnd w:id="157"/>
            <w:bookmarkEnd w:id="158"/>
          </w:p>
        </w:tc>
        <w:tc>
          <w:tcPr>
            <w:tcW w:w="2901" w:type="dxa"/>
            <w:tcBorders>
              <w:top w:val="single" w:sz="4" w:space="0" w:color="auto"/>
              <w:left w:val="nil"/>
              <w:bottom w:val="single" w:sz="4" w:space="0" w:color="auto"/>
              <w:right w:val="nil"/>
            </w:tcBorders>
            <w:shd w:val="clear" w:color="auto" w:fill="000000"/>
            <w:vAlign w:val="center"/>
          </w:tcPr>
          <w:p w14:paraId="33B2751C" w14:textId="77777777" w:rsidR="00A4428C" w:rsidRPr="00C67F9C" w:rsidRDefault="00A4428C" w:rsidP="00B80BD7">
            <w:pPr>
              <w:pStyle w:val="TS-titolo-02"/>
              <w:outlineLvl w:val="0"/>
            </w:pPr>
          </w:p>
        </w:tc>
      </w:tr>
    </w:tbl>
    <w:p w14:paraId="16F08705" w14:textId="77777777" w:rsidR="00A4428C" w:rsidRPr="00C67F9C" w:rsidRDefault="00A4428C" w:rsidP="00A4428C">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A4428C" w:rsidRPr="00C67F9C" w14:paraId="0CAA4471" w14:textId="77777777" w:rsidTr="00B80BD7">
        <w:trPr>
          <w:trHeight w:val="545"/>
        </w:trPr>
        <w:tc>
          <w:tcPr>
            <w:tcW w:w="6874" w:type="dxa"/>
            <w:tcBorders>
              <w:top w:val="single" w:sz="12" w:space="0" w:color="auto"/>
              <w:left w:val="nil"/>
              <w:bottom w:val="nil"/>
              <w:right w:val="nil"/>
            </w:tcBorders>
          </w:tcPr>
          <w:p w14:paraId="2478881C" w14:textId="1E88B612" w:rsidR="00A4428C" w:rsidRPr="00C67F9C" w:rsidRDefault="00A4428C" w:rsidP="00B80BD7">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14:paraId="3F0A63FA" w14:textId="62F9A701" w:rsidR="00A4428C" w:rsidRPr="00C67F9C" w:rsidRDefault="00A4428C" w:rsidP="00B80BD7">
            <w:pPr>
              <w:pStyle w:val="TS-titolo-Comando"/>
              <w:outlineLvl w:val="1"/>
            </w:pPr>
            <w:bookmarkStart w:id="159" w:name="_Toc533096846"/>
            <w:bookmarkStart w:id="160" w:name="_Toc533098226"/>
            <w:r w:rsidRPr="00C67F9C">
              <w:t>DMA</w:t>
            </w:r>
            <w:bookmarkEnd w:id="159"/>
            <w:bookmarkEnd w:id="160"/>
          </w:p>
        </w:tc>
      </w:tr>
    </w:tbl>
    <w:p w14:paraId="0D6D0E01" w14:textId="77777777" w:rsidR="00A80620" w:rsidRPr="00C67F9C" w:rsidRDefault="00A80620" w:rsidP="00A80620">
      <w:pPr>
        <w:pStyle w:val="TS-titolo-04"/>
      </w:pPr>
      <w:bookmarkStart w:id="161" w:name="_Toc533096847"/>
      <w:bookmarkStart w:id="162" w:name="_Toc533098227"/>
      <w:r w:rsidRPr="00C67F9C">
        <w:t>Stampa dettaglio contribuzione</w:t>
      </w:r>
      <w:bookmarkEnd w:id="161"/>
      <w:bookmarkEnd w:id="162"/>
      <w:r w:rsidRPr="00C67F9C">
        <w:t xml:space="preserve"> </w:t>
      </w:r>
    </w:p>
    <w:p w14:paraId="2BBEE4E7" w14:textId="77777777" w:rsidR="00A80620" w:rsidRPr="00C67F9C" w:rsidRDefault="00A80620" w:rsidP="00A80620">
      <w:pPr>
        <w:pStyle w:val="CorpoAltF0"/>
        <w:spacing w:before="120"/>
      </w:pPr>
      <w:r w:rsidRPr="00C67F9C">
        <w:t>All’interno della sezione “</w:t>
      </w:r>
      <w:r w:rsidRPr="00C67F9C">
        <w:rPr>
          <w:i/>
        </w:rPr>
        <w:t>Stampe</w:t>
      </w:r>
      <w:r w:rsidRPr="00C67F9C">
        <w:t xml:space="preserve">” del comando </w:t>
      </w:r>
      <w:r w:rsidRPr="00C67F9C">
        <w:rPr>
          <w:b/>
        </w:rPr>
        <w:t>DMA</w:t>
      </w:r>
      <w:r w:rsidRPr="00C67F9C">
        <w:t xml:space="preserve"> è stata inserita la scelta “</w:t>
      </w:r>
      <w:r w:rsidRPr="00C67F9C">
        <w:rPr>
          <w:b/>
          <w:i/>
        </w:rPr>
        <w:t>Stampa dettaglio contribuzione</w:t>
      </w:r>
      <w:r w:rsidRPr="00C67F9C">
        <w:t>” la quale consente di generare un tabulato dove viene esposta la contribuzione mensile dovuta dai dipendenti iscritti alla “Gestione ex INPDAP” suddivisa per specifica cassa, gestione assicurativa e codice tributo F24 di riferimento.</w:t>
      </w:r>
    </w:p>
    <w:p w14:paraId="55602FA8" w14:textId="369D5815" w:rsidR="00A80620" w:rsidRPr="00C67F9C" w:rsidRDefault="00A80620" w:rsidP="00A80620">
      <w:pPr>
        <w:pStyle w:val="CorpoAltF0"/>
        <w:spacing w:before="120"/>
        <w:jc w:val="center"/>
      </w:pPr>
      <w:r w:rsidRPr="00C67F9C">
        <w:rPr>
          <w:noProof/>
        </w:rPr>
        <w:drawing>
          <wp:inline distT="0" distB="0" distL="0" distR="0" wp14:anchorId="2D99FD8E" wp14:editId="18DECE4E">
            <wp:extent cx="5762625" cy="2295525"/>
            <wp:effectExtent l="0" t="0" r="9525" b="952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625" cy="2295525"/>
                    </a:xfrm>
                    <a:prstGeom prst="rect">
                      <a:avLst/>
                    </a:prstGeom>
                    <a:noFill/>
                    <a:ln>
                      <a:noFill/>
                    </a:ln>
                  </pic:spPr>
                </pic:pic>
              </a:graphicData>
            </a:graphic>
          </wp:inline>
        </w:drawing>
      </w:r>
    </w:p>
    <w:p w14:paraId="661133A5" w14:textId="77777777" w:rsidR="00A80620" w:rsidRPr="00C67F9C" w:rsidRDefault="00A80620" w:rsidP="00A80620">
      <w:pPr>
        <w:pStyle w:val="CorpoAltF0"/>
      </w:pPr>
    </w:p>
    <w:p w14:paraId="3CF72532" w14:textId="77777777" w:rsidR="00A80620" w:rsidRPr="00C67F9C" w:rsidRDefault="00A80620" w:rsidP="00A80620">
      <w:pPr>
        <w:pStyle w:val="CorpoAltF0"/>
      </w:pPr>
      <w:r w:rsidRPr="00C67F9C">
        <w:t xml:space="preserve">I contributi indicati in stampa vengono prelevati dalla denuncia del mese (comando </w:t>
      </w:r>
      <w:r w:rsidRPr="00C67F9C">
        <w:rPr>
          <w:b/>
        </w:rPr>
        <w:t>DMA</w:t>
      </w:r>
      <w:r w:rsidRPr="00C67F9C">
        <w:t>) indicato al campo “</w:t>
      </w:r>
      <w:r w:rsidRPr="00C67F9C">
        <w:rPr>
          <w:i/>
        </w:rPr>
        <w:t>Mese fiscale</w:t>
      </w:r>
      <w:r w:rsidRPr="00C67F9C">
        <w:t xml:space="preserve">”. </w:t>
      </w:r>
    </w:p>
    <w:p w14:paraId="705ACA59" w14:textId="77777777" w:rsidR="00A80620" w:rsidRPr="00C67F9C" w:rsidRDefault="00A80620" w:rsidP="00A80620">
      <w:pPr>
        <w:pStyle w:val="CorpoAltF0"/>
        <w:spacing w:before="60"/>
      </w:pPr>
      <w:r w:rsidRPr="00C67F9C">
        <w:t>La stampa viene eseguita per filiale di riferimento, ovvero raggruppando i dati relativi alle filiali caratterizzate dallo stesso codice “</w:t>
      </w:r>
      <w:r w:rsidRPr="00C67F9C">
        <w:rPr>
          <w:i/>
        </w:rPr>
        <w:t>Progressivo azienda</w:t>
      </w:r>
      <w:r w:rsidRPr="00C67F9C">
        <w:t>” inserito nella sezione “</w:t>
      </w:r>
      <w:r w:rsidRPr="00C67F9C">
        <w:rPr>
          <w:i/>
        </w:rPr>
        <w:t>Altri dati</w:t>
      </w:r>
      <w:r w:rsidRPr="00C67F9C">
        <w:t>” &gt; “</w:t>
      </w:r>
      <w:r w:rsidRPr="00C67F9C">
        <w:rPr>
          <w:i/>
        </w:rPr>
        <w:t>Dati aggiuntivi INPDAP</w:t>
      </w:r>
      <w:r w:rsidRPr="00C67F9C">
        <w:t xml:space="preserve">” di </w:t>
      </w:r>
      <w:r w:rsidRPr="00C67F9C">
        <w:rPr>
          <w:b/>
        </w:rPr>
        <w:t>AZIE</w:t>
      </w:r>
      <w:r w:rsidRPr="00C67F9C">
        <w:t>.</w:t>
      </w:r>
    </w:p>
    <w:p w14:paraId="6611BAB5" w14:textId="4859740F" w:rsidR="00A80620" w:rsidRPr="00C67F9C" w:rsidRDefault="00A80620" w:rsidP="00A80620">
      <w:pPr>
        <w:pStyle w:val="CorpoAltF0"/>
        <w:spacing w:before="120"/>
        <w:jc w:val="center"/>
      </w:pPr>
      <w:r w:rsidRPr="00C67F9C">
        <w:rPr>
          <w:noProof/>
        </w:rPr>
        <w:drawing>
          <wp:inline distT="0" distB="0" distL="0" distR="0" wp14:anchorId="07A0F766" wp14:editId="58838385">
            <wp:extent cx="5762625" cy="3571875"/>
            <wp:effectExtent l="0" t="0" r="9525" b="952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3571875"/>
                    </a:xfrm>
                    <a:prstGeom prst="rect">
                      <a:avLst/>
                    </a:prstGeom>
                    <a:noFill/>
                    <a:ln>
                      <a:noFill/>
                    </a:ln>
                  </pic:spPr>
                </pic:pic>
              </a:graphicData>
            </a:graphic>
          </wp:inline>
        </w:drawing>
      </w:r>
    </w:p>
    <w:p w14:paraId="51348DB1" w14:textId="77777777" w:rsidR="00A80620" w:rsidRPr="00C67F9C" w:rsidRDefault="00A80620" w:rsidP="000F5A69">
      <w:pPr>
        <w:pStyle w:val="Ignora"/>
      </w:pPr>
      <w:r w:rsidRPr="00C67F9C">
        <w:br w:type="page"/>
      </w:r>
    </w:p>
    <w:p w14:paraId="682C9444" w14:textId="77777777" w:rsidR="00A80620" w:rsidRPr="00C67F9C" w:rsidRDefault="00A80620" w:rsidP="00A80620">
      <w:pPr>
        <w:pStyle w:val="CorpoAltF0"/>
      </w:pPr>
    </w:p>
    <w:p w14:paraId="1140F429" w14:textId="7E31AA80" w:rsidR="00A80620" w:rsidRPr="00C67F9C" w:rsidRDefault="00A80620" w:rsidP="00A80620">
      <w:pPr>
        <w:pStyle w:val="CorpoAltF0"/>
        <w:spacing w:before="60"/>
      </w:pPr>
      <w:r w:rsidRPr="00C67F9C">
        <w:t>Valorizzando il campo “</w:t>
      </w:r>
      <w:r w:rsidR="000F5A69" w:rsidRPr="00C67F9C">
        <w:rPr>
          <w:b/>
          <w:i/>
        </w:rPr>
        <w:t>Dettaglio</w:t>
      </w:r>
      <w:r w:rsidRPr="00C67F9C">
        <w:rPr>
          <w:b/>
          <w:i/>
        </w:rPr>
        <w:t xml:space="preserve"> dipendenti</w:t>
      </w:r>
      <w:r w:rsidRPr="00C67F9C">
        <w:t xml:space="preserve">” è possibile ottenere un report distinto per ciascuna azienda/filiale di riferimento selezionata, con </w:t>
      </w:r>
      <w:r w:rsidR="000F5A69" w:rsidRPr="00C67F9C">
        <w:t>il dettaglio</w:t>
      </w:r>
      <w:r w:rsidRPr="00C67F9C">
        <w:t xml:space="preserve"> delle suddette informazioni per singolo dipendente:</w:t>
      </w:r>
    </w:p>
    <w:p w14:paraId="03E37B40" w14:textId="4E444E01" w:rsidR="00A80620" w:rsidRPr="00C67F9C" w:rsidRDefault="00A80620" w:rsidP="00A80620">
      <w:pPr>
        <w:pStyle w:val="CorpoAltF0"/>
        <w:spacing w:before="120"/>
        <w:jc w:val="center"/>
      </w:pPr>
      <w:r w:rsidRPr="00C67F9C">
        <w:rPr>
          <w:noProof/>
        </w:rPr>
        <w:drawing>
          <wp:inline distT="0" distB="0" distL="0" distR="0" wp14:anchorId="453FAA1E" wp14:editId="2F0E2F96">
            <wp:extent cx="5762625" cy="3457575"/>
            <wp:effectExtent l="0" t="0" r="9525" b="952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14:paraId="48FBFC20" w14:textId="77777777" w:rsidR="00A80620" w:rsidRPr="00C67F9C" w:rsidRDefault="00A80620" w:rsidP="00A80620">
      <w:pPr>
        <w:pStyle w:val="CorpoAltF0"/>
      </w:pPr>
    </w:p>
    <w:p w14:paraId="0604221C" w14:textId="77777777" w:rsidR="00A80620" w:rsidRPr="00C67F9C" w:rsidRDefault="00A80620" w:rsidP="00A80620">
      <w:pPr>
        <w:pStyle w:val="CorpoAltF0"/>
        <w:spacing w:before="60"/>
      </w:pPr>
      <w:r w:rsidRPr="00C67F9C">
        <w:t>Inoltre, il programma espone l’importo totale dello specifico codice tributo F24, dello specifico codice cassa e dello specifico ente di riferimento.</w:t>
      </w:r>
    </w:p>
    <w:p w14:paraId="679D2E69" w14:textId="77777777" w:rsidR="00A80620" w:rsidRPr="00C67F9C" w:rsidRDefault="00A80620" w:rsidP="00A80620">
      <w:pPr>
        <w:pStyle w:val="CorpoAltF0"/>
      </w:pPr>
    </w:p>
    <w:p w14:paraId="51558781" w14:textId="34DC45B8" w:rsidR="00956B91" w:rsidRPr="00C67F9C" w:rsidRDefault="00956B91" w:rsidP="00956B91">
      <w:pPr>
        <w:pStyle w:val="CorpoAltF0"/>
      </w:pPr>
    </w:p>
    <w:p w14:paraId="016B6AE1" w14:textId="66E1D0A0" w:rsidR="00A80620" w:rsidRPr="00C67F9C" w:rsidRDefault="00A80620" w:rsidP="009479C6">
      <w:pPr>
        <w:pStyle w:val="CorpoAltF0"/>
      </w:pPr>
      <w:r w:rsidRPr="00C67F9C">
        <w:br w:type="page"/>
      </w:r>
    </w:p>
    <w:p w14:paraId="000D6624" w14:textId="77777777" w:rsidR="00A80620" w:rsidRPr="00C67F9C" w:rsidRDefault="00A80620" w:rsidP="00956B91">
      <w:pPr>
        <w:pStyle w:val="CorpoAltF0"/>
      </w:pPr>
    </w:p>
    <w:p w14:paraId="593C471D" w14:textId="77777777" w:rsidR="00956B91" w:rsidRPr="00C67F9C" w:rsidRDefault="00956B91" w:rsidP="00956B91">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956B91" w:rsidRPr="00C67F9C" w14:paraId="573C59C2" w14:textId="77777777" w:rsidTr="00D45895">
        <w:trPr>
          <w:trHeight w:val="558"/>
        </w:trPr>
        <w:tc>
          <w:tcPr>
            <w:tcW w:w="6874" w:type="dxa"/>
            <w:tcBorders>
              <w:top w:val="nil"/>
              <w:left w:val="nil"/>
              <w:bottom w:val="single" w:sz="12" w:space="0" w:color="auto"/>
              <w:right w:val="nil"/>
            </w:tcBorders>
            <w:vAlign w:val="center"/>
          </w:tcPr>
          <w:p w14:paraId="78811460" w14:textId="67CC5C44" w:rsidR="00956B91" w:rsidRPr="00C67F9C" w:rsidRDefault="00956B91" w:rsidP="00D45895">
            <w:pPr>
              <w:pStyle w:val="TS-titolo-01"/>
              <w:outlineLvl w:val="0"/>
            </w:pPr>
            <w:bookmarkStart w:id="163" w:name="_Toc533098228"/>
            <w:r w:rsidRPr="00C67F9C">
              <w:t>Elaborazioni annuali</w:t>
            </w:r>
            <w:bookmarkEnd w:id="163"/>
          </w:p>
        </w:tc>
        <w:tc>
          <w:tcPr>
            <w:tcW w:w="2901" w:type="dxa"/>
            <w:tcBorders>
              <w:top w:val="single" w:sz="4" w:space="0" w:color="auto"/>
              <w:left w:val="nil"/>
              <w:bottom w:val="single" w:sz="4" w:space="0" w:color="auto"/>
              <w:right w:val="nil"/>
            </w:tcBorders>
            <w:shd w:val="clear" w:color="auto" w:fill="000000"/>
            <w:vAlign w:val="center"/>
          </w:tcPr>
          <w:p w14:paraId="0AF795D9" w14:textId="77777777" w:rsidR="00956B91" w:rsidRPr="00C67F9C" w:rsidRDefault="00956B91" w:rsidP="00D45895">
            <w:pPr>
              <w:pStyle w:val="TS-titolo-02"/>
              <w:outlineLvl w:val="0"/>
            </w:pPr>
          </w:p>
        </w:tc>
      </w:tr>
    </w:tbl>
    <w:p w14:paraId="414C3C98" w14:textId="77777777" w:rsidR="00956B91" w:rsidRPr="00C67F9C" w:rsidRDefault="00956B91" w:rsidP="00956B91">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6874"/>
        <w:gridCol w:w="2901"/>
      </w:tblGrid>
      <w:tr w:rsidR="00956B91" w:rsidRPr="00C67F9C" w14:paraId="01AD0D69" w14:textId="77777777" w:rsidTr="00D45895">
        <w:trPr>
          <w:trHeight w:val="545"/>
        </w:trPr>
        <w:tc>
          <w:tcPr>
            <w:tcW w:w="6874" w:type="dxa"/>
            <w:tcBorders>
              <w:top w:val="single" w:sz="12" w:space="0" w:color="auto"/>
              <w:left w:val="nil"/>
              <w:bottom w:val="nil"/>
              <w:right w:val="nil"/>
            </w:tcBorders>
          </w:tcPr>
          <w:p w14:paraId="24BD7A3F" w14:textId="58034738" w:rsidR="00956B91" w:rsidRPr="00C67F9C" w:rsidRDefault="00956B91" w:rsidP="00D45895">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tcPr>
          <w:p w14:paraId="1407935D" w14:textId="376FD320" w:rsidR="00956B91" w:rsidRPr="00C67F9C" w:rsidRDefault="00956B91" w:rsidP="00D45895">
            <w:pPr>
              <w:pStyle w:val="TS-titolo-Comando"/>
              <w:outlineLvl w:val="1"/>
            </w:pPr>
            <w:bookmarkStart w:id="164" w:name="UTYFASS"/>
            <w:bookmarkStart w:id="165" w:name="_Toc533098229"/>
            <w:bookmarkEnd w:id="164"/>
            <w:r w:rsidRPr="00C67F9C">
              <w:t>UTYFASS</w:t>
            </w:r>
            <w:bookmarkEnd w:id="165"/>
          </w:p>
        </w:tc>
      </w:tr>
    </w:tbl>
    <w:p w14:paraId="77899E16" w14:textId="5BE785D5" w:rsidR="00956B91" w:rsidRPr="00C67F9C" w:rsidRDefault="00956B91" w:rsidP="00956B91">
      <w:pPr>
        <w:pStyle w:val="CorpoAltF0"/>
      </w:pPr>
    </w:p>
    <w:p w14:paraId="2DD8B59E" w14:textId="36261FC3" w:rsidR="0013157C" w:rsidRPr="00C67F9C" w:rsidRDefault="00F24FDA" w:rsidP="00A01C55">
      <w:pPr>
        <w:pStyle w:val="CorpoAltF0"/>
        <w:spacing w:before="120"/>
      </w:pPr>
      <w:r w:rsidRPr="00C67F9C">
        <w:t xml:space="preserve">Il programma </w:t>
      </w:r>
      <w:r w:rsidR="00AB2CED" w:rsidRPr="00C67F9C">
        <w:rPr>
          <w:b/>
        </w:rPr>
        <w:t>UTYFASS</w:t>
      </w:r>
      <w:r w:rsidR="001C52BD" w:rsidRPr="00C67F9C">
        <w:t xml:space="preserve">, che </w:t>
      </w:r>
      <w:r w:rsidR="00410323" w:rsidRPr="00C67F9C">
        <w:t>consent</w:t>
      </w:r>
      <w:r w:rsidR="0088279D" w:rsidRPr="00C67F9C">
        <w:t xml:space="preserve">e </w:t>
      </w:r>
      <w:r w:rsidR="00094441" w:rsidRPr="00C67F9C">
        <w:t xml:space="preserve">di gestire, in fase di conguaglio, il cambio di trattamento fiscale della contribuzione </w:t>
      </w:r>
      <w:r w:rsidR="007D69EC" w:rsidRPr="00C67F9C">
        <w:t>calcolata</w:t>
      </w:r>
      <w:r w:rsidR="00094441" w:rsidRPr="00C67F9C">
        <w:t xml:space="preserve"> nel corso dell’anno ad un ente assistenziale, è stato implementato per</w:t>
      </w:r>
      <w:r w:rsidR="00A81FEC" w:rsidRPr="00C67F9C">
        <w:t xml:space="preserve"> poter effettuare l’elaborazione</w:t>
      </w:r>
      <w:r w:rsidR="009D6C90" w:rsidRPr="00C67F9C">
        <w:t>:</w:t>
      </w:r>
    </w:p>
    <w:p w14:paraId="5295A061" w14:textId="58A4CDA7" w:rsidR="009D6C90" w:rsidRPr="00C67F9C" w:rsidRDefault="00657A7D" w:rsidP="009D6C90">
      <w:pPr>
        <w:pStyle w:val="CorpoAltF0"/>
        <w:numPr>
          <w:ilvl w:val="0"/>
          <w:numId w:val="38"/>
        </w:numPr>
        <w:spacing w:before="60"/>
        <w:ind w:left="284" w:hanging="284"/>
      </w:pPr>
      <w:r w:rsidRPr="00C67F9C">
        <w:t xml:space="preserve">contemporaneamente per più enti </w:t>
      </w:r>
      <w:r w:rsidR="0043326C" w:rsidRPr="00C67F9C">
        <w:t>sanitari</w:t>
      </w:r>
      <w:r w:rsidRPr="00C67F9C">
        <w:t xml:space="preserve"> e/o bilaterali</w:t>
      </w:r>
      <w:r w:rsidR="00A81FEC" w:rsidRPr="00C67F9C">
        <w:t xml:space="preserve">, </w:t>
      </w:r>
      <w:r w:rsidR="006B68CD" w:rsidRPr="00C67F9C">
        <w:t>con riferimento al codice di “</w:t>
      </w:r>
      <w:r w:rsidR="006B68CD" w:rsidRPr="00C67F9C">
        <w:rPr>
          <w:i/>
        </w:rPr>
        <w:t>Tabella altri Enti</w:t>
      </w:r>
      <w:r w:rsidR="006B68CD" w:rsidRPr="00C67F9C">
        <w:t>” (</w:t>
      </w:r>
      <w:r w:rsidR="006B68CD" w:rsidRPr="00C67F9C">
        <w:rPr>
          <w:b/>
        </w:rPr>
        <w:t>TB0305</w:t>
      </w:r>
      <w:r w:rsidR="006B68CD" w:rsidRPr="00C67F9C">
        <w:t>) in luogo del codice ente interno;</w:t>
      </w:r>
    </w:p>
    <w:p w14:paraId="16DE5214" w14:textId="3B381866" w:rsidR="00990A24" w:rsidRPr="00C67F9C" w:rsidRDefault="004527C6" w:rsidP="009D6C90">
      <w:pPr>
        <w:pStyle w:val="CorpoAltF0"/>
        <w:numPr>
          <w:ilvl w:val="0"/>
          <w:numId w:val="38"/>
        </w:numPr>
        <w:spacing w:before="60"/>
        <w:ind w:left="284" w:hanging="284"/>
      </w:pPr>
      <w:r w:rsidRPr="00C67F9C">
        <w:t xml:space="preserve">anche </w:t>
      </w:r>
      <w:r w:rsidR="00B6487D" w:rsidRPr="00C67F9C">
        <w:t>nel caso in cui l’impostazione attuale del campo “</w:t>
      </w:r>
      <w:r w:rsidR="00B6487D" w:rsidRPr="00C67F9C">
        <w:rPr>
          <w:i/>
        </w:rPr>
        <w:t>Contributi deducibili</w:t>
      </w:r>
      <w:r w:rsidR="00B6487D" w:rsidRPr="00C67F9C">
        <w:t xml:space="preserve">” di </w:t>
      </w:r>
      <w:r w:rsidR="00B6487D" w:rsidRPr="00C67F9C">
        <w:rPr>
          <w:b/>
        </w:rPr>
        <w:t>TB0305</w:t>
      </w:r>
      <w:r w:rsidR="00B6487D" w:rsidRPr="00C67F9C">
        <w:t xml:space="preserve"> sia pari a “N”.</w:t>
      </w:r>
    </w:p>
    <w:p w14:paraId="0FA154C9" w14:textId="582CF184" w:rsidR="0088137D" w:rsidRPr="00C67F9C" w:rsidRDefault="007D69EC" w:rsidP="0088137D">
      <w:pPr>
        <w:pStyle w:val="CorpoAltF0"/>
        <w:spacing w:before="120"/>
      </w:pPr>
      <w:r w:rsidRPr="00C67F9C">
        <w:t xml:space="preserve">Conseguentemente </w:t>
      </w:r>
      <w:r w:rsidR="00782AC9" w:rsidRPr="00C67F9C">
        <w:t>a tale modifica</w:t>
      </w:r>
      <w:r w:rsidR="00924F83" w:rsidRPr="00C67F9C">
        <w:t xml:space="preserve"> l’utente dovrà</w:t>
      </w:r>
      <w:r w:rsidR="00B10DE5" w:rsidRPr="00C67F9C">
        <w:t>,</w:t>
      </w:r>
      <w:r w:rsidR="00924F83" w:rsidRPr="00C67F9C">
        <w:t xml:space="preserve"> con riferimento a ogni </w:t>
      </w:r>
      <w:r w:rsidR="005045E6" w:rsidRPr="00C67F9C">
        <w:t xml:space="preserve">ente e per </w:t>
      </w:r>
      <w:r w:rsidR="002334B4" w:rsidRPr="00C67F9C">
        <w:t>ciascun</w:t>
      </w:r>
      <w:r w:rsidR="00656781" w:rsidRPr="00C67F9C">
        <w:t xml:space="preserve"> mese oggetto di elaborazione</w:t>
      </w:r>
      <w:r w:rsidR="00B10DE5" w:rsidRPr="00C67F9C">
        <w:t>,</w:t>
      </w:r>
      <w:r w:rsidR="00656781" w:rsidRPr="00C67F9C">
        <w:t xml:space="preserve"> indicare il precedente trattamento fiscale applicato</w:t>
      </w:r>
      <w:r w:rsidR="0061699C" w:rsidRPr="00C67F9C">
        <w:t>.</w:t>
      </w:r>
      <w:r w:rsidR="00656781" w:rsidRPr="00C67F9C">
        <w:t xml:space="preserve"> A tal fine</w:t>
      </w:r>
      <w:r w:rsidR="0088050D" w:rsidRPr="00C67F9C">
        <w:t>, nell’apposita sezione del pulsante “</w:t>
      </w:r>
      <w:r w:rsidR="0088050D" w:rsidRPr="00C67F9C">
        <w:rPr>
          <w:i/>
        </w:rPr>
        <w:t>Opzioni</w:t>
      </w:r>
      <w:r w:rsidR="00EB046F" w:rsidRPr="00C67F9C">
        <w:t>” del comando,</w:t>
      </w:r>
      <w:r w:rsidR="0098327F" w:rsidRPr="00C67F9C">
        <w:t xml:space="preserve"> occorre inserire</w:t>
      </w:r>
      <w:r w:rsidR="00EB046F" w:rsidRPr="00C67F9C">
        <w:t xml:space="preserve"> </w:t>
      </w:r>
      <w:r w:rsidR="00111F2C" w:rsidRPr="00C67F9C">
        <w:t>l’</w:t>
      </w:r>
      <w:r w:rsidR="00CA38AA" w:rsidRPr="00C67F9C">
        <w:t xml:space="preserve">impostazione </w:t>
      </w:r>
      <w:r w:rsidR="0088050D" w:rsidRPr="00C67F9C">
        <w:t>presente</w:t>
      </w:r>
      <w:r w:rsidR="0055380D" w:rsidRPr="00C67F9C">
        <w:t xml:space="preserve"> </w:t>
      </w:r>
      <w:r w:rsidR="006407C3" w:rsidRPr="00C67F9C">
        <w:t xml:space="preserve">al campo </w:t>
      </w:r>
      <w:r w:rsidR="009C7823" w:rsidRPr="00C67F9C">
        <w:t>“</w:t>
      </w:r>
      <w:r w:rsidR="009C7823" w:rsidRPr="00C67F9C">
        <w:rPr>
          <w:i/>
        </w:rPr>
        <w:t xml:space="preserve">Contributi </w:t>
      </w:r>
      <w:r w:rsidR="001C22E2" w:rsidRPr="00C67F9C">
        <w:rPr>
          <w:i/>
        </w:rPr>
        <w:t>deducibili</w:t>
      </w:r>
      <w:r w:rsidR="001C22E2" w:rsidRPr="00C67F9C">
        <w:t xml:space="preserve">” di </w:t>
      </w:r>
      <w:r w:rsidR="001C22E2" w:rsidRPr="00C67F9C">
        <w:rPr>
          <w:b/>
        </w:rPr>
        <w:t>TB0305</w:t>
      </w:r>
      <w:r w:rsidR="00111F2C" w:rsidRPr="00C67F9C">
        <w:t xml:space="preserve"> per tali mesi.</w:t>
      </w:r>
    </w:p>
    <w:p w14:paraId="5019893D" w14:textId="7757D872" w:rsidR="0009095C" w:rsidRPr="00C67F9C" w:rsidRDefault="0009095C" w:rsidP="0088137D">
      <w:pPr>
        <w:pStyle w:val="CorpoAltF0"/>
        <w:spacing w:before="120"/>
      </w:pPr>
      <w:r w:rsidRPr="00C67F9C">
        <w:t xml:space="preserve">Di seguito </w:t>
      </w:r>
      <w:r w:rsidR="00A94A5E" w:rsidRPr="00C67F9C">
        <w:t>di riepiloga il funzionamento d</w:t>
      </w:r>
      <w:r w:rsidR="003B40F7" w:rsidRPr="00C67F9C">
        <w:t xml:space="preserve">i </w:t>
      </w:r>
      <w:r w:rsidR="003B40F7" w:rsidRPr="00C67F9C">
        <w:rPr>
          <w:b/>
        </w:rPr>
        <w:t>UTYFASS</w:t>
      </w:r>
      <w:r w:rsidR="003B40F7" w:rsidRPr="00C67F9C">
        <w:t>.</w:t>
      </w:r>
    </w:p>
    <w:p w14:paraId="3AAB2F56" w14:textId="4A05A313" w:rsidR="00AB2EEA" w:rsidRPr="00C67F9C" w:rsidRDefault="00AB2EEA" w:rsidP="00AB2EEA">
      <w:pPr>
        <w:pStyle w:val="corpoAltF"/>
      </w:pPr>
    </w:p>
    <w:p w14:paraId="2AF599B6" w14:textId="44F9D7DD" w:rsidR="003D30C6" w:rsidRPr="00C67F9C" w:rsidRDefault="003D30C6" w:rsidP="003D30C6">
      <w:pPr>
        <w:pStyle w:val="TS-titolo-04"/>
      </w:pPr>
      <w:bookmarkStart w:id="166" w:name="_Toc533098230"/>
      <w:r w:rsidRPr="00C67F9C">
        <w:t>Variazione deducibilità contributi Enti assistenziali</w:t>
      </w:r>
      <w:bookmarkEnd w:id="166"/>
    </w:p>
    <w:p w14:paraId="4553CCAD" w14:textId="7E5EE97C" w:rsidR="00AB2EEA" w:rsidRPr="00C67F9C" w:rsidRDefault="00AB2EEA" w:rsidP="00AB2EEA">
      <w:pPr>
        <w:pStyle w:val="CorpoAltF0"/>
        <w:spacing w:before="120"/>
      </w:pPr>
      <w:r w:rsidRPr="00C67F9C">
        <w:t xml:space="preserve">Il programma </w:t>
      </w:r>
      <w:r w:rsidRPr="00C67F9C">
        <w:rPr>
          <w:b/>
        </w:rPr>
        <w:t>UTYFASS</w:t>
      </w:r>
      <w:r w:rsidRPr="00C67F9C">
        <w:t xml:space="preserve"> consente di gestire, in fase di conguaglio, il cambio di trattamento fiscale della contribuzione </w:t>
      </w:r>
      <w:r w:rsidR="00FE6DA5" w:rsidRPr="00C67F9C">
        <w:t>calcolata</w:t>
      </w:r>
      <w:r w:rsidRPr="00C67F9C">
        <w:t xml:space="preserve"> nel corso dell’anno ad un</w:t>
      </w:r>
      <w:r w:rsidR="004A0A63" w:rsidRPr="00C67F9C">
        <w:t>o</w:t>
      </w:r>
      <w:r w:rsidR="003139EF" w:rsidRPr="00C67F9C">
        <w:t xml:space="preserve"> o</w:t>
      </w:r>
      <w:r w:rsidR="004A0A63" w:rsidRPr="00C67F9C">
        <w:t xml:space="preserve"> pi</w:t>
      </w:r>
      <w:r w:rsidR="00CA4DDD" w:rsidRPr="00C67F9C">
        <w:t>ù</w:t>
      </w:r>
      <w:r w:rsidRPr="00C67F9C">
        <w:t xml:space="preserve"> ent</w:t>
      </w:r>
      <w:r w:rsidR="00CA4DDD" w:rsidRPr="00C67F9C">
        <w:t>i</w:t>
      </w:r>
      <w:r w:rsidRPr="00C67F9C">
        <w:t xml:space="preserve"> assistenzial</w:t>
      </w:r>
      <w:r w:rsidR="003139EF" w:rsidRPr="00C67F9C">
        <w:t>i</w:t>
      </w:r>
      <w:r w:rsidR="00CA4DDD" w:rsidRPr="00C67F9C">
        <w:t xml:space="preserve"> e/o bilaterali</w:t>
      </w:r>
      <w:r w:rsidRPr="00C67F9C">
        <w:t>.</w:t>
      </w:r>
    </w:p>
    <w:p w14:paraId="3ADFE3F6" w14:textId="28684C58" w:rsidR="00AB2EEA" w:rsidRPr="00C67F9C" w:rsidRDefault="00AB2EEA" w:rsidP="00AB2EEA">
      <w:pPr>
        <w:pStyle w:val="CorpoAltF0"/>
        <w:spacing w:before="120"/>
      </w:pPr>
      <w:r w:rsidRPr="00C67F9C">
        <w:t>In funzione di tale cambio (corrispondente ad una variazione del campo “</w:t>
      </w:r>
      <w:r w:rsidRPr="00C67F9C">
        <w:rPr>
          <w:i/>
        </w:rPr>
        <w:t>Contributi deducibili</w:t>
      </w:r>
      <w:r w:rsidRPr="00C67F9C">
        <w:t xml:space="preserve">” della tabella </w:t>
      </w:r>
      <w:r w:rsidRPr="00C67F9C">
        <w:rPr>
          <w:b/>
        </w:rPr>
        <w:t>TB0305</w:t>
      </w:r>
      <w:r w:rsidRPr="00C67F9C">
        <w:t xml:space="preserve"> relativa all’ente interessato), il programma consente di portare in deduzione la contribuzione precedentemente </w:t>
      </w:r>
      <w:r w:rsidR="00CD399A" w:rsidRPr="00C67F9C">
        <w:t>conteggiata</w:t>
      </w:r>
      <w:r w:rsidRPr="00C67F9C">
        <w:t xml:space="preserve"> nell’imponibile fiscale o assoggettare la contribuzione precedentemente dedotta.</w:t>
      </w:r>
    </w:p>
    <w:p w14:paraId="3A392969" w14:textId="1B85A06E" w:rsidR="00AB2EEA" w:rsidRPr="00C67F9C" w:rsidRDefault="00AB2EEA" w:rsidP="00AB2EEA">
      <w:pPr>
        <w:pStyle w:val="CorpoAltF0"/>
        <w:spacing w:before="120"/>
      </w:pPr>
      <w:r w:rsidRPr="00C67F9C">
        <w:t>A tal fine il programma:</w:t>
      </w:r>
    </w:p>
    <w:p w14:paraId="3DF68134" w14:textId="77777777" w:rsidR="00AB2EEA" w:rsidRPr="00C67F9C" w:rsidRDefault="00AB2EEA" w:rsidP="00AB2EEA">
      <w:pPr>
        <w:pStyle w:val="corpoAltF"/>
        <w:numPr>
          <w:ilvl w:val="0"/>
          <w:numId w:val="31"/>
        </w:numPr>
        <w:spacing w:before="120"/>
        <w:ind w:left="284" w:hanging="284"/>
      </w:pPr>
      <w:r w:rsidRPr="00C67F9C">
        <w:t>verifica il trattamento fiscale attualmente applicato sulla contribuzione all’ente, controllando il valore presente al campo “</w:t>
      </w:r>
      <w:r w:rsidRPr="00C67F9C">
        <w:rPr>
          <w:i/>
        </w:rPr>
        <w:t>Contributi deducibili</w:t>
      </w:r>
      <w:r w:rsidRPr="00C67F9C">
        <w:t xml:space="preserve">” della relativa tabella </w:t>
      </w:r>
      <w:r w:rsidRPr="00C67F9C">
        <w:rPr>
          <w:b/>
        </w:rPr>
        <w:t>TB0305</w:t>
      </w:r>
      <w:r w:rsidRPr="00C67F9C">
        <w:t>;</w:t>
      </w:r>
    </w:p>
    <w:p w14:paraId="34C77C7C" w14:textId="70685341" w:rsidR="00AB2EEA" w:rsidRPr="00C67F9C" w:rsidRDefault="00A63542" w:rsidP="00AB2EEA">
      <w:pPr>
        <w:pStyle w:val="corpoAltF"/>
        <w:numPr>
          <w:ilvl w:val="0"/>
          <w:numId w:val="31"/>
        </w:numPr>
        <w:spacing w:before="120"/>
        <w:ind w:left="284" w:hanging="284"/>
      </w:pPr>
      <w:r w:rsidRPr="00C67F9C">
        <w:t>individua</w:t>
      </w:r>
      <w:r w:rsidR="00AB2EEA" w:rsidRPr="00C67F9C">
        <w:t xml:space="preserve"> il trattamento fiscale adottato per lo stesso ente in ciascun mese dell’anno in elaborazione</w:t>
      </w:r>
      <w:r w:rsidR="00EB4BFC" w:rsidRPr="00C67F9C">
        <w:t xml:space="preserve"> in funzione di quanto indicato dall’utente</w:t>
      </w:r>
      <w:r w:rsidR="00AB2EEA" w:rsidRPr="00C67F9C">
        <w:t>;</w:t>
      </w:r>
    </w:p>
    <w:p w14:paraId="63FF7DA8" w14:textId="6F7F6B89" w:rsidR="00AB2EEA" w:rsidRPr="00C67F9C" w:rsidRDefault="00AB2EEA" w:rsidP="00AB2EEA">
      <w:pPr>
        <w:pStyle w:val="corpoAltF"/>
        <w:numPr>
          <w:ilvl w:val="0"/>
          <w:numId w:val="31"/>
        </w:numPr>
        <w:spacing w:before="120"/>
        <w:ind w:left="284" w:hanging="284"/>
      </w:pPr>
      <w:r w:rsidRPr="00C67F9C">
        <w:t>con riferimento a ciascuna mensilità verificata, se l’impostazione applicata in fase di conguaglio (punto 1) risulta cambiata rispetto a quella precedentemente applicata (punto 2), il programma provvede a rilevare dalla sezione “</w:t>
      </w:r>
      <w:r w:rsidRPr="00C67F9C">
        <w:rPr>
          <w:i/>
        </w:rPr>
        <w:t>Progressivi &gt; Contributi sociali</w:t>
      </w:r>
      <w:r w:rsidRPr="00C67F9C">
        <w:t>”</w:t>
      </w:r>
      <w:r w:rsidR="005051A6" w:rsidRPr="00C67F9C">
        <w:t>, riquadro “</w:t>
      </w:r>
      <w:r w:rsidR="005051A6" w:rsidRPr="00C67F9C">
        <w:rPr>
          <w:i/>
        </w:rPr>
        <w:t xml:space="preserve">Contribuzione </w:t>
      </w:r>
      <w:r w:rsidR="003A3BF9" w:rsidRPr="00C67F9C">
        <w:rPr>
          <w:i/>
        </w:rPr>
        <w:t>ad enti</w:t>
      </w:r>
      <w:r w:rsidR="003A3BF9" w:rsidRPr="00C67F9C">
        <w:t>”</w:t>
      </w:r>
      <w:r w:rsidRPr="00C67F9C">
        <w:t>, l’importo dei contributi c/azienda e/o c/dipendente versati all’ente in questione che dovranno essere sommati o dedotti dall’imponibile fiscale.</w:t>
      </w:r>
    </w:p>
    <w:p w14:paraId="5B84835A" w14:textId="77777777" w:rsidR="00AB2EEA" w:rsidRPr="00C67F9C" w:rsidRDefault="00AB2EEA" w:rsidP="00AB2EEA">
      <w:pPr>
        <w:pStyle w:val="corpoAltF"/>
        <w:spacing w:before="40"/>
        <w:ind w:left="284"/>
      </w:pPr>
      <w:r w:rsidRPr="00C67F9C">
        <w:t>Si sottolinea che:</w:t>
      </w:r>
    </w:p>
    <w:p w14:paraId="05AFEE10" w14:textId="77777777" w:rsidR="00AB2EEA" w:rsidRPr="00C67F9C" w:rsidRDefault="00AB2EEA" w:rsidP="00AB2EEA">
      <w:pPr>
        <w:pStyle w:val="corpoAltF"/>
        <w:numPr>
          <w:ilvl w:val="0"/>
          <w:numId w:val="32"/>
        </w:numPr>
        <w:spacing w:before="40"/>
        <w:ind w:left="568" w:hanging="284"/>
      </w:pPr>
      <w:r w:rsidRPr="00C67F9C">
        <w:t>il programma verifica le mensilità dell’anno in elaborazione, considerando anche quelle relative ad un precedente rapporto di lavoro con lo stesso datore;</w:t>
      </w:r>
    </w:p>
    <w:p w14:paraId="494C9189" w14:textId="382D0421" w:rsidR="00AB2EEA" w:rsidRPr="00C67F9C" w:rsidRDefault="00AB2EEA" w:rsidP="00AB2EEA">
      <w:pPr>
        <w:pStyle w:val="corpoAltF"/>
        <w:numPr>
          <w:ilvl w:val="0"/>
          <w:numId w:val="32"/>
        </w:numPr>
        <w:spacing w:before="40"/>
        <w:ind w:left="568" w:hanging="284"/>
      </w:pPr>
      <w:r w:rsidRPr="00C67F9C">
        <w:t xml:space="preserve">per le aziende con chiusura </w:t>
      </w:r>
      <w:r w:rsidR="003A3BF9" w:rsidRPr="00C67F9C">
        <w:t xml:space="preserve">IRPEF </w:t>
      </w:r>
      <w:r w:rsidRPr="00C67F9C">
        <w:t>per cassa, vengono verificate le mensilità a partire da dicembre dell’anno precedente;</w:t>
      </w:r>
    </w:p>
    <w:p w14:paraId="197817AD" w14:textId="496FC458" w:rsidR="00AB2EEA" w:rsidRPr="00C67F9C" w:rsidRDefault="00372712" w:rsidP="00AB2EEA">
      <w:pPr>
        <w:pStyle w:val="corpoAltF"/>
        <w:numPr>
          <w:ilvl w:val="0"/>
          <w:numId w:val="32"/>
        </w:numPr>
        <w:spacing w:before="40"/>
        <w:ind w:left="568" w:hanging="284"/>
      </w:pPr>
      <w:r w:rsidRPr="00C67F9C">
        <w:t xml:space="preserve">con riferimento </w:t>
      </w:r>
      <w:r w:rsidR="00895D90" w:rsidRPr="00C67F9C">
        <w:t xml:space="preserve">agli enti sanitari </w:t>
      </w:r>
      <w:r w:rsidR="00AB2EEA" w:rsidRPr="00C67F9C">
        <w:t>l’importo complessivo dei contributi da portare in deduzione o da assoggettare ad imposta, viene rilevato nel limite dell’importo massimo deducibile (3.615,20 euro).</w:t>
      </w:r>
    </w:p>
    <w:p w14:paraId="2F3118B2" w14:textId="39368511" w:rsidR="00AB2EEA" w:rsidRPr="00C67F9C" w:rsidRDefault="00AB2EEA" w:rsidP="00AB2EEA">
      <w:pPr>
        <w:pStyle w:val="corpoAltF"/>
        <w:numPr>
          <w:ilvl w:val="0"/>
          <w:numId w:val="31"/>
        </w:numPr>
        <w:spacing w:before="120"/>
        <w:ind w:left="284" w:hanging="284"/>
      </w:pPr>
      <w:r w:rsidRPr="00C67F9C">
        <w:t xml:space="preserve">gli importi rilevati come sopra descritto, aggregati per l’intero anno d’imposta, verranno generati nel cedolino di conguaglio (dicembre o 13esima in caso di azienda con chiusura </w:t>
      </w:r>
      <w:r w:rsidR="00851341" w:rsidRPr="00C67F9C">
        <w:t xml:space="preserve">IRPEF </w:t>
      </w:r>
      <w:r w:rsidRPr="00C67F9C">
        <w:t>per cassa), mediante un’apposita voce di calcolo valorizzata con segno positivo o negativo al fine di sommare o sottrarre dall’imponibile</w:t>
      </w:r>
      <w:r w:rsidR="00085C33" w:rsidRPr="00C67F9C">
        <w:t xml:space="preserve"> IRPEF</w:t>
      </w:r>
      <w:r w:rsidRPr="00C67F9C">
        <w:t xml:space="preserve"> l’importo di tali contributi.</w:t>
      </w:r>
    </w:p>
    <w:p w14:paraId="098D3E22" w14:textId="42D7A000" w:rsidR="00AB2EEA" w:rsidRPr="00C67F9C" w:rsidRDefault="00AB2EEA" w:rsidP="00AB2EEA">
      <w:pPr>
        <w:pStyle w:val="corpoAltF"/>
        <w:spacing w:before="120"/>
        <w:ind w:left="284"/>
      </w:pPr>
      <w:r w:rsidRPr="00C67F9C">
        <w:t xml:space="preserve">Per i </w:t>
      </w:r>
      <w:r w:rsidRPr="00C67F9C">
        <w:rPr>
          <w:b/>
        </w:rPr>
        <w:t>dipendenti licenziati</w:t>
      </w:r>
      <w:r w:rsidRPr="00C67F9C">
        <w:t xml:space="preserve"> prima della mensilità di conguaglio di fine anno, in luogo della generazione di tale voce, il programma provvede ad inserire l’importo (positivo o negativo) dei contributi versati all’ente in questione in un progressivo della sezione “</w:t>
      </w:r>
      <w:r w:rsidRPr="00C67F9C">
        <w:rPr>
          <w:i/>
        </w:rPr>
        <w:t>Altri dati &gt; Lavoro precedente</w:t>
      </w:r>
      <w:r w:rsidRPr="00C67F9C">
        <w:t xml:space="preserve">” automaticamente creato, ai fini della corretta valorizzazione dell’imponibile fiscale </w:t>
      </w:r>
      <w:r w:rsidR="005350E0" w:rsidRPr="00C67F9C">
        <w:t>Certificazione Unica</w:t>
      </w:r>
      <w:r w:rsidRPr="00C67F9C">
        <w:t>.</w:t>
      </w:r>
    </w:p>
    <w:p w14:paraId="6DFA069F" w14:textId="77777777" w:rsidR="00E03D21" w:rsidRPr="00C67F9C" w:rsidRDefault="00E03D21" w:rsidP="00AB2EEA">
      <w:pPr>
        <w:pStyle w:val="CorpoAltF0"/>
      </w:pPr>
    </w:p>
    <w:p w14:paraId="1CBECBB5" w14:textId="71C6AD7A" w:rsidR="00AB2EEA" w:rsidRPr="00C67F9C" w:rsidRDefault="00375D9F" w:rsidP="00AB2EEA">
      <w:pPr>
        <w:pStyle w:val="CorpoAltF0"/>
      </w:pPr>
      <w:r w:rsidRPr="00C67F9C">
        <w:t>I</w:t>
      </w:r>
      <w:r w:rsidR="00AB2EEA" w:rsidRPr="00C67F9C">
        <w:t xml:space="preserve">l comando </w:t>
      </w:r>
      <w:r w:rsidR="00AB2EEA" w:rsidRPr="00C67F9C">
        <w:rPr>
          <w:b/>
        </w:rPr>
        <w:t>UTYFASS</w:t>
      </w:r>
      <w:r w:rsidR="00AB2EEA" w:rsidRPr="00C67F9C">
        <w:t xml:space="preserve"> presenta le seguenti scelte.</w:t>
      </w:r>
    </w:p>
    <w:p w14:paraId="4846082B" w14:textId="5D5DE0F3" w:rsidR="00016869" w:rsidRPr="00C67F9C" w:rsidRDefault="00016869" w:rsidP="00016869">
      <w:pPr>
        <w:pStyle w:val="Ignora"/>
      </w:pPr>
      <w:r w:rsidRPr="00C67F9C">
        <w:br w:type="page"/>
      </w:r>
    </w:p>
    <w:p w14:paraId="758BA17E" w14:textId="77777777" w:rsidR="00AB2EEA" w:rsidRPr="00C67F9C" w:rsidRDefault="00AB2EEA" w:rsidP="00AB2EEA">
      <w:pPr>
        <w:pStyle w:val="CorpoAltF0"/>
      </w:pPr>
    </w:p>
    <w:p w14:paraId="41B43FE6" w14:textId="77777777" w:rsidR="00AB2EEA" w:rsidRPr="00C67F9C" w:rsidRDefault="00AB2EEA" w:rsidP="00375D9F">
      <w:pPr>
        <w:pStyle w:val="TS-titolo-05"/>
      </w:pPr>
      <w:bookmarkStart w:id="167" w:name="_Toc533098231"/>
      <w:r w:rsidRPr="00C67F9C">
        <w:t>Stampa</w:t>
      </w:r>
      <w:bookmarkEnd w:id="167"/>
    </w:p>
    <w:p w14:paraId="3B043212" w14:textId="77777777" w:rsidR="00AB2EEA" w:rsidRPr="00C67F9C" w:rsidRDefault="00AB2EEA" w:rsidP="00AB2EEA">
      <w:pPr>
        <w:pStyle w:val="CorpoAltF0"/>
        <w:spacing w:before="120"/>
      </w:pPr>
      <w:r w:rsidRPr="00C67F9C">
        <w:t>Con riferimento all’ente per il quale risulti modificato il trattamento fiscale della relativa contribuzione, tale scelta consente di generare una stampa con l’elenco dei dipendenti che presentano, nel corso dell’anno in elaborazione, dei contributi versati all’ente stesso.</w:t>
      </w:r>
    </w:p>
    <w:p w14:paraId="2B01BC60" w14:textId="77777777" w:rsidR="00AB2EEA" w:rsidRPr="00C67F9C" w:rsidRDefault="00AB2EEA" w:rsidP="00AB2EEA">
      <w:pPr>
        <w:pStyle w:val="CorpoAltF0"/>
        <w:spacing w:before="120"/>
      </w:pPr>
      <w:r w:rsidRPr="00C67F9C">
        <w:t>Sono richieste le seguenti informazioni:</w:t>
      </w:r>
    </w:p>
    <w:p w14:paraId="7CA46E90" w14:textId="76BA88FA" w:rsidR="00AB2EEA" w:rsidRPr="00C67F9C" w:rsidRDefault="00D71175" w:rsidP="00AB2EEA">
      <w:pPr>
        <w:pStyle w:val="CorpoAltF0"/>
        <w:spacing w:before="120"/>
        <w:jc w:val="center"/>
        <w:rPr>
          <w:noProof/>
        </w:rPr>
      </w:pPr>
      <w:r w:rsidRPr="00C67F9C">
        <w:rPr>
          <w:noProof/>
        </w:rPr>
        <w:drawing>
          <wp:inline distT="0" distB="0" distL="0" distR="0" wp14:anchorId="6D25D727" wp14:editId="6C6C6547">
            <wp:extent cx="5760000" cy="2112373"/>
            <wp:effectExtent l="0" t="0" r="0" b="254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00" cy="2112373"/>
                    </a:xfrm>
                    <a:prstGeom prst="rect">
                      <a:avLst/>
                    </a:prstGeom>
                  </pic:spPr>
                </pic:pic>
              </a:graphicData>
            </a:graphic>
          </wp:inline>
        </w:drawing>
      </w:r>
    </w:p>
    <w:p w14:paraId="4B327349" w14:textId="5D543465" w:rsidR="00AB2EEA" w:rsidRPr="00C67F9C" w:rsidRDefault="00AB2EEA" w:rsidP="00AB2EEA">
      <w:pPr>
        <w:pStyle w:val="CorpoAltF0"/>
      </w:pPr>
    </w:p>
    <w:tbl>
      <w:tblPr>
        <w:tblW w:w="9837" w:type="dxa"/>
        <w:tblInd w:w="-56" w:type="dxa"/>
        <w:tblLook w:val="04A0" w:firstRow="1" w:lastRow="0" w:firstColumn="1" w:lastColumn="0" w:noHBand="0" w:noVBand="1"/>
      </w:tblPr>
      <w:tblGrid>
        <w:gridCol w:w="2716"/>
        <w:gridCol w:w="7121"/>
      </w:tblGrid>
      <w:tr w:rsidR="0047271D" w:rsidRPr="00C67F9C" w14:paraId="5CC58ED9" w14:textId="77777777" w:rsidTr="00D45895">
        <w:tc>
          <w:tcPr>
            <w:tcW w:w="2716" w:type="dxa"/>
            <w:shd w:val="clear" w:color="auto" w:fill="auto"/>
          </w:tcPr>
          <w:p w14:paraId="3A848B2D" w14:textId="69ABFE49" w:rsidR="0047271D" w:rsidRPr="00C67F9C" w:rsidRDefault="0047271D" w:rsidP="00D45895">
            <w:pPr>
              <w:pStyle w:val="CorpoAltF0"/>
              <w:spacing w:before="120"/>
              <w:rPr>
                <w:rFonts w:cs="Arial"/>
                <w:i/>
              </w:rPr>
            </w:pPr>
            <w:r w:rsidRPr="00C67F9C">
              <w:rPr>
                <w:i/>
              </w:rPr>
              <w:t>Chiusura per cassa</w:t>
            </w:r>
            <w:r w:rsidRPr="00C67F9C">
              <w:rPr>
                <w:rFonts w:cs="Arial"/>
                <w:i/>
              </w:rPr>
              <w:t>:</w:t>
            </w:r>
          </w:p>
        </w:tc>
        <w:tc>
          <w:tcPr>
            <w:tcW w:w="7121" w:type="dxa"/>
            <w:shd w:val="clear" w:color="auto" w:fill="auto"/>
          </w:tcPr>
          <w:p w14:paraId="09DC2008" w14:textId="2CEE401A" w:rsidR="0047271D" w:rsidRPr="00C67F9C" w:rsidRDefault="0047271D" w:rsidP="00D45895">
            <w:pPr>
              <w:pStyle w:val="CorpoAltF0"/>
              <w:spacing w:before="120"/>
              <w:rPr>
                <w:rFonts w:cs="Arial"/>
              </w:rPr>
            </w:pPr>
            <w:r w:rsidRPr="00C67F9C">
              <w:t>tipologia di elaborazione da eseguire:</w:t>
            </w:r>
          </w:p>
        </w:tc>
      </w:tr>
      <w:tr w:rsidR="0047271D" w:rsidRPr="00C67F9C" w14:paraId="467AD26D" w14:textId="77777777" w:rsidTr="00D45895">
        <w:tc>
          <w:tcPr>
            <w:tcW w:w="2716" w:type="dxa"/>
            <w:shd w:val="clear" w:color="auto" w:fill="auto"/>
          </w:tcPr>
          <w:p w14:paraId="220600A9" w14:textId="1123BE4D" w:rsidR="0047271D" w:rsidRPr="00C67F9C" w:rsidRDefault="0047271D" w:rsidP="0047271D">
            <w:pPr>
              <w:pStyle w:val="CorpoAltF0"/>
              <w:spacing w:before="120"/>
              <w:jc w:val="right"/>
              <w:rPr>
                <w:rFonts w:cs="Arial"/>
                <w:b/>
              </w:rPr>
            </w:pPr>
            <w:r w:rsidRPr="00C67F9C">
              <w:rPr>
                <w:rFonts w:cs="Arial"/>
                <w:b/>
              </w:rPr>
              <w:t>N</w:t>
            </w:r>
          </w:p>
        </w:tc>
        <w:tc>
          <w:tcPr>
            <w:tcW w:w="7121" w:type="dxa"/>
            <w:shd w:val="clear" w:color="auto" w:fill="auto"/>
          </w:tcPr>
          <w:p w14:paraId="095D8333" w14:textId="77777777" w:rsidR="0047271D" w:rsidRPr="00C67F9C" w:rsidRDefault="0047271D" w:rsidP="00D45895">
            <w:pPr>
              <w:pStyle w:val="CorpoAltF0"/>
              <w:spacing w:before="120"/>
              <w:rPr>
                <w:i/>
              </w:rPr>
            </w:pPr>
            <w:r w:rsidRPr="00C67F9C">
              <w:rPr>
                <w:i/>
              </w:rPr>
              <w:t>Competenza</w:t>
            </w:r>
          </w:p>
          <w:p w14:paraId="5B542776" w14:textId="45379253" w:rsidR="0047271D" w:rsidRPr="00C67F9C" w:rsidRDefault="0047271D" w:rsidP="0047271D">
            <w:pPr>
              <w:pStyle w:val="CorpoAltF0"/>
              <w:spacing w:before="60"/>
              <w:rPr>
                <w:rFonts w:cs="Arial"/>
              </w:rPr>
            </w:pPr>
            <w:r w:rsidRPr="00C67F9C">
              <w:t>nell’elaborazione vengono considerate solo le aziende con chiusura IRPEF per competenza.</w:t>
            </w:r>
          </w:p>
        </w:tc>
      </w:tr>
      <w:tr w:rsidR="0047271D" w:rsidRPr="00C67F9C" w14:paraId="7CD6A564" w14:textId="77777777" w:rsidTr="00D45895">
        <w:tc>
          <w:tcPr>
            <w:tcW w:w="2716" w:type="dxa"/>
            <w:shd w:val="clear" w:color="auto" w:fill="auto"/>
          </w:tcPr>
          <w:p w14:paraId="39612B92" w14:textId="234858F4" w:rsidR="0047271D" w:rsidRPr="00C67F9C" w:rsidRDefault="0047271D" w:rsidP="0047271D">
            <w:pPr>
              <w:pStyle w:val="CorpoAltF0"/>
              <w:spacing w:before="120"/>
              <w:jc w:val="right"/>
              <w:rPr>
                <w:rFonts w:cs="Arial"/>
                <w:b/>
              </w:rPr>
            </w:pPr>
            <w:r w:rsidRPr="00C67F9C">
              <w:rPr>
                <w:rFonts w:cs="Arial"/>
                <w:b/>
              </w:rPr>
              <w:t>S</w:t>
            </w:r>
          </w:p>
        </w:tc>
        <w:tc>
          <w:tcPr>
            <w:tcW w:w="7121" w:type="dxa"/>
            <w:shd w:val="clear" w:color="auto" w:fill="auto"/>
          </w:tcPr>
          <w:p w14:paraId="58575D9F" w14:textId="77777777" w:rsidR="0047271D" w:rsidRPr="00C67F9C" w:rsidRDefault="0047271D" w:rsidP="00D45895">
            <w:pPr>
              <w:pStyle w:val="CorpoAltF0"/>
              <w:spacing w:before="120"/>
              <w:rPr>
                <w:i/>
              </w:rPr>
            </w:pPr>
            <w:r w:rsidRPr="00C67F9C">
              <w:rPr>
                <w:i/>
              </w:rPr>
              <w:t>Cassa</w:t>
            </w:r>
          </w:p>
          <w:p w14:paraId="42B0CC88" w14:textId="77777777" w:rsidR="0047271D" w:rsidRPr="00C67F9C" w:rsidRDefault="0047271D" w:rsidP="0047271D">
            <w:pPr>
              <w:pStyle w:val="CorpoAltF0"/>
              <w:spacing w:before="60"/>
            </w:pPr>
            <w:r w:rsidRPr="00C67F9C">
              <w:t>nell’elaborazione vengono considerate solo le aziende con chiusura IRPEF per cassa.</w:t>
            </w:r>
          </w:p>
          <w:p w14:paraId="5FD155D5" w14:textId="13A3541A" w:rsidR="0047271D" w:rsidRPr="00C67F9C" w:rsidRDefault="0047271D" w:rsidP="0047271D">
            <w:pPr>
              <w:pStyle w:val="CorpoAltF0"/>
              <w:spacing w:before="120"/>
              <w:rPr>
                <w:rFonts w:cs="Arial"/>
              </w:rPr>
            </w:pPr>
            <w:r w:rsidRPr="00C67F9C">
              <w:t xml:space="preserve">Il comando </w:t>
            </w:r>
            <w:r w:rsidRPr="00C67F9C">
              <w:rPr>
                <w:b/>
              </w:rPr>
              <w:t>UTYFASS</w:t>
            </w:r>
            <w:r w:rsidRPr="00C67F9C">
              <w:t xml:space="preserve"> dovrà quindi essere eseguito distintamente per ciascuna casistica interessata.</w:t>
            </w:r>
          </w:p>
        </w:tc>
      </w:tr>
      <w:tr w:rsidR="0047271D" w:rsidRPr="00C67F9C" w14:paraId="2B1C6728" w14:textId="77777777" w:rsidTr="00D45895">
        <w:tc>
          <w:tcPr>
            <w:tcW w:w="2716" w:type="dxa"/>
            <w:shd w:val="clear" w:color="auto" w:fill="auto"/>
          </w:tcPr>
          <w:p w14:paraId="741DA855" w14:textId="29895F56" w:rsidR="0047271D" w:rsidRPr="00C67F9C" w:rsidRDefault="0047271D" w:rsidP="0047271D">
            <w:pPr>
              <w:pStyle w:val="CorpoAltF0"/>
              <w:spacing w:before="120"/>
              <w:jc w:val="right"/>
              <w:rPr>
                <w:rFonts w:cs="Arial"/>
                <w:b/>
              </w:rPr>
            </w:pPr>
            <w:r w:rsidRPr="00C67F9C">
              <w:rPr>
                <w:rFonts w:cs="Arial"/>
                <w:b/>
              </w:rPr>
              <w:t>C</w:t>
            </w:r>
          </w:p>
        </w:tc>
        <w:tc>
          <w:tcPr>
            <w:tcW w:w="7121" w:type="dxa"/>
            <w:shd w:val="clear" w:color="auto" w:fill="auto"/>
          </w:tcPr>
          <w:p w14:paraId="2AFA8CA3" w14:textId="77777777" w:rsidR="0047271D" w:rsidRPr="00C67F9C" w:rsidRDefault="0047271D" w:rsidP="00D45895">
            <w:pPr>
              <w:pStyle w:val="CorpoAltF0"/>
              <w:spacing w:before="120"/>
              <w:rPr>
                <w:i/>
              </w:rPr>
            </w:pPr>
            <w:r w:rsidRPr="00C67F9C">
              <w:rPr>
                <w:i/>
              </w:rPr>
              <w:t>CONGRIT</w:t>
            </w:r>
          </w:p>
          <w:p w14:paraId="316976EE" w14:textId="77777777" w:rsidR="0047271D" w:rsidRPr="00C67F9C" w:rsidRDefault="0047271D" w:rsidP="0047271D">
            <w:pPr>
              <w:pStyle w:val="CorpoAltF0"/>
              <w:spacing w:before="60"/>
            </w:pPr>
            <w:r w:rsidRPr="00C67F9C">
              <w:t>consente la gestione della modifica del trattamento fiscale in fase di conguaglio tardivo.</w:t>
            </w:r>
          </w:p>
          <w:p w14:paraId="6C6C7474" w14:textId="259A4400" w:rsidR="001F2B18" w:rsidRPr="00C67F9C" w:rsidRDefault="001F2B18" w:rsidP="0047271D">
            <w:pPr>
              <w:pStyle w:val="CorpoAltF0"/>
              <w:spacing w:before="60"/>
            </w:pPr>
            <w:r w:rsidRPr="00C67F9C">
              <w:t xml:space="preserve">Il programma rileva l’importo totale della contribuzione da assoggettare ad imponibile fiscale, da considerare nelle elaborazioni del comando </w:t>
            </w:r>
            <w:r w:rsidRPr="00C67F9C">
              <w:rPr>
                <w:b/>
              </w:rPr>
              <w:t>CONGRIT</w:t>
            </w:r>
            <w:r w:rsidRPr="00C67F9C">
              <w:t>.</w:t>
            </w:r>
          </w:p>
          <w:p w14:paraId="30CFB340" w14:textId="47831233" w:rsidR="0047271D" w:rsidRPr="00C67F9C" w:rsidRDefault="002F78D7" w:rsidP="0047271D">
            <w:pPr>
              <w:pStyle w:val="CorpoAltF0"/>
              <w:spacing w:before="60"/>
            </w:pPr>
            <w:r w:rsidRPr="00C67F9C">
              <w:t>Con la scelta “</w:t>
            </w:r>
            <w:r w:rsidR="00DE428C" w:rsidRPr="00C67F9C">
              <w:rPr>
                <w:i/>
              </w:rPr>
              <w:t>Aggiornamento e stampa</w:t>
            </w:r>
            <w:r w:rsidRPr="00C67F9C">
              <w:t>”</w:t>
            </w:r>
            <w:r w:rsidR="0047271D" w:rsidRPr="00C67F9C">
              <w:t xml:space="preserve"> il programma provvederà a creare un progressivo nella sezione “</w:t>
            </w:r>
            <w:r w:rsidR="0047271D" w:rsidRPr="00C67F9C">
              <w:rPr>
                <w:i/>
              </w:rPr>
              <w:t>Altri dati &gt; Lavoro precedente</w:t>
            </w:r>
            <w:r w:rsidR="0047271D" w:rsidRPr="00C67F9C">
              <w:t>”, valida per l’anno precedente quello in elaborazione</w:t>
            </w:r>
            <w:r w:rsidR="00C76CA9" w:rsidRPr="00C67F9C">
              <w:t>.</w:t>
            </w:r>
          </w:p>
        </w:tc>
      </w:tr>
    </w:tbl>
    <w:p w14:paraId="026AEE8C" w14:textId="5B4E1AE5" w:rsidR="0047271D" w:rsidRPr="00C67F9C" w:rsidRDefault="0047271D" w:rsidP="00AB2EEA">
      <w:pPr>
        <w:pStyle w:val="CorpoAltF0"/>
      </w:pPr>
    </w:p>
    <w:p w14:paraId="3B16261F" w14:textId="3442255D" w:rsidR="00AC40D7" w:rsidRPr="00C67F9C" w:rsidRDefault="000643BF" w:rsidP="00AC40D7">
      <w:pPr>
        <w:pStyle w:val="CorpoAltF0"/>
      </w:pPr>
      <w:r w:rsidRPr="00C67F9C">
        <w:t>All’interno del</w:t>
      </w:r>
      <w:r w:rsidR="00AC40D7" w:rsidRPr="00C67F9C">
        <w:t xml:space="preserve"> </w:t>
      </w:r>
      <w:r w:rsidRPr="00C67F9C">
        <w:t>pulsante “</w:t>
      </w:r>
      <w:r w:rsidRPr="00C67F9C">
        <w:rPr>
          <w:i/>
        </w:rPr>
        <w:t>Funzioni</w:t>
      </w:r>
      <w:r w:rsidRPr="00C67F9C">
        <w:t xml:space="preserve"> &gt; </w:t>
      </w:r>
      <w:r w:rsidR="00AC40D7" w:rsidRPr="00C67F9C">
        <w:rPr>
          <w:i/>
        </w:rPr>
        <w:t>Opzioni</w:t>
      </w:r>
      <w:r w:rsidR="00AC40D7" w:rsidRPr="00C67F9C">
        <w:t xml:space="preserve">” </w:t>
      </w:r>
      <w:r w:rsidR="00D96814" w:rsidRPr="00C67F9C">
        <w:t>l</w:t>
      </w:r>
      <w:r w:rsidR="00AC40D7" w:rsidRPr="00C67F9C">
        <w:t xml:space="preserve">’utente </w:t>
      </w:r>
      <w:r w:rsidRPr="00C67F9C">
        <w:t>deve</w:t>
      </w:r>
      <w:r w:rsidR="00AC40D7" w:rsidRPr="00C67F9C">
        <w:t xml:space="preserve"> indicare il trattamento applicato nei mesi interessati</w:t>
      </w:r>
      <w:r w:rsidRPr="00C67F9C">
        <w:t xml:space="preserve"> dal ricalcolo</w:t>
      </w:r>
      <w:r w:rsidR="00AC40D7" w:rsidRPr="00C67F9C">
        <w:t>:</w:t>
      </w:r>
    </w:p>
    <w:p w14:paraId="5BC13532" w14:textId="66DA8E89" w:rsidR="00AC40D7" w:rsidRPr="00C67F9C" w:rsidRDefault="00C24210" w:rsidP="00AC40D7">
      <w:pPr>
        <w:pStyle w:val="CorpoAltF0"/>
        <w:spacing w:before="120"/>
        <w:ind w:left="284"/>
        <w:jc w:val="center"/>
        <w:rPr>
          <w:noProof/>
        </w:rPr>
      </w:pPr>
      <w:r w:rsidRPr="00C67F9C">
        <w:rPr>
          <w:noProof/>
        </w:rPr>
        <w:drawing>
          <wp:inline distT="0" distB="0" distL="0" distR="0" wp14:anchorId="699AFFEC" wp14:editId="661BD4D2">
            <wp:extent cx="5760000" cy="1138926"/>
            <wp:effectExtent l="0" t="0" r="0" b="444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00" cy="1138926"/>
                    </a:xfrm>
                    <a:prstGeom prst="rect">
                      <a:avLst/>
                    </a:prstGeom>
                  </pic:spPr>
                </pic:pic>
              </a:graphicData>
            </a:graphic>
          </wp:inline>
        </w:drawing>
      </w:r>
    </w:p>
    <w:p w14:paraId="3347B05A" w14:textId="58416A28" w:rsidR="00D06F67" w:rsidRPr="00C67F9C" w:rsidRDefault="00D06F67" w:rsidP="00D06F67">
      <w:pPr>
        <w:pStyle w:val="CorpoAltF0"/>
      </w:pPr>
    </w:p>
    <w:p w14:paraId="60925CB1" w14:textId="23A00E77" w:rsidR="00174904" w:rsidRPr="00C67F9C" w:rsidRDefault="00174904" w:rsidP="00D06F67">
      <w:pPr>
        <w:pStyle w:val="CorpoAltF0"/>
      </w:pPr>
      <w:r w:rsidRPr="00C67F9C">
        <w:t>Nel campo “</w:t>
      </w:r>
      <w:r w:rsidRPr="00C67F9C">
        <w:rPr>
          <w:i/>
        </w:rPr>
        <w:t>Cod. ente</w:t>
      </w:r>
      <w:r w:rsidRPr="00C67F9C">
        <w:t xml:space="preserve">” occorre indicare il codice di </w:t>
      </w:r>
      <w:r w:rsidR="0009548C" w:rsidRPr="00C67F9C">
        <w:rPr>
          <w:b/>
        </w:rPr>
        <w:t>TB0305</w:t>
      </w:r>
      <w:r w:rsidR="0009548C" w:rsidRPr="00C67F9C">
        <w:t xml:space="preserve"> relativo all’ente interessato</w:t>
      </w:r>
      <w:r w:rsidR="00FB2E58" w:rsidRPr="00C67F9C">
        <w:t xml:space="preserve">, la cui descrizione viene esposta nel </w:t>
      </w:r>
      <w:r w:rsidR="000F20E2" w:rsidRPr="00C67F9C">
        <w:t>corrispondente campo</w:t>
      </w:r>
      <w:r w:rsidR="00053FA8" w:rsidRPr="00C67F9C">
        <w:t>; è possibile inserire fino a 4 codici</w:t>
      </w:r>
      <w:r w:rsidR="009B2485" w:rsidRPr="00C67F9C">
        <w:t>.</w:t>
      </w:r>
    </w:p>
    <w:p w14:paraId="2FE46F36" w14:textId="77777777" w:rsidR="00E16FE6" w:rsidRPr="00C67F9C" w:rsidRDefault="00E16FE6" w:rsidP="00D06F67">
      <w:pPr>
        <w:pStyle w:val="CorpoAltF0"/>
      </w:pPr>
    </w:p>
    <w:p w14:paraId="7BE3D675" w14:textId="165F808E" w:rsidR="00F16933" w:rsidRPr="00C67F9C" w:rsidRDefault="001323F4" w:rsidP="00F21FEA">
      <w:pPr>
        <w:pStyle w:val="CorpoAltF0"/>
        <w:rPr>
          <w:noProof/>
        </w:rPr>
      </w:pPr>
      <w:r w:rsidRPr="00C67F9C">
        <w:t>Nel campo “</w:t>
      </w:r>
      <w:r w:rsidRPr="00C67F9C">
        <w:rPr>
          <w:i/>
        </w:rPr>
        <w:t>Deducibilità</w:t>
      </w:r>
      <w:r w:rsidRPr="00C67F9C">
        <w:t>”</w:t>
      </w:r>
      <w:r w:rsidRPr="00C67F9C">
        <w:rPr>
          <w:noProof/>
        </w:rPr>
        <w:t xml:space="preserve"> viene evidenziata l’impostazione attualmente presente nel campo </w:t>
      </w:r>
      <w:r w:rsidRPr="00C67F9C">
        <w:t>“</w:t>
      </w:r>
      <w:r w:rsidRPr="00C67F9C">
        <w:rPr>
          <w:i/>
        </w:rPr>
        <w:t>Contributi deducibili</w:t>
      </w:r>
      <w:r w:rsidRPr="00C67F9C">
        <w:t xml:space="preserve">” </w:t>
      </w:r>
      <w:r w:rsidRPr="00C67F9C">
        <w:rPr>
          <w:noProof/>
        </w:rPr>
        <w:t xml:space="preserve">della tabella </w:t>
      </w:r>
      <w:r w:rsidRPr="00C67F9C">
        <w:rPr>
          <w:b/>
          <w:noProof/>
        </w:rPr>
        <w:t>TB0305</w:t>
      </w:r>
      <w:r w:rsidRPr="00C67F9C">
        <w:rPr>
          <w:noProof/>
        </w:rPr>
        <w:t xml:space="preserve"> selezionata</w:t>
      </w:r>
      <w:r w:rsidR="00E82CF0" w:rsidRPr="00C67F9C">
        <w:rPr>
          <w:noProof/>
        </w:rPr>
        <w:t>.</w:t>
      </w:r>
    </w:p>
    <w:p w14:paraId="5D804B22" w14:textId="77777777" w:rsidR="002F67FC" w:rsidRPr="00C67F9C" w:rsidRDefault="002F67FC" w:rsidP="00E82CF0">
      <w:pPr>
        <w:pStyle w:val="CorpoAltF0"/>
        <w:spacing w:before="60"/>
      </w:pPr>
    </w:p>
    <w:p w14:paraId="68D391FD" w14:textId="6F3BA044" w:rsidR="00E82CF0" w:rsidRPr="00C67F9C" w:rsidRDefault="0088435D" w:rsidP="0020461C">
      <w:pPr>
        <w:pStyle w:val="CorpoAltF0"/>
      </w:pPr>
      <w:r w:rsidRPr="00C67F9C">
        <w:t xml:space="preserve">Per ogni mese </w:t>
      </w:r>
      <w:r w:rsidR="00D44B33" w:rsidRPr="00C67F9C">
        <w:t>elaborato occorre</w:t>
      </w:r>
      <w:r w:rsidR="0061621D" w:rsidRPr="00C67F9C">
        <w:t xml:space="preserve"> indicare l’impostazione presente al campo “</w:t>
      </w:r>
      <w:r w:rsidR="0061621D" w:rsidRPr="00C67F9C">
        <w:rPr>
          <w:i/>
        </w:rPr>
        <w:t>Contributi deducibili</w:t>
      </w:r>
      <w:r w:rsidR="0061621D" w:rsidRPr="00C67F9C">
        <w:t xml:space="preserve">” di </w:t>
      </w:r>
      <w:r w:rsidR="0061621D" w:rsidRPr="00C67F9C">
        <w:rPr>
          <w:b/>
        </w:rPr>
        <w:t>TB0305</w:t>
      </w:r>
      <w:r w:rsidR="0061621D" w:rsidRPr="00C67F9C">
        <w:t xml:space="preserve"> </w:t>
      </w:r>
      <w:r w:rsidR="0073104D" w:rsidRPr="00C67F9C">
        <w:t>prima della variazione</w:t>
      </w:r>
      <w:r w:rsidR="00F757FD" w:rsidRPr="00C67F9C">
        <w:t>.</w:t>
      </w:r>
    </w:p>
    <w:p w14:paraId="3AA084DF" w14:textId="77777777" w:rsidR="00AC40D7" w:rsidRPr="00C67F9C" w:rsidRDefault="00AC40D7" w:rsidP="00AB2EEA">
      <w:pPr>
        <w:pStyle w:val="CorpoAltF0"/>
      </w:pPr>
    </w:p>
    <w:p w14:paraId="7D1E4DCF" w14:textId="77777777" w:rsidR="00AB2EEA" w:rsidRPr="00C67F9C" w:rsidRDefault="00AB2EEA" w:rsidP="00AB2EEA">
      <w:pPr>
        <w:pStyle w:val="CorpoAltF0"/>
      </w:pPr>
      <w:r w:rsidRPr="00C67F9C">
        <w:t>Procedendo con l’elaborazione verrà generata la seguente stampa:</w:t>
      </w:r>
    </w:p>
    <w:p w14:paraId="0E9BF50A" w14:textId="4F3B4F68" w:rsidR="00AB2EEA" w:rsidRPr="00C67F9C" w:rsidRDefault="006D6B4C" w:rsidP="00AB2EEA">
      <w:pPr>
        <w:pStyle w:val="CorpoAltF0"/>
        <w:spacing w:before="120"/>
        <w:jc w:val="center"/>
        <w:rPr>
          <w:noProof/>
        </w:rPr>
      </w:pPr>
      <w:r w:rsidRPr="00C67F9C">
        <w:rPr>
          <w:noProof/>
        </w:rPr>
        <w:drawing>
          <wp:inline distT="0" distB="0" distL="0" distR="0" wp14:anchorId="3162197B" wp14:editId="64B9B820">
            <wp:extent cx="5760000" cy="1514643"/>
            <wp:effectExtent l="0" t="0" r="0" b="952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00" cy="1514643"/>
                    </a:xfrm>
                    <a:prstGeom prst="rect">
                      <a:avLst/>
                    </a:prstGeom>
                  </pic:spPr>
                </pic:pic>
              </a:graphicData>
            </a:graphic>
          </wp:inline>
        </w:drawing>
      </w:r>
    </w:p>
    <w:p w14:paraId="10143769" w14:textId="5728EAC2" w:rsidR="00AB2EEA" w:rsidRPr="00C67F9C" w:rsidRDefault="00AB2EEA" w:rsidP="00AB2EEA">
      <w:pPr>
        <w:pStyle w:val="CorpoAltF0"/>
        <w:numPr>
          <w:ilvl w:val="0"/>
          <w:numId w:val="33"/>
        </w:numPr>
        <w:spacing w:before="120"/>
        <w:ind w:left="284" w:hanging="284"/>
        <w:rPr>
          <w:noProof/>
        </w:rPr>
      </w:pPr>
      <w:r w:rsidRPr="00C67F9C">
        <w:rPr>
          <w:noProof/>
        </w:rPr>
        <w:t>Nel campo “</w:t>
      </w:r>
      <w:r w:rsidRPr="00C67F9C">
        <w:rPr>
          <w:i/>
          <w:noProof/>
        </w:rPr>
        <w:t>Contributi deducibili</w:t>
      </w:r>
      <w:r w:rsidRPr="00C67F9C">
        <w:rPr>
          <w:noProof/>
        </w:rPr>
        <w:t>”</w:t>
      </w:r>
      <w:r w:rsidR="00C31E31" w:rsidRPr="00C67F9C">
        <w:rPr>
          <w:noProof/>
        </w:rPr>
        <w:t xml:space="preserve"> </w:t>
      </w:r>
      <w:r w:rsidRPr="00C67F9C">
        <w:rPr>
          <w:noProof/>
        </w:rPr>
        <w:t>della stampa</w:t>
      </w:r>
      <w:r w:rsidR="00C31E31" w:rsidRPr="00C67F9C">
        <w:rPr>
          <w:noProof/>
        </w:rPr>
        <w:t>, per ogni ente inserito all’interno</w:t>
      </w:r>
      <w:r w:rsidR="00C31E31" w:rsidRPr="00C67F9C">
        <w:t xml:space="preserve"> del pulsante “</w:t>
      </w:r>
      <w:r w:rsidR="00C31E31" w:rsidRPr="00C67F9C">
        <w:rPr>
          <w:i/>
        </w:rPr>
        <w:t>Funzioni</w:t>
      </w:r>
      <w:r w:rsidR="00C31E31" w:rsidRPr="00C67F9C">
        <w:t xml:space="preserve"> &gt; </w:t>
      </w:r>
      <w:r w:rsidR="00C31E31" w:rsidRPr="00C67F9C">
        <w:rPr>
          <w:i/>
        </w:rPr>
        <w:t>Opzioni</w:t>
      </w:r>
      <w:r w:rsidR="00C31E31" w:rsidRPr="00C67F9C">
        <w:t>”,</w:t>
      </w:r>
      <w:r w:rsidRPr="00C67F9C">
        <w:rPr>
          <w:noProof/>
        </w:rPr>
        <w:t xml:space="preserve"> viene evidenziata l’impostazione attualmente presente nel corrispondente campo della tabella </w:t>
      </w:r>
      <w:r w:rsidRPr="00C67F9C">
        <w:rPr>
          <w:b/>
          <w:noProof/>
        </w:rPr>
        <w:t>TB0305</w:t>
      </w:r>
      <w:r w:rsidRPr="00C67F9C">
        <w:rPr>
          <w:noProof/>
        </w:rPr>
        <w:t xml:space="preserve"> selezionat</w:t>
      </w:r>
      <w:r w:rsidR="00D702C7" w:rsidRPr="00C67F9C">
        <w:rPr>
          <w:noProof/>
        </w:rPr>
        <w:t>a</w:t>
      </w:r>
      <w:r w:rsidR="006D0482" w:rsidRPr="00C67F9C">
        <w:rPr>
          <w:noProof/>
        </w:rPr>
        <w:t>:</w:t>
      </w:r>
    </w:p>
    <w:p w14:paraId="57C2FA4E" w14:textId="7CA5448D" w:rsidR="006D0482" w:rsidRPr="00C67F9C" w:rsidRDefault="006D0482" w:rsidP="006D0482">
      <w:pPr>
        <w:pStyle w:val="CorpoAltF0"/>
        <w:numPr>
          <w:ilvl w:val="0"/>
          <w:numId w:val="32"/>
        </w:numPr>
        <w:spacing w:before="60"/>
        <w:ind w:left="567" w:hanging="283"/>
        <w:rPr>
          <w:noProof/>
        </w:rPr>
      </w:pPr>
      <w:r w:rsidRPr="00C67F9C">
        <w:rPr>
          <w:noProof/>
        </w:rPr>
        <w:t>la descrizione “</w:t>
      </w:r>
      <w:r w:rsidRPr="00C67F9C">
        <w:rPr>
          <w:i/>
          <w:noProof/>
        </w:rPr>
        <w:t>Si</w:t>
      </w:r>
      <w:r w:rsidRPr="00C67F9C">
        <w:rPr>
          <w:noProof/>
        </w:rPr>
        <w:t>” corrisponde al valore “S” in tabella (contribuzione deducibile);</w:t>
      </w:r>
    </w:p>
    <w:p w14:paraId="6B43C29E" w14:textId="1BFE957B" w:rsidR="006D0482" w:rsidRPr="00C67F9C" w:rsidRDefault="00C72EAB" w:rsidP="006D0482">
      <w:pPr>
        <w:pStyle w:val="CorpoAltF0"/>
        <w:numPr>
          <w:ilvl w:val="0"/>
          <w:numId w:val="32"/>
        </w:numPr>
        <w:spacing w:before="60"/>
        <w:ind w:left="567" w:hanging="283"/>
        <w:rPr>
          <w:noProof/>
        </w:rPr>
      </w:pPr>
      <w:r w:rsidRPr="00C67F9C">
        <w:rPr>
          <w:noProof/>
        </w:rPr>
        <w:t>la descrizione “</w:t>
      </w:r>
      <w:r w:rsidRPr="00C67F9C">
        <w:rPr>
          <w:i/>
          <w:noProof/>
        </w:rPr>
        <w:t>Imponibile IRPEF</w:t>
      </w:r>
      <w:r w:rsidRPr="00C67F9C">
        <w:rPr>
          <w:noProof/>
        </w:rPr>
        <w:t>” corrisponde al valore “I” (contributi c/dipendente non deducibili e contributi c/azienda assoggettati ad IRPEF);</w:t>
      </w:r>
    </w:p>
    <w:p w14:paraId="10B9458F" w14:textId="77548DFA" w:rsidR="00C72EAB" w:rsidRPr="00C67F9C" w:rsidRDefault="00C72EAB" w:rsidP="006D0482">
      <w:pPr>
        <w:pStyle w:val="CorpoAltF0"/>
        <w:numPr>
          <w:ilvl w:val="0"/>
          <w:numId w:val="32"/>
        </w:numPr>
        <w:spacing w:before="60"/>
        <w:ind w:left="567" w:hanging="283"/>
        <w:rPr>
          <w:noProof/>
        </w:rPr>
      </w:pPr>
      <w:r w:rsidRPr="00C67F9C">
        <w:rPr>
          <w:noProof/>
        </w:rPr>
        <w:t>la descrizione “No” corrisponde al valore “N” (contribuzione non deducibile).</w:t>
      </w:r>
    </w:p>
    <w:p w14:paraId="36F201AA" w14:textId="28F95819" w:rsidR="00AB2EEA" w:rsidRPr="00C67F9C" w:rsidRDefault="00AB2EEA" w:rsidP="004D79AB">
      <w:pPr>
        <w:pStyle w:val="CorpoAltF0"/>
        <w:numPr>
          <w:ilvl w:val="0"/>
          <w:numId w:val="33"/>
        </w:numPr>
        <w:spacing w:before="120"/>
        <w:ind w:left="284" w:hanging="284"/>
        <w:rPr>
          <w:noProof/>
        </w:rPr>
      </w:pPr>
      <w:r w:rsidRPr="00C67F9C">
        <w:rPr>
          <w:noProof/>
        </w:rPr>
        <w:t>Nel riquadro “</w:t>
      </w:r>
      <w:r w:rsidRPr="00C67F9C">
        <w:rPr>
          <w:i/>
          <w:noProof/>
        </w:rPr>
        <w:t>Stato pregresso</w:t>
      </w:r>
      <w:r w:rsidRPr="00C67F9C">
        <w:rPr>
          <w:noProof/>
        </w:rPr>
        <w:t xml:space="preserve">” </w:t>
      </w:r>
      <w:r w:rsidR="00C72A51" w:rsidRPr="00C67F9C">
        <w:rPr>
          <w:noProof/>
        </w:rPr>
        <w:t xml:space="preserve">per ogni ente </w:t>
      </w:r>
      <w:r w:rsidRPr="00C67F9C">
        <w:rPr>
          <w:noProof/>
        </w:rPr>
        <w:t xml:space="preserve">viene evidenziata l’impostazione applicata nei precedenti mesi dell’anno, </w:t>
      </w:r>
      <w:r w:rsidR="0006570D" w:rsidRPr="00C67F9C">
        <w:rPr>
          <w:noProof/>
        </w:rPr>
        <w:t>indicata dall’utente all’interno</w:t>
      </w:r>
      <w:r w:rsidR="0006570D" w:rsidRPr="00C67F9C">
        <w:t xml:space="preserve"> del pulsante “</w:t>
      </w:r>
      <w:r w:rsidR="0006570D" w:rsidRPr="00C67F9C">
        <w:rPr>
          <w:i/>
        </w:rPr>
        <w:t>Funzioni</w:t>
      </w:r>
      <w:r w:rsidR="0006570D" w:rsidRPr="00C67F9C">
        <w:t xml:space="preserve"> &gt; </w:t>
      </w:r>
      <w:r w:rsidR="0006570D" w:rsidRPr="00C67F9C">
        <w:rPr>
          <w:i/>
        </w:rPr>
        <w:t>Opzioni</w:t>
      </w:r>
      <w:r w:rsidR="0006570D" w:rsidRPr="00C67F9C">
        <w:t>”</w:t>
      </w:r>
      <w:r w:rsidRPr="00C67F9C">
        <w:rPr>
          <w:noProof/>
        </w:rPr>
        <w:t>.</w:t>
      </w:r>
    </w:p>
    <w:p w14:paraId="0E2E3DE6" w14:textId="77777777" w:rsidR="00AB2EEA" w:rsidRPr="00C67F9C" w:rsidRDefault="00AB2EEA" w:rsidP="004D79AB">
      <w:pPr>
        <w:pStyle w:val="CorpoAltF0"/>
        <w:spacing w:before="60"/>
        <w:ind w:left="284"/>
        <w:rPr>
          <w:noProof/>
        </w:rPr>
      </w:pPr>
      <w:r w:rsidRPr="00C67F9C">
        <w:rPr>
          <w:noProof/>
        </w:rPr>
        <w:t>In assenza di differenze fra l’impostazione attuale e quella rilevata con riferimento a ciascun mese precedente, verrà evidenziato il messaggio “</w:t>
      </w:r>
      <w:r w:rsidRPr="00C67F9C">
        <w:rPr>
          <w:i/>
          <w:noProof/>
        </w:rPr>
        <w:t>Nessuna modifica riscontrata</w:t>
      </w:r>
      <w:r w:rsidRPr="00C67F9C">
        <w:rPr>
          <w:noProof/>
        </w:rPr>
        <w:t>”, senza procedere con l’elaborazione.</w:t>
      </w:r>
    </w:p>
    <w:p w14:paraId="41ECBF78" w14:textId="7CE1F71B" w:rsidR="00AB2EEA" w:rsidRPr="00C67F9C" w:rsidRDefault="00AB2EEA" w:rsidP="004D79AB">
      <w:pPr>
        <w:pStyle w:val="CorpoAltF0"/>
        <w:numPr>
          <w:ilvl w:val="0"/>
          <w:numId w:val="33"/>
        </w:numPr>
        <w:spacing w:before="120"/>
        <w:ind w:left="284" w:hanging="284"/>
        <w:rPr>
          <w:noProof/>
        </w:rPr>
      </w:pPr>
      <w:r w:rsidRPr="00C67F9C">
        <w:rPr>
          <w:noProof/>
        </w:rPr>
        <w:t xml:space="preserve">Nel riquadro inferiore vengono evidenziati i dipendenti che presentano dei contributi </w:t>
      </w:r>
      <w:r w:rsidR="00ED2390" w:rsidRPr="00C67F9C">
        <w:rPr>
          <w:noProof/>
        </w:rPr>
        <w:t>calcolati</w:t>
      </w:r>
      <w:r w:rsidRPr="00C67F9C">
        <w:rPr>
          <w:noProof/>
        </w:rPr>
        <w:t xml:space="preserve"> </w:t>
      </w:r>
      <w:r w:rsidR="00ED2390" w:rsidRPr="00C67F9C">
        <w:rPr>
          <w:noProof/>
        </w:rPr>
        <w:t>pe</w:t>
      </w:r>
      <w:r w:rsidR="006C164F" w:rsidRPr="00C67F9C">
        <w:rPr>
          <w:noProof/>
        </w:rPr>
        <w:t>r</w:t>
      </w:r>
      <w:r w:rsidR="00ED2390" w:rsidRPr="00C67F9C">
        <w:rPr>
          <w:noProof/>
        </w:rPr>
        <w:t xml:space="preserve"> </w:t>
      </w:r>
      <w:r w:rsidRPr="00C67F9C">
        <w:rPr>
          <w:noProof/>
        </w:rPr>
        <w:t>lo specifico ente nell’anno in elaborazione.</w:t>
      </w:r>
    </w:p>
    <w:p w14:paraId="327A3882" w14:textId="65D924C4" w:rsidR="00AB2EEA" w:rsidRPr="00C67F9C" w:rsidRDefault="00AB2EEA" w:rsidP="004D79AB">
      <w:pPr>
        <w:pStyle w:val="CorpoAltF0"/>
        <w:spacing w:before="60"/>
        <w:ind w:left="284"/>
        <w:rPr>
          <w:noProof/>
        </w:rPr>
      </w:pPr>
      <w:r w:rsidRPr="00C67F9C">
        <w:rPr>
          <w:noProof/>
        </w:rPr>
        <w:t>Per ciascun dipendente viene evidenziato l’importo complessivo dei contributi da assoggettare/dedurre, prelevato dalla sezione “</w:t>
      </w:r>
      <w:r w:rsidRPr="00C67F9C">
        <w:rPr>
          <w:i/>
          <w:noProof/>
        </w:rPr>
        <w:t>Progressivi &gt; Contributi sociali</w:t>
      </w:r>
      <w:r w:rsidRPr="00C67F9C">
        <w:rPr>
          <w:noProof/>
        </w:rPr>
        <w:t xml:space="preserve">” di </w:t>
      </w:r>
      <w:r w:rsidRPr="00C67F9C">
        <w:rPr>
          <w:b/>
          <w:noProof/>
        </w:rPr>
        <w:t>DIPE</w:t>
      </w:r>
      <w:r w:rsidR="003C45CB" w:rsidRPr="00C67F9C">
        <w:rPr>
          <w:noProof/>
        </w:rPr>
        <w:t xml:space="preserve">, </w:t>
      </w:r>
      <w:r w:rsidR="003C45CB" w:rsidRPr="00C67F9C">
        <w:t>riquadro “</w:t>
      </w:r>
      <w:r w:rsidR="003C45CB" w:rsidRPr="00C67F9C">
        <w:rPr>
          <w:i/>
        </w:rPr>
        <w:t>Contribuzione ad enti</w:t>
      </w:r>
      <w:r w:rsidR="003C45CB" w:rsidRPr="00C67F9C">
        <w:t>”</w:t>
      </w:r>
      <w:r w:rsidR="001F6802" w:rsidRPr="00C67F9C">
        <w:t>,</w:t>
      </w:r>
      <w:r w:rsidRPr="00C67F9C">
        <w:rPr>
          <w:noProof/>
        </w:rPr>
        <w:t xml:space="preserve"> in funzione dell’impostazione attualmente applicata (campo “</w:t>
      </w:r>
      <w:r w:rsidRPr="00C67F9C">
        <w:rPr>
          <w:i/>
          <w:noProof/>
        </w:rPr>
        <w:t>Contributi deducibili</w:t>
      </w:r>
      <w:r w:rsidRPr="00C67F9C">
        <w:rPr>
          <w:noProof/>
        </w:rPr>
        <w:t>” della stampa) e precedentemente applicata (campo “</w:t>
      </w:r>
      <w:r w:rsidRPr="00C67F9C">
        <w:rPr>
          <w:i/>
          <w:noProof/>
        </w:rPr>
        <w:t>Stato pregresso</w:t>
      </w:r>
      <w:r w:rsidRPr="00C67F9C">
        <w:rPr>
          <w:noProof/>
        </w:rPr>
        <w:t>”).</w:t>
      </w:r>
    </w:p>
    <w:p w14:paraId="15D6ABDF" w14:textId="77777777" w:rsidR="00AB2EEA" w:rsidRPr="00C67F9C" w:rsidRDefault="00AB2EEA" w:rsidP="00AB2EEA">
      <w:pPr>
        <w:pStyle w:val="CorpoAltF0"/>
        <w:spacing w:before="120"/>
        <w:ind w:left="284"/>
        <w:rPr>
          <w:noProof/>
        </w:rPr>
      </w:pPr>
      <w:r w:rsidRPr="00C67F9C">
        <w:rPr>
          <w:noProof/>
        </w:rPr>
        <w:t>Nello specifico:</w:t>
      </w:r>
    </w:p>
    <w:p w14:paraId="678C38EA" w14:textId="1F3B3E63" w:rsidR="00AB2EEA" w:rsidRPr="00C67F9C" w:rsidRDefault="00AB2EEA" w:rsidP="00AB2EEA">
      <w:pPr>
        <w:pStyle w:val="CorpoAltF0"/>
        <w:numPr>
          <w:ilvl w:val="0"/>
          <w:numId w:val="35"/>
        </w:numPr>
        <w:spacing w:before="40"/>
        <w:ind w:left="567" w:hanging="283"/>
        <w:rPr>
          <w:noProof/>
        </w:rPr>
      </w:pPr>
      <w:r w:rsidRPr="00C67F9C">
        <w:rPr>
          <w:noProof/>
        </w:rPr>
        <w:t xml:space="preserve">se l’attuale impostazione prevede la deducibilità (valore “S” in </w:t>
      </w:r>
      <w:r w:rsidRPr="00C67F9C">
        <w:rPr>
          <w:b/>
          <w:noProof/>
        </w:rPr>
        <w:t>TB0305</w:t>
      </w:r>
      <w:r w:rsidRPr="00C67F9C">
        <w:rPr>
          <w:noProof/>
        </w:rPr>
        <w:t xml:space="preserve">), vengono rilevati (con segno negativo) i contributi </w:t>
      </w:r>
      <w:r w:rsidR="00ED2390" w:rsidRPr="00C67F9C">
        <w:rPr>
          <w:noProof/>
        </w:rPr>
        <w:t>calcolati</w:t>
      </w:r>
      <w:r w:rsidRPr="00C67F9C">
        <w:rPr>
          <w:noProof/>
        </w:rPr>
        <w:t xml:space="preserve"> </w:t>
      </w:r>
      <w:r w:rsidR="006C164F" w:rsidRPr="00C67F9C">
        <w:rPr>
          <w:noProof/>
        </w:rPr>
        <w:t xml:space="preserve">per </w:t>
      </w:r>
      <w:r w:rsidRPr="00C67F9C">
        <w:rPr>
          <w:noProof/>
        </w:rPr>
        <w:t>l’ente non dedotti, ossia</w:t>
      </w:r>
    </w:p>
    <w:p w14:paraId="09705DF9" w14:textId="5E33D8A0" w:rsidR="00AB2EEA" w:rsidRPr="00C67F9C" w:rsidRDefault="003610A3" w:rsidP="00AB2EEA">
      <w:pPr>
        <w:pStyle w:val="CorpoAltF0"/>
        <w:numPr>
          <w:ilvl w:val="0"/>
          <w:numId w:val="36"/>
        </w:numPr>
        <w:spacing w:before="40"/>
        <w:rPr>
          <w:noProof/>
        </w:rPr>
      </w:pPr>
      <w:r w:rsidRPr="00C67F9C">
        <w:rPr>
          <w:noProof/>
        </w:rPr>
        <w:t xml:space="preserve">i </w:t>
      </w:r>
      <w:r w:rsidR="00AB2EEA" w:rsidRPr="00C67F9C">
        <w:rPr>
          <w:noProof/>
        </w:rPr>
        <w:t>contributi c/dipendente e c/azienda delle mensilità in cui risultava impostato il valore “I”;</w:t>
      </w:r>
    </w:p>
    <w:p w14:paraId="36D1E1B0" w14:textId="543F1255" w:rsidR="00AB2EEA" w:rsidRPr="00C67F9C" w:rsidRDefault="003610A3" w:rsidP="00AB2EEA">
      <w:pPr>
        <w:pStyle w:val="CorpoAltF0"/>
        <w:numPr>
          <w:ilvl w:val="0"/>
          <w:numId w:val="36"/>
        </w:numPr>
        <w:spacing w:before="40"/>
        <w:rPr>
          <w:noProof/>
        </w:rPr>
      </w:pPr>
      <w:r w:rsidRPr="00C67F9C">
        <w:rPr>
          <w:noProof/>
        </w:rPr>
        <w:t xml:space="preserve">i </w:t>
      </w:r>
      <w:r w:rsidR="00AB2EEA" w:rsidRPr="00C67F9C">
        <w:rPr>
          <w:noProof/>
        </w:rPr>
        <w:t>contributi c/dipendente delle mensilità in cui risultava impostato il valore “N”</w:t>
      </w:r>
      <w:r w:rsidR="00F519C9" w:rsidRPr="00C67F9C">
        <w:rPr>
          <w:noProof/>
        </w:rPr>
        <w:t>;</w:t>
      </w:r>
    </w:p>
    <w:p w14:paraId="2CCBFAAD" w14:textId="12CA813B" w:rsidR="00AB2EEA" w:rsidRPr="00C67F9C" w:rsidRDefault="00AB2EEA" w:rsidP="00AB2EEA">
      <w:pPr>
        <w:pStyle w:val="CorpoAltF0"/>
        <w:numPr>
          <w:ilvl w:val="0"/>
          <w:numId w:val="35"/>
        </w:numPr>
        <w:spacing w:before="120"/>
        <w:ind w:left="568" w:hanging="284"/>
        <w:rPr>
          <w:noProof/>
        </w:rPr>
      </w:pPr>
      <w:r w:rsidRPr="00C67F9C">
        <w:rPr>
          <w:noProof/>
        </w:rPr>
        <w:t xml:space="preserve">se l’attuale impostazione prevede l’imponibilità (valore “I” in </w:t>
      </w:r>
      <w:r w:rsidRPr="00C67F9C">
        <w:rPr>
          <w:b/>
          <w:noProof/>
        </w:rPr>
        <w:t>TB0305</w:t>
      </w:r>
      <w:r w:rsidRPr="00C67F9C">
        <w:rPr>
          <w:noProof/>
        </w:rPr>
        <w:t xml:space="preserve">), vengono rilevati (con segno positivo) i contributi </w:t>
      </w:r>
      <w:r w:rsidR="00854BD0" w:rsidRPr="00C67F9C">
        <w:rPr>
          <w:noProof/>
        </w:rPr>
        <w:t xml:space="preserve">calcolati </w:t>
      </w:r>
      <w:r w:rsidR="00037A38" w:rsidRPr="00C67F9C">
        <w:rPr>
          <w:noProof/>
        </w:rPr>
        <w:t xml:space="preserve">per </w:t>
      </w:r>
      <w:r w:rsidRPr="00C67F9C">
        <w:rPr>
          <w:noProof/>
        </w:rPr>
        <w:t>l’ente non assoggettati, ossia</w:t>
      </w:r>
    </w:p>
    <w:p w14:paraId="285C7B3E" w14:textId="6513B2AB" w:rsidR="00AB2EEA" w:rsidRPr="00C67F9C" w:rsidRDefault="003610A3" w:rsidP="00AB2EEA">
      <w:pPr>
        <w:pStyle w:val="CorpoAltF0"/>
        <w:numPr>
          <w:ilvl w:val="0"/>
          <w:numId w:val="36"/>
        </w:numPr>
        <w:spacing w:before="40"/>
        <w:rPr>
          <w:noProof/>
        </w:rPr>
      </w:pPr>
      <w:r w:rsidRPr="00C67F9C">
        <w:rPr>
          <w:noProof/>
        </w:rPr>
        <w:t xml:space="preserve">i </w:t>
      </w:r>
      <w:r w:rsidR="00AB2EEA" w:rsidRPr="00C67F9C">
        <w:rPr>
          <w:noProof/>
        </w:rPr>
        <w:t>contributi c/dipendente e c/azienda delle mensilità in cui risultava impostato il valore “S”;</w:t>
      </w:r>
    </w:p>
    <w:p w14:paraId="7EF0BC6E" w14:textId="63F3DB2C" w:rsidR="00AB2EEA" w:rsidRPr="00C67F9C" w:rsidRDefault="003610A3" w:rsidP="00AB2EEA">
      <w:pPr>
        <w:pStyle w:val="CorpoAltF0"/>
        <w:numPr>
          <w:ilvl w:val="0"/>
          <w:numId w:val="36"/>
        </w:numPr>
        <w:spacing w:before="40"/>
        <w:rPr>
          <w:noProof/>
        </w:rPr>
      </w:pPr>
      <w:r w:rsidRPr="00C67F9C">
        <w:rPr>
          <w:noProof/>
        </w:rPr>
        <w:t xml:space="preserve">i </w:t>
      </w:r>
      <w:r w:rsidR="00AB2EEA" w:rsidRPr="00C67F9C">
        <w:rPr>
          <w:noProof/>
        </w:rPr>
        <w:t>contributi c/azienda delle mensilità in cui risultava impostato il valore “N”</w:t>
      </w:r>
      <w:r w:rsidR="00F519C9" w:rsidRPr="00C67F9C">
        <w:rPr>
          <w:noProof/>
        </w:rPr>
        <w:t>;</w:t>
      </w:r>
    </w:p>
    <w:p w14:paraId="68567E08" w14:textId="1964B1DC" w:rsidR="00F519C9" w:rsidRPr="00C67F9C" w:rsidRDefault="00F519C9" w:rsidP="00F519C9">
      <w:pPr>
        <w:pStyle w:val="CorpoAltF0"/>
        <w:numPr>
          <w:ilvl w:val="0"/>
          <w:numId w:val="35"/>
        </w:numPr>
        <w:spacing w:before="120"/>
        <w:ind w:left="568" w:hanging="284"/>
        <w:rPr>
          <w:noProof/>
        </w:rPr>
      </w:pPr>
      <w:r w:rsidRPr="00C67F9C">
        <w:rPr>
          <w:noProof/>
        </w:rPr>
        <w:t xml:space="preserve">se l’attuale impostazione prevede la non deducibilità (valore “N” in </w:t>
      </w:r>
      <w:r w:rsidRPr="00C67F9C">
        <w:rPr>
          <w:b/>
          <w:noProof/>
        </w:rPr>
        <w:t>TB0305</w:t>
      </w:r>
      <w:r w:rsidRPr="00C67F9C">
        <w:rPr>
          <w:noProof/>
        </w:rPr>
        <w:t>), vengono rilevati</w:t>
      </w:r>
    </w:p>
    <w:p w14:paraId="47080C07" w14:textId="15106EC9" w:rsidR="00D00ADE" w:rsidRPr="00C67F9C" w:rsidRDefault="00A54A87" w:rsidP="00D00ADE">
      <w:pPr>
        <w:pStyle w:val="CorpoAltF0"/>
        <w:numPr>
          <w:ilvl w:val="0"/>
          <w:numId w:val="36"/>
        </w:numPr>
        <w:spacing w:before="40"/>
        <w:rPr>
          <w:noProof/>
        </w:rPr>
      </w:pPr>
      <w:r w:rsidRPr="00C67F9C">
        <w:rPr>
          <w:noProof/>
        </w:rPr>
        <w:t xml:space="preserve">i contributi </w:t>
      </w:r>
      <w:r w:rsidR="003610A3" w:rsidRPr="00C67F9C">
        <w:rPr>
          <w:noProof/>
        </w:rPr>
        <w:t xml:space="preserve">c/azienda </w:t>
      </w:r>
      <w:r w:rsidR="00854BD0" w:rsidRPr="00C67F9C">
        <w:rPr>
          <w:noProof/>
        </w:rPr>
        <w:t>imponibili</w:t>
      </w:r>
      <w:r w:rsidRPr="00C67F9C">
        <w:rPr>
          <w:noProof/>
        </w:rPr>
        <w:t xml:space="preserve">, ossia i </w:t>
      </w:r>
      <w:r w:rsidR="00C37E4E" w:rsidRPr="00C67F9C">
        <w:rPr>
          <w:noProof/>
        </w:rPr>
        <w:t xml:space="preserve">contributi </w:t>
      </w:r>
      <w:r w:rsidR="009177EC" w:rsidRPr="00C67F9C">
        <w:rPr>
          <w:noProof/>
        </w:rPr>
        <w:t>delle mensilità in cui risultava impostato il valore “I”</w:t>
      </w:r>
      <w:r w:rsidR="003610A3" w:rsidRPr="00C67F9C">
        <w:rPr>
          <w:noProof/>
        </w:rPr>
        <w:t>;</w:t>
      </w:r>
    </w:p>
    <w:p w14:paraId="424A4F88" w14:textId="7098B039" w:rsidR="003610A3" w:rsidRPr="00C67F9C" w:rsidRDefault="007772E3" w:rsidP="00D00ADE">
      <w:pPr>
        <w:pStyle w:val="CorpoAltF0"/>
        <w:numPr>
          <w:ilvl w:val="0"/>
          <w:numId w:val="36"/>
        </w:numPr>
        <w:spacing w:before="40"/>
        <w:rPr>
          <w:noProof/>
        </w:rPr>
      </w:pPr>
      <w:r w:rsidRPr="00C67F9C">
        <w:rPr>
          <w:noProof/>
        </w:rPr>
        <w:t>i contributi c/dipendente</w:t>
      </w:r>
      <w:r w:rsidR="009558FD" w:rsidRPr="00C67F9C">
        <w:rPr>
          <w:noProof/>
        </w:rPr>
        <w:t xml:space="preserve"> </w:t>
      </w:r>
      <w:r w:rsidR="00802136" w:rsidRPr="00C67F9C">
        <w:rPr>
          <w:noProof/>
        </w:rPr>
        <w:t>calcolati</w:t>
      </w:r>
      <w:r w:rsidR="009558FD" w:rsidRPr="00C67F9C">
        <w:rPr>
          <w:noProof/>
        </w:rPr>
        <w:t xml:space="preserve"> </w:t>
      </w:r>
      <w:r w:rsidR="00516DBE" w:rsidRPr="00C67F9C">
        <w:rPr>
          <w:noProof/>
        </w:rPr>
        <w:t xml:space="preserve">per </w:t>
      </w:r>
      <w:r w:rsidR="009558FD" w:rsidRPr="00C67F9C">
        <w:rPr>
          <w:noProof/>
        </w:rPr>
        <w:t xml:space="preserve">l’ente </w:t>
      </w:r>
      <w:r w:rsidR="00802136" w:rsidRPr="00C67F9C">
        <w:rPr>
          <w:noProof/>
        </w:rPr>
        <w:t>dedotti</w:t>
      </w:r>
      <w:r w:rsidR="009558FD" w:rsidRPr="00C67F9C">
        <w:rPr>
          <w:noProof/>
        </w:rPr>
        <w:t>, ossia</w:t>
      </w:r>
      <w:r w:rsidR="00933562" w:rsidRPr="00C67F9C">
        <w:rPr>
          <w:noProof/>
        </w:rPr>
        <w:t xml:space="preserve"> i contributi delle mensilità in cui risultava impostato il valore “S”.</w:t>
      </w:r>
    </w:p>
    <w:p w14:paraId="7479D007" w14:textId="77777777" w:rsidR="00AB2EEA" w:rsidRPr="00C67F9C" w:rsidRDefault="00AB2EEA" w:rsidP="004D79AB">
      <w:pPr>
        <w:pStyle w:val="CorpoAltF0"/>
        <w:spacing w:before="60"/>
        <w:ind w:left="284"/>
        <w:rPr>
          <w:noProof/>
        </w:rPr>
      </w:pPr>
      <w:r w:rsidRPr="00C67F9C">
        <w:rPr>
          <w:noProof/>
        </w:rPr>
        <w:t>L’importo complessivamente determinato come sopra descritto, costituisce l’importo da sommare/sottrarre dall’imponibile fiscale.</w:t>
      </w:r>
    </w:p>
    <w:p w14:paraId="16712673" w14:textId="77777777" w:rsidR="00AB2EEA" w:rsidRPr="00C67F9C" w:rsidRDefault="00AB2EEA" w:rsidP="001D2605">
      <w:pPr>
        <w:pStyle w:val="CorpoAltF0"/>
        <w:spacing w:before="120"/>
        <w:ind w:left="284"/>
        <w:rPr>
          <w:noProof/>
        </w:rPr>
      </w:pPr>
      <w:r w:rsidRPr="00C67F9C">
        <w:rPr>
          <w:noProof/>
        </w:rPr>
        <w:t>Nella colonna “</w:t>
      </w:r>
      <w:r w:rsidRPr="00C67F9C">
        <w:rPr>
          <w:i/>
          <w:noProof/>
        </w:rPr>
        <w:t>Stato cedolino/dipendente</w:t>
      </w:r>
      <w:r w:rsidRPr="00C67F9C">
        <w:rPr>
          <w:noProof/>
        </w:rPr>
        <w:t>” viene evidenziato lo stato di elaborazione della mensilità di conguaglio (dicembre o 13esima); in caso di dipendente licenziato viene evidenziata una dicitura relativa all’aggiornamento della sezione “</w:t>
      </w:r>
      <w:r w:rsidRPr="00C67F9C">
        <w:rPr>
          <w:i/>
          <w:noProof/>
        </w:rPr>
        <w:t>Altri dati &gt; Lavoro precedente</w:t>
      </w:r>
      <w:r w:rsidRPr="00C67F9C">
        <w:rPr>
          <w:noProof/>
        </w:rPr>
        <w:t>”.</w:t>
      </w:r>
    </w:p>
    <w:p w14:paraId="0DDCB996" w14:textId="510C84BB" w:rsidR="009115D9" w:rsidRPr="00C67F9C" w:rsidRDefault="009115D9" w:rsidP="009115D9">
      <w:pPr>
        <w:pStyle w:val="Ignora"/>
        <w:rPr>
          <w:noProof/>
        </w:rPr>
      </w:pPr>
      <w:r w:rsidRPr="00C67F9C">
        <w:rPr>
          <w:noProof/>
        </w:rPr>
        <w:br w:type="page"/>
      </w:r>
    </w:p>
    <w:p w14:paraId="684CECA6" w14:textId="77777777" w:rsidR="00AB2EEA" w:rsidRPr="00C67F9C" w:rsidRDefault="00AB2EEA" w:rsidP="00AB2EEA">
      <w:pPr>
        <w:pStyle w:val="CorpoAltF0"/>
        <w:rPr>
          <w:noProof/>
        </w:rPr>
      </w:pPr>
    </w:p>
    <w:p w14:paraId="67C86CFD" w14:textId="77777777" w:rsidR="00AB2EEA" w:rsidRPr="00C67F9C" w:rsidRDefault="00AB2EEA" w:rsidP="00375D9F">
      <w:pPr>
        <w:pStyle w:val="TS-titolo-05"/>
      </w:pPr>
      <w:bookmarkStart w:id="168" w:name="_Toc533098232"/>
      <w:r w:rsidRPr="00C67F9C">
        <w:t>Aggiornamento e stampa</w:t>
      </w:r>
      <w:bookmarkEnd w:id="168"/>
    </w:p>
    <w:p w14:paraId="0F0A0C79" w14:textId="5AA5C60D" w:rsidR="00AB2EEA" w:rsidRPr="00C67F9C" w:rsidRDefault="00AB2EEA" w:rsidP="00AB2EEA">
      <w:pPr>
        <w:pStyle w:val="CorpoAltF0"/>
        <w:spacing w:before="120"/>
        <w:rPr>
          <w:noProof/>
        </w:rPr>
      </w:pPr>
      <w:r w:rsidRPr="00C67F9C">
        <w:rPr>
          <w:noProof/>
        </w:rPr>
        <w:t>Tale scelta, oltre alla generazione della stampa sopra descritta, consente di procedere alla generazione dell’apposita voce di calcolo nel cedolino di conguaglio</w:t>
      </w:r>
      <w:r w:rsidR="000F0E42" w:rsidRPr="00C67F9C">
        <w:rPr>
          <w:noProof/>
        </w:rPr>
        <w:t xml:space="preserve"> </w:t>
      </w:r>
      <w:r w:rsidR="00502B34" w:rsidRPr="00C67F9C">
        <w:rPr>
          <w:noProof/>
        </w:rPr>
        <w:t>(</w:t>
      </w:r>
      <w:r w:rsidR="000F0E42" w:rsidRPr="00C67F9C">
        <w:rPr>
          <w:noProof/>
        </w:rPr>
        <w:t>dicembre o 13esima in caso di chiusura per cassa</w:t>
      </w:r>
      <w:r w:rsidR="00502B34" w:rsidRPr="00C67F9C">
        <w:rPr>
          <w:noProof/>
        </w:rPr>
        <w:t>)</w:t>
      </w:r>
      <w:r w:rsidRPr="00C67F9C">
        <w:rPr>
          <w:noProof/>
        </w:rPr>
        <w:t>, utile all’assoggettamento/deduzione del rispettivo importo evidenziato in stampa.</w:t>
      </w:r>
    </w:p>
    <w:p w14:paraId="0F8D2C7E" w14:textId="77777777" w:rsidR="00AB2EEA" w:rsidRPr="00C67F9C" w:rsidRDefault="00AB2EEA" w:rsidP="00AB2EEA">
      <w:pPr>
        <w:pStyle w:val="CorpoAltF0"/>
        <w:spacing w:before="120"/>
        <w:rPr>
          <w:noProof/>
        </w:rPr>
      </w:pPr>
      <w:r w:rsidRPr="00C67F9C">
        <w:rPr>
          <w:noProof/>
        </w:rPr>
        <w:t>Per i dipendenti licenziati, tale importo verrà esclusivamente inserito nella sezione “</w:t>
      </w:r>
      <w:r w:rsidRPr="00C67F9C">
        <w:rPr>
          <w:i/>
          <w:noProof/>
        </w:rPr>
        <w:t>Altri dati &gt; Lavoro precedente</w:t>
      </w:r>
      <w:r w:rsidRPr="00C67F9C">
        <w:rPr>
          <w:noProof/>
        </w:rPr>
        <w:t>”.</w:t>
      </w:r>
    </w:p>
    <w:p w14:paraId="35F08988" w14:textId="6A392291" w:rsidR="00AB2EEA" w:rsidRPr="00C67F9C" w:rsidRDefault="00AB2EEA" w:rsidP="00AB2EEA">
      <w:pPr>
        <w:pStyle w:val="CorpoAltF0"/>
        <w:spacing w:before="120"/>
        <w:rPr>
          <w:noProof/>
        </w:rPr>
      </w:pPr>
      <w:r w:rsidRPr="00C67F9C">
        <w:rPr>
          <w:noProof/>
        </w:rPr>
        <w:t>Eseguendo la scelta in oggetto, oltre alle informazioni descritte con riferimento alla scelta precedente, è necessario indicare al campo “</w:t>
      </w:r>
      <w:r w:rsidRPr="00C67F9C">
        <w:rPr>
          <w:i/>
          <w:noProof/>
        </w:rPr>
        <w:t>Voce recupero</w:t>
      </w:r>
      <w:r w:rsidRPr="00C67F9C">
        <w:rPr>
          <w:noProof/>
        </w:rPr>
        <w:t xml:space="preserve">” il codice della voce da generare nel cedolino; il programma propone il codice voce </w:t>
      </w:r>
      <w:r w:rsidRPr="00C67F9C">
        <w:rPr>
          <w:b/>
          <w:noProof/>
        </w:rPr>
        <w:t>8185</w:t>
      </w:r>
      <w:r w:rsidRPr="00C67F9C">
        <w:rPr>
          <w:noProof/>
        </w:rPr>
        <w:t xml:space="preserve"> (“</w:t>
      </w:r>
      <w:r w:rsidRPr="00C67F9C">
        <w:rPr>
          <w:i/>
          <w:noProof/>
        </w:rPr>
        <w:t>ASS.IRPEF CTR ENTE ASSIST</w:t>
      </w:r>
      <w:r w:rsidRPr="00C67F9C">
        <w:rPr>
          <w:noProof/>
        </w:rPr>
        <w:t>”).</w:t>
      </w:r>
    </w:p>
    <w:p w14:paraId="67D9033E" w14:textId="1B6B13DA" w:rsidR="00AB2EEA" w:rsidRPr="00C67F9C" w:rsidRDefault="00AB2EEA" w:rsidP="00AB2EEA">
      <w:pPr>
        <w:pStyle w:val="CorpoAltF0"/>
        <w:spacing w:before="120"/>
        <w:rPr>
          <w:noProof/>
        </w:rPr>
      </w:pPr>
      <w:r w:rsidRPr="00C67F9C">
        <w:rPr>
          <w:noProof/>
        </w:rPr>
        <w:t xml:space="preserve">La voce è descrittiva, assoggettata ad </w:t>
      </w:r>
      <w:r w:rsidR="00AC6514" w:rsidRPr="00C67F9C">
        <w:rPr>
          <w:noProof/>
        </w:rPr>
        <w:t xml:space="preserve">IRPEF </w:t>
      </w:r>
      <w:r w:rsidRPr="00C67F9C">
        <w:rPr>
          <w:noProof/>
        </w:rPr>
        <w:t>e caratterizzata dal “</w:t>
      </w:r>
      <w:r w:rsidRPr="00C67F9C">
        <w:rPr>
          <w:i/>
          <w:noProof/>
        </w:rPr>
        <w:t>Cod.</w:t>
      </w:r>
      <w:r w:rsidR="00157838" w:rsidRPr="00C67F9C">
        <w:rPr>
          <w:i/>
          <w:noProof/>
        </w:rPr>
        <w:t>quadrature e DM1</w:t>
      </w:r>
      <w:r w:rsidR="00F60B57" w:rsidRPr="00C67F9C">
        <w:rPr>
          <w:i/>
          <w:noProof/>
        </w:rPr>
        <w:t>0</w:t>
      </w:r>
      <w:r w:rsidRPr="00C67F9C">
        <w:rPr>
          <w:noProof/>
        </w:rPr>
        <w:t xml:space="preserve">” </w:t>
      </w:r>
      <w:r w:rsidR="00F60B57" w:rsidRPr="00C67F9C">
        <w:rPr>
          <w:b/>
          <w:noProof/>
        </w:rPr>
        <w:t>206</w:t>
      </w:r>
      <w:r w:rsidRPr="00C67F9C">
        <w:rPr>
          <w:noProof/>
        </w:rPr>
        <w:t>.</w:t>
      </w:r>
    </w:p>
    <w:p w14:paraId="75E54BE3" w14:textId="49BEE60E" w:rsidR="003F3377" w:rsidRPr="00C67F9C" w:rsidRDefault="004D0839" w:rsidP="003F3377">
      <w:pPr>
        <w:pStyle w:val="CorpoAltF0"/>
        <w:rPr>
          <w:noProof/>
        </w:rPr>
      </w:pPr>
      <w:r w:rsidRPr="00C67F9C">
        <w:rPr>
          <w:noProof/>
        </w:rPr>
        <w:t xml:space="preserve">Si </w:t>
      </w:r>
      <w:r w:rsidR="00AB13A1" w:rsidRPr="00C67F9C">
        <w:rPr>
          <w:noProof/>
        </w:rPr>
        <w:t>sottolinea</w:t>
      </w:r>
      <w:r w:rsidRPr="00C67F9C">
        <w:rPr>
          <w:noProof/>
        </w:rPr>
        <w:t xml:space="preserve"> che, fino alla </w:t>
      </w:r>
      <w:r w:rsidR="00437463" w:rsidRPr="00C67F9C">
        <w:rPr>
          <w:noProof/>
        </w:rPr>
        <w:t>precedente versione</w:t>
      </w:r>
      <w:r w:rsidR="00115708" w:rsidRPr="00C67F9C">
        <w:rPr>
          <w:noProof/>
        </w:rPr>
        <w:t>,</w:t>
      </w:r>
      <w:r w:rsidR="00437463" w:rsidRPr="00C67F9C">
        <w:rPr>
          <w:noProof/>
        </w:rPr>
        <w:t xml:space="preserve"> tale voce era caratterizzata dal </w:t>
      </w:r>
      <w:r w:rsidR="00236AD8" w:rsidRPr="00C67F9C">
        <w:rPr>
          <w:rFonts w:cs="Arial"/>
        </w:rPr>
        <w:t>“</w:t>
      </w:r>
      <w:r w:rsidR="00236AD8" w:rsidRPr="00C67F9C">
        <w:rPr>
          <w:rFonts w:cs="Arial"/>
          <w:i/>
          <w:iCs/>
        </w:rPr>
        <w:t xml:space="preserve">Cod. </w:t>
      </w:r>
      <w:proofErr w:type="spellStart"/>
      <w:r w:rsidR="00236AD8" w:rsidRPr="00C67F9C">
        <w:rPr>
          <w:rFonts w:cs="Arial"/>
          <w:i/>
          <w:iCs/>
        </w:rPr>
        <w:t>aggiorn</w:t>
      </w:r>
      <w:proofErr w:type="spellEnd"/>
      <w:r w:rsidR="00236AD8" w:rsidRPr="00C67F9C">
        <w:rPr>
          <w:rFonts w:cs="Arial"/>
          <w:i/>
          <w:iCs/>
        </w:rPr>
        <w:t>. dipendente</w:t>
      </w:r>
      <w:r w:rsidR="00236AD8" w:rsidRPr="00C67F9C">
        <w:rPr>
          <w:rFonts w:cs="Arial"/>
        </w:rPr>
        <w:t>” 135</w:t>
      </w:r>
      <w:r w:rsidR="00437463" w:rsidRPr="00C67F9C">
        <w:rPr>
          <w:rFonts w:cs="Arial"/>
        </w:rPr>
        <w:t xml:space="preserve">, </w:t>
      </w:r>
      <w:r w:rsidR="00115708" w:rsidRPr="00C67F9C">
        <w:rPr>
          <w:rFonts w:cs="Arial"/>
        </w:rPr>
        <w:t xml:space="preserve">con l’installazione del presente aggiornamento il programma provvede </w:t>
      </w:r>
      <w:r w:rsidR="008A356F" w:rsidRPr="00C67F9C">
        <w:rPr>
          <w:rFonts w:cs="Arial"/>
        </w:rPr>
        <w:t xml:space="preserve">a modificare la voce, </w:t>
      </w:r>
      <w:r w:rsidR="00570BE1" w:rsidRPr="00C67F9C">
        <w:rPr>
          <w:rFonts w:cs="Arial"/>
        </w:rPr>
        <w:t xml:space="preserve">rimuovendo il codice 135 e valorizzando il </w:t>
      </w:r>
      <w:r w:rsidR="00570BE1" w:rsidRPr="00C67F9C">
        <w:rPr>
          <w:noProof/>
        </w:rPr>
        <w:t>“</w:t>
      </w:r>
      <w:r w:rsidR="00570BE1" w:rsidRPr="00C67F9C">
        <w:rPr>
          <w:i/>
          <w:noProof/>
        </w:rPr>
        <w:t>Cod.quadrature e DM10</w:t>
      </w:r>
      <w:r w:rsidR="00570BE1" w:rsidRPr="00C67F9C">
        <w:rPr>
          <w:noProof/>
        </w:rPr>
        <w:t>”</w:t>
      </w:r>
      <w:r w:rsidR="00813843" w:rsidRPr="00C67F9C">
        <w:rPr>
          <w:noProof/>
        </w:rPr>
        <w:t>.</w:t>
      </w:r>
    </w:p>
    <w:p w14:paraId="0B5E3D64" w14:textId="61924E34" w:rsidR="00AB2EEA" w:rsidRPr="00C67F9C" w:rsidRDefault="00AB2EEA" w:rsidP="00AB2EEA">
      <w:pPr>
        <w:pStyle w:val="CorpoAltF0"/>
        <w:rPr>
          <w:noProof/>
        </w:rPr>
      </w:pPr>
    </w:p>
    <w:p w14:paraId="38787094" w14:textId="4FC3319F" w:rsidR="0059068E" w:rsidRPr="00C67F9C" w:rsidRDefault="0059068E" w:rsidP="00AB2EEA">
      <w:pPr>
        <w:pStyle w:val="CorpoAltF0"/>
        <w:rPr>
          <w:noProof/>
        </w:rPr>
      </w:pPr>
      <w:r w:rsidRPr="00C67F9C">
        <w:rPr>
          <w:noProof/>
        </w:rPr>
        <w:t>Si precisa che</w:t>
      </w:r>
      <w:r w:rsidR="0097284E" w:rsidRPr="00C67F9C">
        <w:rPr>
          <w:noProof/>
        </w:rPr>
        <w:t xml:space="preserve">, in presenza di più matricole </w:t>
      </w:r>
      <w:r w:rsidR="00167841" w:rsidRPr="00C67F9C">
        <w:rPr>
          <w:noProof/>
        </w:rPr>
        <w:t xml:space="preserve">in forza </w:t>
      </w:r>
      <w:r w:rsidR="0097284E" w:rsidRPr="00C67F9C">
        <w:rPr>
          <w:noProof/>
        </w:rPr>
        <w:t>con stesso codice fiscale</w:t>
      </w:r>
      <w:r w:rsidR="00F0363C" w:rsidRPr="00C67F9C">
        <w:rPr>
          <w:noProof/>
        </w:rPr>
        <w:t xml:space="preserve"> </w:t>
      </w:r>
      <w:r w:rsidR="00F0363C" w:rsidRPr="00C67F9C">
        <w:t>(stesso soggetto che risulta contemporaneamente dipendente e collaboratore)</w:t>
      </w:r>
      <w:r w:rsidR="00EE3218" w:rsidRPr="00C67F9C">
        <w:rPr>
          <w:noProof/>
        </w:rPr>
        <w:t xml:space="preserve">, </w:t>
      </w:r>
      <w:r w:rsidR="006A1089" w:rsidRPr="00C67F9C">
        <w:rPr>
          <w:noProof/>
        </w:rPr>
        <w:t xml:space="preserve">il programma è stato modificato per generare </w:t>
      </w:r>
      <w:r w:rsidR="00EE3218" w:rsidRPr="00C67F9C">
        <w:rPr>
          <w:noProof/>
        </w:rPr>
        <w:t xml:space="preserve">la voce </w:t>
      </w:r>
      <w:r w:rsidR="006A1089" w:rsidRPr="00C67F9C">
        <w:rPr>
          <w:noProof/>
        </w:rPr>
        <w:t>per il recupero</w:t>
      </w:r>
      <w:r w:rsidR="00393CDB" w:rsidRPr="00C67F9C">
        <w:rPr>
          <w:noProof/>
        </w:rPr>
        <w:t xml:space="preserve">, </w:t>
      </w:r>
      <w:r w:rsidR="00070015" w:rsidRPr="00C67F9C">
        <w:t>con riferimento all’anagrafica per la quale non risulta attivato il blocco del conguaglio (“</w:t>
      </w:r>
      <w:r w:rsidR="00070015" w:rsidRPr="00C67F9C">
        <w:rPr>
          <w:i/>
        </w:rPr>
        <w:t>Blocco conguaglio IRPEF</w:t>
      </w:r>
      <w:r w:rsidR="00070015" w:rsidRPr="00C67F9C">
        <w:t>” presente nella scheda “</w:t>
      </w:r>
      <w:r w:rsidR="00070015" w:rsidRPr="00C67F9C">
        <w:rPr>
          <w:i/>
        </w:rPr>
        <w:t>Altro</w:t>
      </w:r>
      <w:r w:rsidR="00070015" w:rsidRPr="00C67F9C">
        <w:t xml:space="preserve">” di </w:t>
      </w:r>
      <w:r w:rsidR="00070015" w:rsidRPr="00C67F9C">
        <w:rPr>
          <w:b/>
        </w:rPr>
        <w:t>DIPE</w:t>
      </w:r>
      <w:r w:rsidR="00070015" w:rsidRPr="00C67F9C">
        <w:t>)</w:t>
      </w:r>
      <w:r w:rsidR="009B213B" w:rsidRPr="00C67F9C">
        <w:t>;</w:t>
      </w:r>
      <w:r w:rsidR="00070015" w:rsidRPr="00C67F9C">
        <w:t xml:space="preserve"> se la funzione di blocco del conguaglio non risulta attivata su nessuna matricola, la voce viene generata per l’anagrafica relativa al rapporto di lavoro subordinato</w:t>
      </w:r>
      <w:r w:rsidR="004935D9" w:rsidRPr="00C67F9C">
        <w:t>.</w:t>
      </w:r>
    </w:p>
    <w:p w14:paraId="7740A3E1" w14:textId="77777777" w:rsidR="0059068E" w:rsidRPr="00C67F9C" w:rsidRDefault="0059068E" w:rsidP="00AB2EEA">
      <w:pPr>
        <w:pStyle w:val="CorpoAltF0"/>
        <w:rPr>
          <w:noProof/>
        </w:rPr>
      </w:pPr>
    </w:p>
    <w:p w14:paraId="3965CCF7" w14:textId="65A28603" w:rsidR="00AB2EEA" w:rsidRPr="00C67F9C" w:rsidRDefault="00AB2EEA" w:rsidP="00AB2EEA">
      <w:pPr>
        <w:pStyle w:val="CorpoAltF0"/>
        <w:rPr>
          <w:noProof/>
        </w:rPr>
      </w:pPr>
      <w:r w:rsidRPr="00C67F9C">
        <w:rPr>
          <w:noProof/>
        </w:rPr>
        <w:t>Si precisa</w:t>
      </w:r>
      <w:r w:rsidR="0059068E" w:rsidRPr="00C67F9C">
        <w:rPr>
          <w:noProof/>
        </w:rPr>
        <w:t xml:space="preserve"> inoltre</w:t>
      </w:r>
      <w:r w:rsidRPr="00C67F9C">
        <w:rPr>
          <w:noProof/>
        </w:rPr>
        <w:t xml:space="preserve"> che la funzione “</w:t>
      </w:r>
      <w:r w:rsidRPr="00C67F9C">
        <w:rPr>
          <w:i/>
          <w:noProof/>
        </w:rPr>
        <w:t>Aggiornamento e stampa</w:t>
      </w:r>
      <w:r w:rsidRPr="00C67F9C">
        <w:rPr>
          <w:noProof/>
        </w:rPr>
        <w:t>” può essere eseguita anche prima dell’elaborazione dei cedolini della mensiità interessata (nella relativa stampa verrà riportata la dicitura “</w:t>
      </w:r>
      <w:r w:rsidRPr="00C67F9C">
        <w:rPr>
          <w:i/>
          <w:noProof/>
        </w:rPr>
        <w:t>Cedolino mancante</w:t>
      </w:r>
      <w:r w:rsidRPr="00C67F9C">
        <w:rPr>
          <w:noProof/>
        </w:rPr>
        <w:t>”); con la successiva elaborazione la voce risulterà automaticamente inserita.</w:t>
      </w:r>
    </w:p>
    <w:p w14:paraId="1174FCF2" w14:textId="77777777" w:rsidR="00AB2EEA" w:rsidRPr="00C67F9C" w:rsidRDefault="00AB2EEA" w:rsidP="00AB2EEA">
      <w:pPr>
        <w:pStyle w:val="CorpoAltF0"/>
        <w:rPr>
          <w:noProof/>
        </w:rPr>
      </w:pPr>
      <w:r w:rsidRPr="00C67F9C">
        <w:rPr>
          <w:noProof/>
        </w:rPr>
        <w:t xml:space="preserve">Se eseguita dopo, non è necessario rielaborare i cedolini di tale mensilità (il programma provvede ad effettuare la funzione di ricalcolo del cedolino, </w:t>
      </w:r>
      <w:r w:rsidRPr="00C67F9C">
        <w:rPr>
          <w:b/>
          <w:noProof/>
        </w:rPr>
        <w:t>CEDOLB</w:t>
      </w:r>
      <w:r w:rsidRPr="00C67F9C">
        <w:rPr>
          <w:noProof/>
        </w:rPr>
        <w:t>).</w:t>
      </w:r>
    </w:p>
    <w:p w14:paraId="501881E4" w14:textId="37EBA886" w:rsidR="00CD3330" w:rsidRPr="00C67F9C" w:rsidRDefault="00CD3330" w:rsidP="00CD3330">
      <w:pPr>
        <w:pStyle w:val="CorpoAltF0"/>
        <w:rPr>
          <w:noProof/>
        </w:rPr>
      </w:pPr>
      <w:r w:rsidRPr="00C67F9C">
        <w:rPr>
          <w:noProof/>
        </w:rPr>
        <w:br w:type="page"/>
      </w:r>
    </w:p>
    <w:p w14:paraId="1E5F17A9" w14:textId="77777777" w:rsidR="00CD3330" w:rsidRPr="00C67F9C" w:rsidRDefault="00CD3330" w:rsidP="00CD3330">
      <w:pPr>
        <w:pStyle w:val="CorpoAltF0"/>
      </w:pPr>
    </w:p>
    <w:p w14:paraId="411B6099" w14:textId="77777777" w:rsidR="00CD3330" w:rsidRPr="00C67F9C" w:rsidRDefault="00CD3330" w:rsidP="00CD3330">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6874"/>
        <w:gridCol w:w="2901"/>
      </w:tblGrid>
      <w:tr w:rsidR="00CD3330" w:rsidRPr="00C67F9C" w14:paraId="66E80982" w14:textId="77777777" w:rsidTr="00CD3330">
        <w:trPr>
          <w:trHeight w:val="558"/>
        </w:trPr>
        <w:tc>
          <w:tcPr>
            <w:tcW w:w="6874" w:type="dxa"/>
            <w:tcBorders>
              <w:top w:val="nil"/>
              <w:left w:val="nil"/>
              <w:bottom w:val="single" w:sz="12" w:space="0" w:color="auto"/>
              <w:right w:val="nil"/>
            </w:tcBorders>
            <w:vAlign w:val="center"/>
            <w:hideMark/>
          </w:tcPr>
          <w:p w14:paraId="52559BE2" w14:textId="77777777" w:rsidR="00CD3330" w:rsidRPr="00C67F9C" w:rsidRDefault="00CD3330">
            <w:pPr>
              <w:pStyle w:val="TS-titolo-01"/>
              <w:outlineLvl w:val="0"/>
            </w:pPr>
            <w:bookmarkStart w:id="169" w:name="FLAGT10"/>
            <w:bookmarkStart w:id="170" w:name="_Hlk532521778"/>
            <w:bookmarkStart w:id="171" w:name="_Toc533098233"/>
            <w:bookmarkEnd w:id="169"/>
            <w:r w:rsidRPr="00C67F9C">
              <w:t>Utility e funzioni varie</w:t>
            </w:r>
            <w:bookmarkEnd w:id="171"/>
          </w:p>
        </w:tc>
        <w:tc>
          <w:tcPr>
            <w:tcW w:w="2901" w:type="dxa"/>
            <w:tcBorders>
              <w:top w:val="single" w:sz="4" w:space="0" w:color="auto"/>
              <w:left w:val="nil"/>
              <w:bottom w:val="single" w:sz="4" w:space="0" w:color="auto"/>
              <w:right w:val="nil"/>
            </w:tcBorders>
            <w:shd w:val="clear" w:color="auto" w:fill="000000"/>
            <w:vAlign w:val="center"/>
          </w:tcPr>
          <w:p w14:paraId="3949FFD3" w14:textId="77777777" w:rsidR="00CD3330" w:rsidRPr="00C67F9C" w:rsidRDefault="00CD3330">
            <w:pPr>
              <w:pStyle w:val="TS-titolo-02"/>
              <w:outlineLvl w:val="0"/>
            </w:pPr>
          </w:p>
        </w:tc>
      </w:tr>
    </w:tbl>
    <w:p w14:paraId="6EC1A17B" w14:textId="77777777" w:rsidR="00CD3330" w:rsidRPr="00C67F9C" w:rsidRDefault="00CD3330" w:rsidP="00CD3330">
      <w:pPr>
        <w:pStyle w:val="CorpoAltF0"/>
        <w:rPr>
          <w:sz w:val="10"/>
          <w:szCs w:val="10"/>
        </w:rPr>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6874"/>
        <w:gridCol w:w="2901"/>
      </w:tblGrid>
      <w:tr w:rsidR="00CD3330" w:rsidRPr="00C67F9C" w14:paraId="4EDB69E0" w14:textId="77777777" w:rsidTr="00CD3330">
        <w:trPr>
          <w:trHeight w:val="545"/>
        </w:trPr>
        <w:tc>
          <w:tcPr>
            <w:tcW w:w="6874" w:type="dxa"/>
            <w:tcBorders>
              <w:top w:val="single" w:sz="12" w:space="0" w:color="auto"/>
              <w:left w:val="nil"/>
              <w:bottom w:val="nil"/>
              <w:right w:val="nil"/>
            </w:tcBorders>
          </w:tcPr>
          <w:p w14:paraId="155CE30C" w14:textId="77777777" w:rsidR="00CD3330" w:rsidRPr="00C67F9C" w:rsidRDefault="00CD3330">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hideMark/>
          </w:tcPr>
          <w:p w14:paraId="277F0479" w14:textId="77777777" w:rsidR="00CD3330" w:rsidRPr="00C67F9C" w:rsidRDefault="00CD3330">
            <w:pPr>
              <w:pStyle w:val="TS-titolo-Comando"/>
              <w:outlineLvl w:val="1"/>
              <w:rPr>
                <w:rFonts w:cs="Arial"/>
                <w:i/>
                <w:sz w:val="28"/>
              </w:rPr>
            </w:pPr>
            <w:bookmarkStart w:id="172" w:name="_Toc533096265"/>
            <w:bookmarkStart w:id="173" w:name="_Toc533098234"/>
            <w:r w:rsidRPr="00C67F9C">
              <w:t>FLAGT10</w:t>
            </w:r>
            <w:bookmarkEnd w:id="172"/>
            <w:bookmarkEnd w:id="173"/>
          </w:p>
        </w:tc>
      </w:tr>
    </w:tbl>
    <w:p w14:paraId="5279A0FF" w14:textId="77777777" w:rsidR="00CD3330" w:rsidRPr="00C67F9C" w:rsidRDefault="00CD3330" w:rsidP="00CD3330">
      <w:pPr>
        <w:pStyle w:val="TS-titolo-04"/>
      </w:pPr>
      <w:bookmarkStart w:id="174" w:name="_Toc533096266"/>
      <w:bookmarkStart w:id="175" w:name="_Toc533098235"/>
      <w:r w:rsidRPr="00C67F9C">
        <w:t>Aggiornamento flag Imposta sostitutiva dl. 208/2015</w:t>
      </w:r>
      <w:bookmarkEnd w:id="174"/>
      <w:bookmarkEnd w:id="175"/>
    </w:p>
    <w:p w14:paraId="1F2242B0" w14:textId="77777777" w:rsidR="00CD3330" w:rsidRPr="00C67F9C" w:rsidRDefault="00CD3330" w:rsidP="00CD3330">
      <w:pPr>
        <w:pStyle w:val="CorpoAltF0"/>
        <w:spacing w:before="120"/>
      </w:pPr>
      <w:r w:rsidRPr="00C67F9C">
        <w:t xml:space="preserve">Il comando </w:t>
      </w:r>
      <w:r w:rsidRPr="00C67F9C">
        <w:rPr>
          <w:b/>
        </w:rPr>
        <w:t>FLAGT10</w:t>
      </w:r>
      <w:r w:rsidRPr="00C67F9C">
        <w:t xml:space="preserve"> è stato implementato per consentire la generazione di una stampa dei dati utilizzati ai fini della verifica di applicabilità dell’imposta sostitutiva 10% e del conseguente aggiornamento del campo “</w:t>
      </w:r>
      <w:r w:rsidRPr="00C67F9C">
        <w:rPr>
          <w:i/>
        </w:rPr>
        <w:t>Imposta sostitutiva Legge 208/2015</w:t>
      </w:r>
      <w:r w:rsidRPr="00C67F9C">
        <w:t>” della scheda “</w:t>
      </w:r>
      <w:r w:rsidRPr="00C67F9C">
        <w:rPr>
          <w:i/>
        </w:rPr>
        <w:t>Altro</w:t>
      </w:r>
      <w:r w:rsidRPr="00C67F9C">
        <w:t xml:space="preserve">” di </w:t>
      </w:r>
      <w:r w:rsidRPr="00C67F9C">
        <w:rPr>
          <w:b/>
        </w:rPr>
        <w:t>DIPE</w:t>
      </w:r>
      <w:r w:rsidRPr="00C67F9C">
        <w:t>.</w:t>
      </w:r>
    </w:p>
    <w:p w14:paraId="00650A92" w14:textId="77777777" w:rsidR="00CD3330" w:rsidRPr="00C67F9C" w:rsidRDefault="00CD3330" w:rsidP="00CD3330">
      <w:pPr>
        <w:pStyle w:val="CorpoAltF0"/>
        <w:spacing w:before="120"/>
      </w:pPr>
      <w:r w:rsidRPr="00C67F9C">
        <w:t xml:space="preserve">Inoltre, sulla base delle precisazioni indicate nella Circolare Agenzia delle Entrate n. 5/E del 29.03.2018, nella verifica del limite di reddito per l’applicabilità dell’imposta sostitutiva, il programma è stato modificato con riferimento ai soggetti beneficiari degli incentivi fiscali previsti per </w:t>
      </w:r>
      <w:r w:rsidRPr="00C67F9C">
        <w:rPr>
          <w:b/>
        </w:rPr>
        <w:t>il rientro di lavoratori in Italia</w:t>
      </w:r>
      <w:r w:rsidRPr="00C67F9C">
        <w:t xml:space="preserve"> (L. 238/2010 e </w:t>
      </w:r>
      <w:proofErr w:type="spellStart"/>
      <w:r w:rsidRPr="00C67F9C">
        <w:t>D.Lgs</w:t>
      </w:r>
      <w:proofErr w:type="spellEnd"/>
      <w:r w:rsidRPr="00C67F9C">
        <w:t xml:space="preserve"> 147/2015), al fine di considerare il reddito effettivamente percepito nell’anno precedente, comprensivo della quota esente. </w:t>
      </w:r>
    </w:p>
    <w:p w14:paraId="3F533218" w14:textId="77777777" w:rsidR="00CD3330" w:rsidRPr="00C67F9C" w:rsidRDefault="00CD3330" w:rsidP="00CD3330">
      <w:pPr>
        <w:pStyle w:val="CorpoAltF0"/>
      </w:pPr>
      <w:r w:rsidRPr="00C67F9C">
        <w:t>A tale scopo, all’importo del reddito imponibile verrà sommata anche la relativa quota esente, rilevando l’importo indicato al campo “</w:t>
      </w:r>
      <w:r w:rsidRPr="00C67F9C">
        <w:rPr>
          <w:i/>
        </w:rPr>
        <w:t>Somme esenti</w:t>
      </w:r>
      <w:r w:rsidRPr="00C67F9C">
        <w:t>” della sez. “</w:t>
      </w:r>
      <w:r w:rsidRPr="00C67F9C">
        <w:rPr>
          <w:i/>
        </w:rPr>
        <w:t>Oneri</w:t>
      </w:r>
      <w:r w:rsidRPr="00C67F9C">
        <w:t xml:space="preserve">” di </w:t>
      </w:r>
      <w:r w:rsidRPr="00C67F9C">
        <w:rPr>
          <w:b/>
        </w:rPr>
        <w:t>DIPE</w:t>
      </w:r>
      <w:r w:rsidRPr="00C67F9C">
        <w:t xml:space="preserve"> con codice 1 o 2.</w:t>
      </w:r>
    </w:p>
    <w:p w14:paraId="75B59F41" w14:textId="77777777" w:rsidR="00CD3330" w:rsidRPr="00C67F9C" w:rsidRDefault="00CD3330" w:rsidP="00CD3330">
      <w:pPr>
        <w:pStyle w:val="CorpoAltF0"/>
        <w:spacing w:before="120"/>
      </w:pPr>
      <w:r w:rsidRPr="00C67F9C">
        <w:t xml:space="preserve">Nel comando </w:t>
      </w:r>
      <w:r w:rsidRPr="00C67F9C">
        <w:rPr>
          <w:b/>
        </w:rPr>
        <w:t>FLAGT10</w:t>
      </w:r>
      <w:r w:rsidRPr="00C67F9C">
        <w:t xml:space="preserve"> sono state implementate le seguenti scelte.</w:t>
      </w:r>
    </w:p>
    <w:p w14:paraId="53AB755A" w14:textId="77777777" w:rsidR="00CD3330" w:rsidRPr="00C67F9C" w:rsidRDefault="00CD3330" w:rsidP="00CD3330">
      <w:pPr>
        <w:pStyle w:val="CorpoAltF0"/>
        <w:pBdr>
          <w:bottom w:val="single" w:sz="4" w:space="1" w:color="auto"/>
        </w:pBdr>
        <w:spacing w:before="120"/>
        <w:rPr>
          <w:b/>
          <w:i/>
        </w:rPr>
      </w:pPr>
      <w:r w:rsidRPr="00C67F9C">
        <w:rPr>
          <w:b/>
          <w:i/>
        </w:rPr>
        <w:t>Stampa</w:t>
      </w:r>
    </w:p>
    <w:p w14:paraId="73C1D788" w14:textId="77777777" w:rsidR="00CD3330" w:rsidRPr="00C67F9C" w:rsidRDefault="00CD3330" w:rsidP="00CD3330">
      <w:pPr>
        <w:pStyle w:val="CorpoAltF0"/>
        <w:spacing w:before="120"/>
      </w:pPr>
      <w:r w:rsidRPr="00C67F9C">
        <w:t>Tale scelta consente di generare una stampa di verifica dei dati utilizzati dal programma per la determinazione dell’applicabilità o meno al dipendente, dell’imposta sostitutiva 10% nel periodo d’imposta selezionato, ai fini del conseguente aggiornamento del campo “</w:t>
      </w:r>
      <w:r w:rsidRPr="00C67F9C">
        <w:rPr>
          <w:i/>
        </w:rPr>
        <w:t>Imposta sostitutiva Legge 208/2015</w:t>
      </w:r>
      <w:r w:rsidRPr="00C67F9C">
        <w:t>” della scheda “</w:t>
      </w:r>
      <w:r w:rsidRPr="00C67F9C">
        <w:rPr>
          <w:i/>
        </w:rPr>
        <w:t>Altro</w:t>
      </w:r>
      <w:r w:rsidRPr="00C67F9C">
        <w:t xml:space="preserve">” di </w:t>
      </w:r>
      <w:r w:rsidRPr="00C67F9C">
        <w:rPr>
          <w:b/>
        </w:rPr>
        <w:t>DIPE</w:t>
      </w:r>
      <w:r w:rsidRPr="00C67F9C">
        <w:t>.</w:t>
      </w:r>
    </w:p>
    <w:p w14:paraId="6E767470" w14:textId="58569AA7" w:rsidR="00CD3330" w:rsidRPr="00C67F9C" w:rsidRDefault="00CD3330" w:rsidP="00CD3330">
      <w:pPr>
        <w:pStyle w:val="CorpoAltF0"/>
        <w:spacing w:before="120"/>
        <w:jc w:val="center"/>
      </w:pPr>
      <w:r w:rsidRPr="00C67F9C">
        <w:rPr>
          <w:noProof/>
        </w:rPr>
        <w:drawing>
          <wp:inline distT="0" distB="0" distL="0" distR="0" wp14:anchorId="71125866" wp14:editId="1240BB1A">
            <wp:extent cx="5762625" cy="2809875"/>
            <wp:effectExtent l="0" t="0" r="9525"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2809875"/>
                    </a:xfrm>
                    <a:prstGeom prst="rect">
                      <a:avLst/>
                    </a:prstGeom>
                    <a:noFill/>
                    <a:ln>
                      <a:noFill/>
                    </a:ln>
                  </pic:spPr>
                </pic:pic>
              </a:graphicData>
            </a:graphic>
          </wp:inline>
        </w:drawing>
      </w:r>
    </w:p>
    <w:p w14:paraId="515DEC97" w14:textId="77777777" w:rsidR="00CD3330" w:rsidRPr="00C67F9C" w:rsidRDefault="00CD3330" w:rsidP="00CD3330">
      <w:pPr>
        <w:pStyle w:val="CorpoAltF0"/>
        <w:spacing w:before="120"/>
      </w:pPr>
      <w:r w:rsidRPr="00C67F9C">
        <w:t>Ai fini dell’elaborazione sono richieste le seguenti informazioni: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508"/>
      </w:tblGrid>
      <w:tr w:rsidR="00CD3330" w:rsidRPr="00C67F9C" w14:paraId="1F162523" w14:textId="77777777" w:rsidTr="00CD3330">
        <w:tc>
          <w:tcPr>
            <w:tcW w:w="2263" w:type="dxa"/>
            <w:hideMark/>
          </w:tcPr>
          <w:p w14:paraId="1B4A3918" w14:textId="77777777" w:rsidR="00CD3330" w:rsidRPr="00C67F9C" w:rsidRDefault="00CD3330">
            <w:pPr>
              <w:pStyle w:val="CorpoAltF0"/>
              <w:spacing w:before="120"/>
              <w:rPr>
                <w:i/>
              </w:rPr>
            </w:pPr>
            <w:r w:rsidRPr="00C67F9C">
              <w:rPr>
                <w:i/>
              </w:rPr>
              <w:t>Anno da elaborare:</w:t>
            </w:r>
          </w:p>
        </w:tc>
        <w:tc>
          <w:tcPr>
            <w:tcW w:w="7508" w:type="dxa"/>
            <w:hideMark/>
          </w:tcPr>
          <w:p w14:paraId="097D1833" w14:textId="77777777" w:rsidR="00CD3330" w:rsidRPr="00C67F9C" w:rsidRDefault="00CD3330">
            <w:pPr>
              <w:pStyle w:val="CorpoAltF0"/>
              <w:spacing w:before="120"/>
            </w:pPr>
            <w:r w:rsidRPr="00C67F9C">
              <w:t>anno con riferimento al quale si intende procedere all’aggiornamento del campo “</w:t>
            </w:r>
            <w:r w:rsidRPr="00C67F9C">
              <w:rPr>
                <w:i/>
              </w:rPr>
              <w:t>Imposta sostitutiva Legge 208/2015</w:t>
            </w:r>
            <w:r w:rsidRPr="00C67F9C">
              <w:t>”; il programma propone l’anno 2019;</w:t>
            </w:r>
          </w:p>
        </w:tc>
      </w:tr>
      <w:tr w:rsidR="00CD3330" w:rsidRPr="00C67F9C" w14:paraId="0CFFACCE" w14:textId="77777777" w:rsidTr="00CD3330">
        <w:tc>
          <w:tcPr>
            <w:tcW w:w="2263" w:type="dxa"/>
            <w:hideMark/>
          </w:tcPr>
          <w:p w14:paraId="2F9B6391" w14:textId="77777777" w:rsidR="00CD3330" w:rsidRPr="00C67F9C" w:rsidRDefault="00CD3330">
            <w:pPr>
              <w:pStyle w:val="CorpoAltF0"/>
              <w:spacing w:before="120"/>
              <w:rPr>
                <w:i/>
              </w:rPr>
            </w:pPr>
            <w:r w:rsidRPr="00C67F9C">
              <w:rPr>
                <w:i/>
              </w:rPr>
              <w:t>Elaborazione aziende:</w:t>
            </w:r>
          </w:p>
        </w:tc>
        <w:tc>
          <w:tcPr>
            <w:tcW w:w="7508" w:type="dxa"/>
            <w:hideMark/>
          </w:tcPr>
          <w:p w14:paraId="77477FD3" w14:textId="77777777" w:rsidR="00CD3330" w:rsidRPr="00C67F9C" w:rsidRDefault="00CD3330">
            <w:pPr>
              <w:pStyle w:val="CorpoAltF0"/>
              <w:spacing w:before="120"/>
            </w:pPr>
            <w:r w:rsidRPr="00C67F9C">
              <w:t>tipologia di aziende da considerare nell’elaborazione (aziende con chiusura Irpef per cassa o per competenza):</w:t>
            </w:r>
          </w:p>
        </w:tc>
      </w:tr>
      <w:tr w:rsidR="00CD3330" w:rsidRPr="00C67F9C" w14:paraId="2FE8E7AF" w14:textId="77777777" w:rsidTr="00CD3330">
        <w:tc>
          <w:tcPr>
            <w:tcW w:w="2263" w:type="dxa"/>
            <w:hideMark/>
          </w:tcPr>
          <w:p w14:paraId="479504B9" w14:textId="77777777" w:rsidR="00CD3330" w:rsidRPr="00C67F9C" w:rsidRDefault="00CD3330">
            <w:pPr>
              <w:pStyle w:val="CorpoAltF0"/>
              <w:spacing w:before="120"/>
              <w:ind w:right="310"/>
              <w:jc w:val="right"/>
              <w:rPr>
                <w:b/>
              </w:rPr>
            </w:pPr>
            <w:r w:rsidRPr="00C67F9C">
              <w:rPr>
                <w:b/>
              </w:rPr>
              <w:t>S</w:t>
            </w:r>
          </w:p>
        </w:tc>
        <w:tc>
          <w:tcPr>
            <w:tcW w:w="7508" w:type="dxa"/>
            <w:hideMark/>
          </w:tcPr>
          <w:p w14:paraId="3AE2F54A" w14:textId="77777777" w:rsidR="00CD3330" w:rsidRPr="00C67F9C" w:rsidRDefault="00CD3330">
            <w:pPr>
              <w:pStyle w:val="CorpoAltF0"/>
              <w:spacing w:before="120"/>
            </w:pPr>
            <w:r w:rsidRPr="00C67F9C">
              <w:t>(valore di default) aziende che retribuiscono nel mese successivo con chiusura Irpef per cassa, per le quali il comando in oggetto può essere eseguito dopo l’elaborazione della 13^ mensilità;</w:t>
            </w:r>
          </w:p>
        </w:tc>
      </w:tr>
      <w:tr w:rsidR="00CD3330" w:rsidRPr="00C67F9C" w14:paraId="701B810A" w14:textId="77777777" w:rsidTr="00CD3330">
        <w:tc>
          <w:tcPr>
            <w:tcW w:w="2263" w:type="dxa"/>
            <w:hideMark/>
          </w:tcPr>
          <w:p w14:paraId="150CE936" w14:textId="77777777" w:rsidR="00CD3330" w:rsidRPr="00C67F9C" w:rsidRDefault="00CD3330">
            <w:pPr>
              <w:pStyle w:val="CorpoAltF0"/>
              <w:spacing w:before="120"/>
              <w:ind w:right="310"/>
              <w:jc w:val="right"/>
              <w:rPr>
                <w:b/>
              </w:rPr>
            </w:pPr>
            <w:r w:rsidRPr="00C67F9C">
              <w:rPr>
                <w:b/>
              </w:rPr>
              <w:t>N</w:t>
            </w:r>
          </w:p>
        </w:tc>
        <w:tc>
          <w:tcPr>
            <w:tcW w:w="7508" w:type="dxa"/>
            <w:hideMark/>
          </w:tcPr>
          <w:p w14:paraId="2B5B7EC8" w14:textId="77777777" w:rsidR="00CD3330" w:rsidRPr="00C67F9C" w:rsidRDefault="00CD3330">
            <w:pPr>
              <w:pStyle w:val="CorpoAltF0"/>
              <w:spacing w:before="120"/>
            </w:pPr>
            <w:r w:rsidRPr="00C67F9C">
              <w:t>aziende che retribuiscono nel mese o nel mese successivo con chiusura Irpef per competenza, per le quali il comando in oggetto può essere eseguito dopo l’elaborazione della mensilità di dicembre;</w:t>
            </w:r>
          </w:p>
        </w:tc>
      </w:tr>
      <w:tr w:rsidR="00CD3330" w:rsidRPr="00C67F9C" w14:paraId="323C3E7D" w14:textId="77777777" w:rsidTr="00CD3330">
        <w:tc>
          <w:tcPr>
            <w:tcW w:w="2263" w:type="dxa"/>
            <w:hideMark/>
          </w:tcPr>
          <w:p w14:paraId="6A325A49" w14:textId="77777777" w:rsidR="00CD3330" w:rsidRPr="00C67F9C" w:rsidRDefault="00CD3330">
            <w:pPr>
              <w:pStyle w:val="CorpoAltF0"/>
              <w:spacing w:before="120"/>
              <w:ind w:right="310"/>
              <w:jc w:val="right"/>
              <w:rPr>
                <w:b/>
              </w:rPr>
            </w:pPr>
            <w:r w:rsidRPr="00C67F9C">
              <w:rPr>
                <w:b/>
              </w:rPr>
              <w:t>T</w:t>
            </w:r>
          </w:p>
        </w:tc>
        <w:tc>
          <w:tcPr>
            <w:tcW w:w="7508" w:type="dxa"/>
            <w:hideMark/>
          </w:tcPr>
          <w:p w14:paraId="28BE93E3" w14:textId="77777777" w:rsidR="00CD3330" w:rsidRPr="00C67F9C" w:rsidRDefault="00CD3330">
            <w:pPr>
              <w:pStyle w:val="CorpoAltF0"/>
              <w:spacing w:before="120"/>
            </w:pPr>
            <w:r w:rsidRPr="00C67F9C">
              <w:t>tutte.</w:t>
            </w:r>
          </w:p>
        </w:tc>
      </w:tr>
    </w:tbl>
    <w:p w14:paraId="6DBC4C96" w14:textId="77777777" w:rsidR="0049043A" w:rsidRPr="00C67F9C" w:rsidRDefault="0049043A" w:rsidP="0049043A">
      <w:pPr>
        <w:pStyle w:val="CorpoAltF0"/>
      </w:pPr>
      <w:r w:rsidRPr="00C67F9C">
        <w:br w:type="page"/>
      </w:r>
    </w:p>
    <w:p w14:paraId="23CE749D" w14:textId="77777777" w:rsidR="00CD3330" w:rsidRPr="00C67F9C" w:rsidRDefault="00CD3330" w:rsidP="00CD3330">
      <w:pPr>
        <w:pStyle w:val="CorpoAltF0"/>
      </w:pPr>
    </w:p>
    <w:p w14:paraId="4E7BE911" w14:textId="77777777" w:rsidR="00CD3330" w:rsidRPr="00C67F9C" w:rsidRDefault="00CD3330" w:rsidP="00CD3330">
      <w:pPr>
        <w:pStyle w:val="CorpoAltF0"/>
      </w:pPr>
      <w:r w:rsidRPr="00C67F9C">
        <w:t>Confermando l’elaborazione, il programma procederà alla generazione della stampa di seguito descritta:</w:t>
      </w:r>
    </w:p>
    <w:p w14:paraId="02A903AD" w14:textId="399AD559" w:rsidR="00CD3330" w:rsidRPr="00C67F9C" w:rsidRDefault="00CD3330" w:rsidP="00CD3330">
      <w:pPr>
        <w:pStyle w:val="CorpoAltF0"/>
        <w:spacing w:before="120"/>
        <w:jc w:val="center"/>
        <w:rPr>
          <w:noProof/>
        </w:rPr>
      </w:pPr>
      <w:r w:rsidRPr="00C67F9C">
        <w:rPr>
          <w:noProof/>
        </w:rPr>
        <w:drawing>
          <wp:inline distT="0" distB="0" distL="0" distR="0" wp14:anchorId="67D62BE6" wp14:editId="4E33F069">
            <wp:extent cx="5762625" cy="1304925"/>
            <wp:effectExtent l="0" t="0" r="9525"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1304925"/>
                    </a:xfrm>
                    <a:prstGeom prst="rect">
                      <a:avLst/>
                    </a:prstGeom>
                    <a:noFill/>
                    <a:ln>
                      <a:noFill/>
                    </a:ln>
                  </pic:spPr>
                </pic:pic>
              </a:graphicData>
            </a:graphic>
          </wp:inline>
        </w:drawing>
      </w:r>
    </w:p>
    <w:p w14:paraId="28FEB6CD" w14:textId="77777777" w:rsidR="00CD3330" w:rsidRPr="00C67F9C" w:rsidRDefault="00CD3330" w:rsidP="00CD3330">
      <w:pPr>
        <w:pStyle w:val="CorpoAltF0"/>
        <w:spacing w:before="120"/>
      </w:pPr>
      <w:r w:rsidRPr="00C67F9C">
        <w:t>Per ciascun dipendente, oltre alla rispettiva data di assunzione/licenziamento, verranno evidenziate le seguenti informazioni:</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508"/>
      </w:tblGrid>
      <w:tr w:rsidR="00CD3330" w:rsidRPr="00C67F9C" w14:paraId="7FF5774E" w14:textId="77777777" w:rsidTr="00CD3330">
        <w:tc>
          <w:tcPr>
            <w:tcW w:w="2263" w:type="dxa"/>
            <w:hideMark/>
          </w:tcPr>
          <w:p w14:paraId="4EB79DBB" w14:textId="77777777" w:rsidR="00CD3330" w:rsidRPr="00C67F9C" w:rsidRDefault="00CD3330">
            <w:pPr>
              <w:pStyle w:val="CorpoAltF0"/>
              <w:spacing w:before="120"/>
              <w:rPr>
                <w:i/>
              </w:rPr>
            </w:pPr>
            <w:r w:rsidRPr="00C67F9C">
              <w:rPr>
                <w:i/>
              </w:rPr>
              <w:t>Collaboratore:</w:t>
            </w:r>
          </w:p>
        </w:tc>
        <w:tc>
          <w:tcPr>
            <w:tcW w:w="7508" w:type="dxa"/>
          </w:tcPr>
          <w:p w14:paraId="752AF5CF" w14:textId="77777777" w:rsidR="00CD3330" w:rsidRPr="00C67F9C" w:rsidRDefault="00CD3330">
            <w:pPr>
              <w:pStyle w:val="CorpoAltF0"/>
              <w:spacing w:before="120"/>
            </w:pPr>
            <w:r w:rsidRPr="00C67F9C">
              <w:t>in tale colonna vengono evidenziati i lavoratori con contratto di collaborazione, il cui reddito è escluso dall’applicazione dell’imposta sostitutiva 10%;</w:t>
            </w:r>
          </w:p>
          <w:p w14:paraId="0C24EF1A" w14:textId="77777777" w:rsidR="00CD3330" w:rsidRPr="00C67F9C" w:rsidRDefault="00CD3330">
            <w:pPr>
              <w:pStyle w:val="CorpoAltF0"/>
            </w:pPr>
          </w:p>
        </w:tc>
      </w:tr>
      <w:tr w:rsidR="00CD3330" w:rsidRPr="00C67F9C" w14:paraId="797B0DE3" w14:textId="77777777" w:rsidTr="00CD3330">
        <w:tc>
          <w:tcPr>
            <w:tcW w:w="2263" w:type="dxa"/>
            <w:hideMark/>
          </w:tcPr>
          <w:p w14:paraId="06EEFAC1" w14:textId="77777777" w:rsidR="00CD3330" w:rsidRPr="00C67F9C" w:rsidRDefault="00CD3330">
            <w:pPr>
              <w:pStyle w:val="CorpoAltF0"/>
              <w:spacing w:before="120"/>
              <w:rPr>
                <w:i/>
              </w:rPr>
            </w:pPr>
            <w:r w:rsidRPr="00C67F9C">
              <w:rPr>
                <w:i/>
              </w:rPr>
              <w:t>Reddito AP:</w:t>
            </w:r>
          </w:p>
        </w:tc>
        <w:tc>
          <w:tcPr>
            <w:tcW w:w="7508" w:type="dxa"/>
          </w:tcPr>
          <w:p w14:paraId="191664B4" w14:textId="77777777" w:rsidR="00CD3330" w:rsidRPr="00C67F9C" w:rsidRDefault="00CD3330">
            <w:pPr>
              <w:pStyle w:val="CorpoAltF0"/>
              <w:spacing w:before="120"/>
            </w:pPr>
            <w:r w:rsidRPr="00C67F9C">
              <w:t>in caso di dipendenti in forza per l’intero anno precedente (2018), in tale campo viene evidenziato il redito da lavoro dipendente relativo a tale anno, dato dalla somma dei valori presenti ai campi:</w:t>
            </w:r>
          </w:p>
          <w:p w14:paraId="0B2215C6" w14:textId="77777777" w:rsidR="00CD3330" w:rsidRPr="00C67F9C" w:rsidRDefault="00CD3330" w:rsidP="00CD3330">
            <w:pPr>
              <w:pStyle w:val="CorpoAltF0"/>
              <w:numPr>
                <w:ilvl w:val="0"/>
                <w:numId w:val="42"/>
              </w:numPr>
              <w:spacing w:before="40"/>
              <w:ind w:left="329" w:hanging="284"/>
            </w:pPr>
            <w:r w:rsidRPr="00C67F9C">
              <w:t>“</w:t>
            </w:r>
            <w:r w:rsidRPr="00C67F9C">
              <w:rPr>
                <w:i/>
              </w:rPr>
              <w:t>Imponibile Irpef</w:t>
            </w:r>
            <w:r w:rsidRPr="00C67F9C">
              <w:t>” delle sezioni “</w:t>
            </w:r>
            <w:r w:rsidRPr="00C67F9C">
              <w:rPr>
                <w:i/>
              </w:rPr>
              <w:t>Progressivi &gt; Irpef e detrazioni</w:t>
            </w:r>
            <w:r w:rsidRPr="00C67F9C">
              <w:t>” e “</w:t>
            </w:r>
            <w:r w:rsidRPr="00C67F9C">
              <w:rPr>
                <w:i/>
              </w:rPr>
              <w:t>Altri dati &gt; Lavoro precedente</w:t>
            </w:r>
            <w:r w:rsidRPr="00C67F9C">
              <w:t>” (esclusi i progressivi relativi a rapporti di collaborazione);</w:t>
            </w:r>
          </w:p>
          <w:p w14:paraId="35AA123D" w14:textId="77777777" w:rsidR="00CD3330" w:rsidRPr="00C67F9C" w:rsidRDefault="00CD3330" w:rsidP="00CD3330">
            <w:pPr>
              <w:pStyle w:val="CorpoAltF0"/>
              <w:numPr>
                <w:ilvl w:val="0"/>
                <w:numId w:val="42"/>
              </w:numPr>
              <w:spacing w:before="40"/>
              <w:ind w:left="329" w:hanging="284"/>
            </w:pPr>
            <w:r w:rsidRPr="00C67F9C">
              <w:t>“</w:t>
            </w:r>
            <w:r w:rsidRPr="00C67F9C">
              <w:rPr>
                <w:i/>
              </w:rPr>
              <w:t>Imponibile</w:t>
            </w:r>
            <w:r w:rsidRPr="00C67F9C">
              <w:t>” del riquadro “</w:t>
            </w:r>
            <w:r w:rsidRPr="00C67F9C">
              <w:rPr>
                <w:i/>
              </w:rPr>
              <w:t>Imposta sostitutiva Legge 208/2015</w:t>
            </w:r>
            <w:r w:rsidRPr="00C67F9C">
              <w:t>” presente nelle stesse sezioni dell’anagrafica dipendente;</w:t>
            </w:r>
          </w:p>
          <w:p w14:paraId="588A88AC" w14:textId="77777777" w:rsidR="00CD3330" w:rsidRPr="00C67F9C" w:rsidRDefault="00CD3330" w:rsidP="00CD3330">
            <w:pPr>
              <w:pStyle w:val="CorpoAltF0"/>
              <w:numPr>
                <w:ilvl w:val="0"/>
                <w:numId w:val="42"/>
              </w:numPr>
              <w:spacing w:before="40"/>
              <w:ind w:left="329" w:hanging="284"/>
            </w:pPr>
            <w:r w:rsidRPr="00C67F9C">
              <w:t>“</w:t>
            </w:r>
            <w:r w:rsidRPr="00C67F9C">
              <w:rPr>
                <w:i/>
              </w:rPr>
              <w:t>Somme esenti</w:t>
            </w:r>
            <w:r w:rsidRPr="00C67F9C">
              <w:t>”, identificate dai codici 1 (docenti e ricercatori) e 10 (lavoratori “</w:t>
            </w:r>
            <w:proofErr w:type="spellStart"/>
            <w:r w:rsidRPr="00C67F9C">
              <w:t>impatriati</w:t>
            </w:r>
            <w:proofErr w:type="spellEnd"/>
            <w:r w:rsidRPr="00C67F9C">
              <w:t>”), delle sezioni “</w:t>
            </w:r>
            <w:r w:rsidRPr="00C67F9C">
              <w:rPr>
                <w:i/>
              </w:rPr>
              <w:t>Oneri</w:t>
            </w:r>
            <w:r w:rsidRPr="00C67F9C">
              <w:t>” e “</w:t>
            </w:r>
            <w:r w:rsidRPr="00C67F9C">
              <w:rPr>
                <w:i/>
              </w:rPr>
              <w:t>Lavoro precedente</w:t>
            </w:r>
            <w:r w:rsidRPr="00C67F9C">
              <w:t xml:space="preserve">; di </w:t>
            </w:r>
            <w:r w:rsidRPr="00C67F9C">
              <w:rPr>
                <w:b/>
              </w:rPr>
              <w:t>DIPE</w:t>
            </w:r>
            <w:r w:rsidRPr="00C67F9C">
              <w:t>;</w:t>
            </w:r>
          </w:p>
          <w:p w14:paraId="55AA1882" w14:textId="77777777" w:rsidR="00CD3330" w:rsidRPr="00C67F9C" w:rsidRDefault="00CD3330">
            <w:pPr>
              <w:pStyle w:val="CorpoAltF0"/>
            </w:pPr>
          </w:p>
        </w:tc>
      </w:tr>
      <w:tr w:rsidR="00CD3330" w:rsidRPr="00C67F9C" w14:paraId="49DB86FD" w14:textId="77777777" w:rsidTr="00CD3330">
        <w:tc>
          <w:tcPr>
            <w:tcW w:w="2263" w:type="dxa"/>
            <w:hideMark/>
          </w:tcPr>
          <w:p w14:paraId="00D0B56E" w14:textId="77777777" w:rsidR="00CD3330" w:rsidRPr="00C67F9C" w:rsidRDefault="00CD3330">
            <w:pPr>
              <w:pStyle w:val="CorpoAltF0"/>
              <w:spacing w:before="120"/>
              <w:rPr>
                <w:i/>
              </w:rPr>
            </w:pPr>
            <w:r w:rsidRPr="00C67F9C">
              <w:rPr>
                <w:i/>
              </w:rPr>
              <w:t>Valore flag presente su DIPE:</w:t>
            </w:r>
          </w:p>
        </w:tc>
        <w:tc>
          <w:tcPr>
            <w:tcW w:w="7508" w:type="dxa"/>
          </w:tcPr>
          <w:p w14:paraId="61CCE918" w14:textId="77777777" w:rsidR="00CD3330" w:rsidRPr="00C67F9C" w:rsidRDefault="00CD3330">
            <w:pPr>
              <w:pStyle w:val="CorpoAltF0"/>
              <w:spacing w:before="120"/>
            </w:pPr>
            <w:r w:rsidRPr="00C67F9C">
              <w:t>valore presente, con riferimento all’anno selezionato, nel campo “</w:t>
            </w:r>
            <w:r w:rsidRPr="00C67F9C">
              <w:rPr>
                <w:i/>
              </w:rPr>
              <w:t>Imposta sostitutiva Legge 208/2015</w:t>
            </w:r>
            <w:r w:rsidRPr="00C67F9C">
              <w:t>”, al momento dell’esecuzione della stampa;</w:t>
            </w:r>
          </w:p>
          <w:p w14:paraId="0D17170A" w14:textId="77777777" w:rsidR="00CD3330" w:rsidRPr="00C67F9C" w:rsidRDefault="00CD3330">
            <w:pPr>
              <w:pStyle w:val="CorpoAltF0"/>
            </w:pPr>
          </w:p>
        </w:tc>
      </w:tr>
      <w:tr w:rsidR="00CD3330" w:rsidRPr="00C67F9C" w14:paraId="62497D3D" w14:textId="77777777" w:rsidTr="00CD3330">
        <w:tc>
          <w:tcPr>
            <w:tcW w:w="2263" w:type="dxa"/>
            <w:hideMark/>
          </w:tcPr>
          <w:p w14:paraId="05D68622" w14:textId="77777777" w:rsidR="00CD3330" w:rsidRPr="00C67F9C" w:rsidRDefault="00CD3330">
            <w:pPr>
              <w:pStyle w:val="CorpoAltF0"/>
              <w:spacing w:before="120"/>
              <w:rPr>
                <w:i/>
              </w:rPr>
            </w:pPr>
            <w:r w:rsidRPr="00C67F9C">
              <w:rPr>
                <w:i/>
              </w:rPr>
              <w:t>Valore flag calcolato:</w:t>
            </w:r>
          </w:p>
        </w:tc>
        <w:tc>
          <w:tcPr>
            <w:tcW w:w="7508" w:type="dxa"/>
          </w:tcPr>
          <w:p w14:paraId="11E48140" w14:textId="77777777" w:rsidR="00CD3330" w:rsidRPr="00C67F9C" w:rsidRDefault="00CD3330">
            <w:pPr>
              <w:pStyle w:val="CorpoAltF0"/>
              <w:spacing w:before="120"/>
            </w:pPr>
            <w:r w:rsidRPr="00C67F9C">
              <w:t>valore che verrà riportato nel suddetto campo a seguito dell’aggiornamento effettuabile mediante la successiva scelta “</w:t>
            </w:r>
            <w:r w:rsidRPr="00C67F9C">
              <w:rPr>
                <w:i/>
              </w:rPr>
              <w:t>Stampa e aggiorna</w:t>
            </w:r>
            <w:r w:rsidRPr="00C67F9C">
              <w:t>”.</w:t>
            </w:r>
          </w:p>
          <w:p w14:paraId="063F1EE3" w14:textId="77777777" w:rsidR="00CD3330" w:rsidRPr="00C67F9C" w:rsidRDefault="00CD3330">
            <w:pPr>
              <w:pStyle w:val="CorpoAltF0"/>
              <w:spacing w:before="40"/>
            </w:pPr>
            <w:r w:rsidRPr="00C67F9C">
              <w:t>Viene inserito il valore “Si” in presenza delle seguenti condizioni:</w:t>
            </w:r>
          </w:p>
          <w:p w14:paraId="3E90AB81" w14:textId="77777777" w:rsidR="00CD3330" w:rsidRPr="00C67F9C" w:rsidRDefault="00CD3330" w:rsidP="00CD3330">
            <w:pPr>
              <w:pStyle w:val="CorpoAltF0"/>
              <w:numPr>
                <w:ilvl w:val="0"/>
                <w:numId w:val="42"/>
              </w:numPr>
              <w:spacing w:before="40"/>
              <w:ind w:left="329" w:hanging="284"/>
            </w:pPr>
            <w:r w:rsidRPr="00C67F9C">
              <w:t>il dipendente è stato in forza per l’intero anno precedente (2018);</w:t>
            </w:r>
          </w:p>
          <w:p w14:paraId="4F1040D0" w14:textId="77777777" w:rsidR="00CD3330" w:rsidRPr="00C67F9C" w:rsidRDefault="00CD3330" w:rsidP="00CD3330">
            <w:pPr>
              <w:pStyle w:val="CorpoAltF0"/>
              <w:numPr>
                <w:ilvl w:val="0"/>
                <w:numId w:val="42"/>
              </w:numPr>
              <w:spacing w:before="40"/>
              <w:ind w:left="329" w:hanging="284"/>
            </w:pPr>
            <w:r w:rsidRPr="00C67F9C">
              <w:t>l’importo del reddito dell’anno precedente risulta inferiore all’importo del campo “</w:t>
            </w:r>
            <w:r w:rsidRPr="00C67F9C">
              <w:rPr>
                <w:i/>
              </w:rPr>
              <w:t>Reddito massimo</w:t>
            </w:r>
            <w:r w:rsidRPr="00C67F9C">
              <w:t xml:space="preserve">” della tabella </w:t>
            </w:r>
            <w:r w:rsidRPr="00C67F9C">
              <w:rPr>
                <w:b/>
              </w:rPr>
              <w:t>TB0403</w:t>
            </w:r>
            <w:r w:rsidRPr="00C67F9C">
              <w:t xml:space="preserve"> relativa all’anno selezionato (per il 2019, tale importo è confermato nella misura di € 80.000).</w:t>
            </w:r>
          </w:p>
          <w:p w14:paraId="3D935A4F" w14:textId="77777777" w:rsidR="00CD3330" w:rsidRPr="00C67F9C" w:rsidRDefault="00CD3330">
            <w:pPr>
              <w:pStyle w:val="CorpoAltF0"/>
              <w:spacing w:before="120"/>
            </w:pPr>
            <w:r w:rsidRPr="00C67F9C">
              <w:t xml:space="preserve">In assenza delle condizioni sopra elencate, verrà riportato il valore “No” </w:t>
            </w:r>
          </w:p>
          <w:p w14:paraId="58FC4E02" w14:textId="77777777" w:rsidR="00CD3330" w:rsidRPr="00C67F9C" w:rsidRDefault="00CD3330">
            <w:pPr>
              <w:pStyle w:val="CorpoAltF0"/>
            </w:pPr>
          </w:p>
        </w:tc>
      </w:tr>
    </w:tbl>
    <w:p w14:paraId="3856772F" w14:textId="77777777" w:rsidR="00CD3330" w:rsidRPr="00C67F9C" w:rsidRDefault="00CD3330" w:rsidP="00CD3330">
      <w:pPr>
        <w:pStyle w:val="CorpoAltF0"/>
      </w:pPr>
    </w:p>
    <w:p w14:paraId="682720BC" w14:textId="77777777" w:rsidR="00CD3330" w:rsidRPr="00C67F9C" w:rsidRDefault="00CD3330" w:rsidP="00CD3330">
      <w:pPr>
        <w:pStyle w:val="CorpoAltF0"/>
      </w:pPr>
    </w:p>
    <w:p w14:paraId="401FC442" w14:textId="77777777" w:rsidR="00CD3330" w:rsidRPr="00C67F9C" w:rsidRDefault="00CD3330" w:rsidP="00CD3330">
      <w:pPr>
        <w:pStyle w:val="CorpoAltF0"/>
        <w:pBdr>
          <w:bottom w:val="single" w:sz="4" w:space="1" w:color="auto"/>
        </w:pBdr>
        <w:spacing w:before="120"/>
        <w:rPr>
          <w:b/>
          <w:i/>
        </w:rPr>
      </w:pPr>
      <w:r w:rsidRPr="00C67F9C">
        <w:rPr>
          <w:b/>
          <w:i/>
        </w:rPr>
        <w:t>Stampa e aggiorna</w:t>
      </w:r>
    </w:p>
    <w:p w14:paraId="1DB8EA66" w14:textId="77777777" w:rsidR="00CD3330" w:rsidRPr="00C67F9C" w:rsidRDefault="00CD3330" w:rsidP="00CD3330">
      <w:pPr>
        <w:pStyle w:val="CorpoAltF0"/>
        <w:spacing w:before="120"/>
      </w:pPr>
      <w:r w:rsidRPr="00C67F9C">
        <w:t>Mediante tale scelta, oltre a generare la stampa sopra descritta, il programma procederà all’aggiornamento del campo “</w:t>
      </w:r>
      <w:r w:rsidRPr="00C67F9C">
        <w:rPr>
          <w:i/>
        </w:rPr>
        <w:t>Imposta sostitutiva Legge 208/2015</w:t>
      </w:r>
      <w:r w:rsidRPr="00C67F9C">
        <w:t>” con riferimento all’anno selezionato, riportando il rispettivo valore indicato nella colonna “</w:t>
      </w:r>
      <w:r w:rsidRPr="00C67F9C">
        <w:rPr>
          <w:i/>
        </w:rPr>
        <w:t>Valore flag calcolato</w:t>
      </w:r>
      <w:r w:rsidRPr="00C67F9C">
        <w:t>” della stampa stessa.</w:t>
      </w:r>
    </w:p>
    <w:p w14:paraId="5A051D66" w14:textId="77777777" w:rsidR="00CD3330" w:rsidRPr="00C67F9C" w:rsidRDefault="00CD3330" w:rsidP="00CD3330">
      <w:pPr>
        <w:pStyle w:val="CorpoAltF0"/>
        <w:spacing w:before="120"/>
      </w:pPr>
      <w:r w:rsidRPr="00C67F9C">
        <w:t>Si ricorda che, per l’aggiornamento massivo del campo in oggetto con riferimento ai dipendenti di aziende con chiusura Irpef per cassa, la scelta “</w:t>
      </w:r>
      <w:r w:rsidRPr="00C67F9C">
        <w:rPr>
          <w:i/>
        </w:rPr>
        <w:t>Stampa e aggiorna</w:t>
      </w:r>
      <w:r w:rsidRPr="00C67F9C">
        <w:t xml:space="preserve">” del comando </w:t>
      </w:r>
      <w:r w:rsidRPr="00C67F9C">
        <w:rPr>
          <w:b/>
        </w:rPr>
        <w:t>FLAGT10</w:t>
      </w:r>
      <w:r w:rsidRPr="00C67F9C">
        <w:t xml:space="preserve"> deve essere eseguito a cura dell’utente dopo l’elaborazione del 13^ mensilità.</w:t>
      </w:r>
    </w:p>
    <w:p w14:paraId="1145C3CD" w14:textId="77777777" w:rsidR="00CD3330" w:rsidRPr="00C67F9C" w:rsidRDefault="00CD3330" w:rsidP="00CD3330">
      <w:pPr>
        <w:pStyle w:val="CorpoAltF0"/>
        <w:spacing w:before="120"/>
      </w:pPr>
      <w:r w:rsidRPr="00C67F9C">
        <w:t xml:space="preserve">Diversamente, per le aziende con chiusura Irpef per competenza, tale aggiornamento verrà effettuato automaticamente in fase di passaggio d’anno (comando </w:t>
      </w:r>
      <w:r w:rsidRPr="00C67F9C">
        <w:rPr>
          <w:b/>
        </w:rPr>
        <w:t>AZZERA</w:t>
      </w:r>
      <w:r w:rsidRPr="00C67F9C">
        <w:t xml:space="preserve">). </w:t>
      </w:r>
    </w:p>
    <w:p w14:paraId="3C75389C" w14:textId="77777777" w:rsidR="00CD3330" w:rsidRPr="00C67F9C" w:rsidRDefault="00CD3330" w:rsidP="00CD3330">
      <w:pPr>
        <w:pStyle w:val="CorpoAltF0"/>
      </w:pPr>
      <w:r w:rsidRPr="00C67F9C">
        <w:t>Per tali aziende, quindi, sarà possibile eseguire la sola scelta “</w:t>
      </w:r>
      <w:r w:rsidRPr="00C67F9C">
        <w:rPr>
          <w:i/>
        </w:rPr>
        <w:t>Stampa</w:t>
      </w:r>
      <w:r w:rsidRPr="00C67F9C">
        <w:t xml:space="preserve">” di </w:t>
      </w:r>
      <w:r w:rsidRPr="00C67F9C">
        <w:rPr>
          <w:b/>
        </w:rPr>
        <w:t>FLAGT10</w:t>
      </w:r>
      <w:r w:rsidRPr="00C67F9C">
        <w:t xml:space="preserve"> (dopo l’elaborazione della mensilità di dicembre) al fine di verificare i parametri utilizzati per l’aggiornamento del campo “</w:t>
      </w:r>
      <w:r w:rsidRPr="00C67F9C">
        <w:rPr>
          <w:i/>
        </w:rPr>
        <w:t>Imposta sostitutiva Legge 208/2015</w:t>
      </w:r>
      <w:r w:rsidRPr="00C67F9C">
        <w:t>”.</w:t>
      </w:r>
    </w:p>
    <w:p w14:paraId="780987CB" w14:textId="77777777" w:rsidR="00CD3330" w:rsidRPr="00C67F9C" w:rsidRDefault="00CD3330" w:rsidP="00CD3330">
      <w:pPr>
        <w:pStyle w:val="CorpoAltF0"/>
      </w:pPr>
    </w:p>
    <w:p w14:paraId="20AB6FC2" w14:textId="5B397EC1" w:rsidR="00CD3330" w:rsidRPr="00C67F9C" w:rsidRDefault="00CD3330" w:rsidP="00CD3330">
      <w:pPr>
        <w:pStyle w:val="CorpoAltF0"/>
      </w:pPr>
      <w:r w:rsidRPr="00C67F9C">
        <w:t>Dopo l’esecuzione della scelta “</w:t>
      </w:r>
      <w:r w:rsidRPr="00C67F9C">
        <w:rPr>
          <w:i/>
        </w:rPr>
        <w:t>Stampa e aggiorna</w:t>
      </w:r>
      <w:r w:rsidRPr="00C67F9C">
        <w:t xml:space="preserve">” di </w:t>
      </w:r>
      <w:r w:rsidRPr="00C67F9C">
        <w:rPr>
          <w:b/>
        </w:rPr>
        <w:t>FLAGT10</w:t>
      </w:r>
      <w:r w:rsidRPr="00C67F9C">
        <w:t>, rimane cura dell’utente, laddove necessario, provvedere manualmente a:</w:t>
      </w:r>
    </w:p>
    <w:p w14:paraId="47C08EE0" w14:textId="4135FC45" w:rsidR="0049043A" w:rsidRPr="00C67F9C" w:rsidRDefault="0049043A" w:rsidP="0049043A">
      <w:pPr>
        <w:pStyle w:val="Ignora"/>
      </w:pPr>
      <w:r w:rsidRPr="00C67F9C">
        <w:br w:type="page"/>
      </w:r>
    </w:p>
    <w:p w14:paraId="4F1BB530" w14:textId="77777777" w:rsidR="0049043A" w:rsidRPr="00C67F9C" w:rsidRDefault="0049043A" w:rsidP="00CD3330">
      <w:pPr>
        <w:pStyle w:val="CorpoAltF0"/>
      </w:pPr>
    </w:p>
    <w:p w14:paraId="6BEB2670" w14:textId="77777777" w:rsidR="00CD3330" w:rsidRPr="00C67F9C" w:rsidRDefault="00CD3330" w:rsidP="00CD3330">
      <w:pPr>
        <w:pStyle w:val="CorpoAltF0"/>
        <w:numPr>
          <w:ilvl w:val="0"/>
          <w:numId w:val="43"/>
        </w:numPr>
        <w:spacing w:before="40"/>
        <w:ind w:left="425" w:hanging="357"/>
      </w:pPr>
      <w:r w:rsidRPr="00C67F9C">
        <w:t>inserire il valore “</w:t>
      </w:r>
      <w:r w:rsidRPr="00C67F9C">
        <w:rPr>
          <w:i/>
        </w:rPr>
        <w:t>Si</w:t>
      </w:r>
      <w:r w:rsidRPr="00C67F9C">
        <w:t>” per quei dipendenti i quali attestano per iscritto che l’ammontare dei propri redditi da lavoro dipendente per l’anno precedente, risulta inferiore al limite previsto (campo “</w:t>
      </w:r>
      <w:r w:rsidRPr="00C67F9C">
        <w:rPr>
          <w:i/>
        </w:rPr>
        <w:t>Reddito massimo</w:t>
      </w:r>
      <w:r w:rsidRPr="00C67F9C">
        <w:t xml:space="preserve">” di </w:t>
      </w:r>
      <w:r w:rsidRPr="00C67F9C">
        <w:rPr>
          <w:b/>
        </w:rPr>
        <w:t>TB0403</w:t>
      </w:r>
      <w:r w:rsidRPr="00C67F9C">
        <w:t>);</w:t>
      </w:r>
    </w:p>
    <w:p w14:paraId="372E8309" w14:textId="77777777" w:rsidR="00CD3330" w:rsidRPr="00C67F9C" w:rsidRDefault="00CD3330" w:rsidP="00CD3330">
      <w:pPr>
        <w:pStyle w:val="CorpoAltF0"/>
        <w:numPr>
          <w:ilvl w:val="0"/>
          <w:numId w:val="43"/>
        </w:numPr>
        <w:spacing w:before="40"/>
        <w:ind w:left="425" w:hanging="357"/>
      </w:pPr>
      <w:r w:rsidRPr="00C67F9C">
        <w:t>inserire il valore “</w:t>
      </w:r>
      <w:r w:rsidRPr="00C67F9C">
        <w:rPr>
          <w:i/>
        </w:rPr>
        <w:t>Conguaglio</w:t>
      </w:r>
      <w:r w:rsidRPr="00C67F9C">
        <w:t>” nei dipendenti per i quali si desidera applicare l’imposta sostitutiva solo in fase di conguaglio;</w:t>
      </w:r>
    </w:p>
    <w:p w14:paraId="0E65BCED" w14:textId="77777777" w:rsidR="00CD3330" w:rsidRPr="00C67F9C" w:rsidRDefault="00CD3330" w:rsidP="00CD3330">
      <w:pPr>
        <w:pStyle w:val="CorpoAltF0"/>
        <w:numPr>
          <w:ilvl w:val="0"/>
          <w:numId w:val="43"/>
        </w:numPr>
        <w:spacing w:before="40"/>
        <w:ind w:left="425" w:hanging="357"/>
      </w:pPr>
      <w:r w:rsidRPr="00C67F9C">
        <w:t>inserire il valore “</w:t>
      </w:r>
      <w:r w:rsidRPr="00C67F9C">
        <w:rPr>
          <w:i/>
        </w:rPr>
        <w:t>No (richiesta dipendente)</w:t>
      </w:r>
      <w:r w:rsidRPr="00C67F9C">
        <w:t>” qualora il dipendente esprima per iscritto la volontà di non usufruire dell’imposta sostitutiva.</w:t>
      </w:r>
    </w:p>
    <w:p w14:paraId="700D7C9A" w14:textId="77777777" w:rsidR="00CD3330" w:rsidRPr="00C67F9C" w:rsidRDefault="00CD3330" w:rsidP="00CD3330">
      <w:pPr>
        <w:pStyle w:val="CorpoAltF0"/>
      </w:pPr>
    </w:p>
    <w:p w14:paraId="50721C1A" w14:textId="77777777" w:rsidR="00CD3330" w:rsidRPr="00C67F9C" w:rsidRDefault="00CD3330" w:rsidP="00CD3330">
      <w:pPr>
        <w:pStyle w:val="CorpoAltF0"/>
      </w:pPr>
    </w:p>
    <w:p w14:paraId="44ACEA89" w14:textId="77777777" w:rsidR="00CD3330" w:rsidRPr="00C67F9C" w:rsidRDefault="00CD3330" w:rsidP="00CD3330">
      <w:pPr>
        <w:pStyle w:val="CorpoAltF0"/>
      </w:pPr>
    </w:p>
    <w:p w14:paraId="38AE627C" w14:textId="77777777" w:rsidR="00CD3330" w:rsidRPr="00C67F9C" w:rsidRDefault="00CD3330" w:rsidP="00CD3330">
      <w:pPr>
        <w:pStyle w:val="CorpoAltF0"/>
      </w:pPr>
    </w:p>
    <w:p w14:paraId="15050B49" w14:textId="77777777" w:rsidR="00CD3330" w:rsidRPr="00C67F9C" w:rsidRDefault="00CD3330" w:rsidP="00CD3330">
      <w:pPr>
        <w:pStyle w:val="CorpoAltF0"/>
      </w:pPr>
    </w:p>
    <w:p w14:paraId="7D8EB9FF" w14:textId="77777777" w:rsidR="00CD3330" w:rsidRPr="00C67F9C" w:rsidRDefault="00CD3330" w:rsidP="00CD3330">
      <w:pPr>
        <w:pStyle w:val="CorpoAltF0"/>
      </w:pPr>
    </w:p>
    <w:p w14:paraId="67825A9A" w14:textId="77777777" w:rsidR="00CD3330" w:rsidRPr="00C67F9C" w:rsidRDefault="00CD3330" w:rsidP="00CD3330">
      <w:pPr>
        <w:pStyle w:val="WWNewPage"/>
      </w:pPr>
    </w:p>
    <w:tbl>
      <w:tblPr>
        <w:tblW w:w="0" w:type="auto"/>
        <w:tblBorders>
          <w:top w:val="single" w:sz="4" w:space="0" w:color="auto"/>
          <w:left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6874"/>
        <w:gridCol w:w="2901"/>
      </w:tblGrid>
      <w:tr w:rsidR="00CD3330" w:rsidRPr="00C67F9C" w14:paraId="2DE4AA0E" w14:textId="77777777" w:rsidTr="00CD3330">
        <w:trPr>
          <w:trHeight w:val="545"/>
        </w:trPr>
        <w:tc>
          <w:tcPr>
            <w:tcW w:w="6874" w:type="dxa"/>
            <w:tcBorders>
              <w:top w:val="single" w:sz="12" w:space="0" w:color="auto"/>
              <w:left w:val="nil"/>
              <w:bottom w:val="nil"/>
              <w:right w:val="nil"/>
            </w:tcBorders>
          </w:tcPr>
          <w:p w14:paraId="0EDAC69A" w14:textId="77777777" w:rsidR="00CD3330" w:rsidRPr="00C67F9C" w:rsidRDefault="00CD3330">
            <w:pPr>
              <w:pStyle w:val="Intestazione"/>
              <w:outlineLvl w:val="1"/>
              <w:rPr>
                <w:rFonts w:ascii="Arial" w:hAnsi="Arial" w:cs="Arial"/>
                <w:b/>
                <w:i/>
                <w:sz w:val="24"/>
                <w:szCs w:val="24"/>
              </w:rPr>
            </w:pPr>
          </w:p>
        </w:tc>
        <w:tc>
          <w:tcPr>
            <w:tcW w:w="2901" w:type="dxa"/>
            <w:tcBorders>
              <w:top w:val="single" w:sz="4" w:space="0" w:color="auto"/>
              <w:left w:val="nil"/>
              <w:bottom w:val="nil"/>
              <w:right w:val="nil"/>
            </w:tcBorders>
            <w:shd w:val="clear" w:color="auto" w:fill="D9D9D9" w:themeFill="background1" w:themeFillShade="D9"/>
            <w:vAlign w:val="center"/>
            <w:hideMark/>
          </w:tcPr>
          <w:p w14:paraId="7A01B0B3" w14:textId="77777777" w:rsidR="00CD3330" w:rsidRPr="00C67F9C" w:rsidRDefault="00CD3330">
            <w:pPr>
              <w:pStyle w:val="TS-titolo-Comando"/>
              <w:outlineLvl w:val="1"/>
              <w:rPr>
                <w:rFonts w:cs="Arial"/>
                <w:i/>
                <w:sz w:val="28"/>
              </w:rPr>
            </w:pPr>
            <w:bookmarkStart w:id="176" w:name="IMPPRO"/>
            <w:bookmarkStart w:id="177" w:name="_Toc533096267"/>
            <w:bookmarkStart w:id="178" w:name="_Toc533098236"/>
            <w:bookmarkEnd w:id="176"/>
            <w:r w:rsidRPr="00C67F9C">
              <w:t>IMPPRO</w:t>
            </w:r>
            <w:bookmarkEnd w:id="177"/>
            <w:bookmarkEnd w:id="178"/>
          </w:p>
        </w:tc>
      </w:tr>
    </w:tbl>
    <w:p w14:paraId="385CABA2" w14:textId="77777777" w:rsidR="00CD3330" w:rsidRPr="00C67F9C" w:rsidRDefault="00CD3330" w:rsidP="00CD3330">
      <w:pPr>
        <w:pStyle w:val="TS-titolo-04"/>
      </w:pPr>
      <w:bookmarkStart w:id="179" w:name="_Toc533096268"/>
      <w:bookmarkStart w:id="180" w:name="_Toc533098237"/>
      <w:r w:rsidRPr="00C67F9C">
        <w:t>Importazione progressivi dipendente</w:t>
      </w:r>
      <w:bookmarkEnd w:id="179"/>
      <w:bookmarkEnd w:id="180"/>
    </w:p>
    <w:p w14:paraId="563149CE" w14:textId="77777777" w:rsidR="00CD3330" w:rsidRPr="00C67F9C" w:rsidRDefault="00CD3330" w:rsidP="00CD3330">
      <w:pPr>
        <w:pStyle w:val="CorpoAltF0"/>
        <w:spacing w:before="120"/>
      </w:pPr>
      <w:r w:rsidRPr="00C67F9C">
        <w:t xml:space="preserve">Il programma </w:t>
      </w:r>
      <w:r w:rsidRPr="00C67F9C">
        <w:rPr>
          <w:b/>
        </w:rPr>
        <w:t>IMPPRO</w:t>
      </w:r>
      <w:r w:rsidRPr="00C67F9C">
        <w:t xml:space="preserve"> è stato implementato per l’importazione di ulteriori pagine dei progressivi dipendente, che si aggiungono ai progressivi già importabili mediante tale comando (vedi </w:t>
      </w:r>
      <w:proofErr w:type="spellStart"/>
      <w:r w:rsidRPr="00C67F9C">
        <w:t>vers</w:t>
      </w:r>
      <w:proofErr w:type="spellEnd"/>
      <w:r w:rsidRPr="00C67F9C">
        <w:t>. PAGHE 2018.1.6).</w:t>
      </w:r>
    </w:p>
    <w:p w14:paraId="3BE94984" w14:textId="77777777" w:rsidR="00CD3330" w:rsidRPr="00C67F9C" w:rsidRDefault="00CD3330" w:rsidP="00CD3330">
      <w:pPr>
        <w:pStyle w:val="CorpoAltF0"/>
        <w:spacing w:before="120"/>
      </w:pPr>
      <w:r w:rsidRPr="00C67F9C">
        <w:t>Con riferimento a ciascuna pagina dei progressivi, vengono fornite apposite parametrizzazioni standard già impostate e non modificabili, utili per procedere direttamente alla generazione del file nel quale inserire i dati da importare oppure utilizzabili come base per l’impostazione di una nuova parametrizzazione (le parametrizzazioni standard vengono caricate mediante l’aggiornamento delle tabelle fisse eseguito automaticamente in fase di installazione della presente versione).</w:t>
      </w:r>
    </w:p>
    <w:p w14:paraId="7FB61315" w14:textId="77777777" w:rsidR="00CD3330" w:rsidRPr="00C67F9C" w:rsidRDefault="00CD3330" w:rsidP="00CD3330">
      <w:pPr>
        <w:pStyle w:val="CorpoAltF0"/>
      </w:pPr>
      <w:r w:rsidRPr="00C67F9C">
        <w:t>Si ricorda che l’utente potrà comunque impostare parametrizzazioni personalizzate (con codice inferiore a 8000), nelle quali selezionare gli specifici dati che si intendono importare (anche relativi a diverse delle suddette pagine del dipendente).</w:t>
      </w:r>
    </w:p>
    <w:p w14:paraId="07070D6F" w14:textId="77777777" w:rsidR="00CD3330" w:rsidRPr="00C67F9C" w:rsidRDefault="00CD3330" w:rsidP="00CD3330">
      <w:pPr>
        <w:pStyle w:val="CorpoAltF0"/>
        <w:spacing w:before="120"/>
      </w:pPr>
      <w:r w:rsidRPr="00C67F9C">
        <w:t xml:space="preserve">Di seguito si riporta l’elenco delle nuove pagine dei progressivi inserite all’interno del comando </w:t>
      </w:r>
      <w:r w:rsidRPr="00C67F9C">
        <w:rPr>
          <w:b/>
        </w:rPr>
        <w:t>IMPPRO</w:t>
      </w:r>
      <w:r w:rsidRPr="00C67F9C">
        <w:t>, con evidenza dei codici relativi alle corrispondenti parametrizzazioni standard:</w:t>
      </w:r>
    </w:p>
    <w:p w14:paraId="349B1818" w14:textId="77777777" w:rsidR="00CD3330" w:rsidRPr="00C67F9C" w:rsidRDefault="00CD3330" w:rsidP="00CD3330">
      <w:pPr>
        <w:pStyle w:val="CorpoAltF0"/>
        <w:numPr>
          <w:ilvl w:val="0"/>
          <w:numId w:val="44"/>
        </w:numPr>
        <w:spacing w:before="120"/>
        <w:ind w:left="425" w:hanging="357"/>
      </w:pPr>
      <w:r w:rsidRPr="00C67F9C">
        <w:t>“</w:t>
      </w:r>
      <w:r w:rsidRPr="00C67F9C">
        <w:rPr>
          <w:b/>
          <w:i/>
        </w:rPr>
        <w:t>Progressivi</w:t>
      </w:r>
      <w:r w:rsidRPr="00C67F9C">
        <w:rPr>
          <w:i/>
        </w:rPr>
        <w:t xml:space="preserve"> &gt; </w:t>
      </w:r>
      <w:r w:rsidRPr="00C67F9C">
        <w:rPr>
          <w:b/>
          <w:i/>
        </w:rPr>
        <w:t>Ratei</w:t>
      </w:r>
      <w:r w:rsidRPr="00C67F9C">
        <w:t xml:space="preserve">” (codice parametrizzazione </w:t>
      </w:r>
      <w:r w:rsidRPr="00C67F9C">
        <w:rPr>
          <w:b/>
        </w:rPr>
        <w:t>8000</w:t>
      </w:r>
      <w:r w:rsidRPr="00C67F9C">
        <w:t>);</w:t>
      </w:r>
    </w:p>
    <w:p w14:paraId="3CF8101C" w14:textId="77777777" w:rsidR="00CD3330" w:rsidRPr="00C67F9C" w:rsidRDefault="00CD3330" w:rsidP="00CD3330">
      <w:pPr>
        <w:pStyle w:val="CorpoAltF0"/>
        <w:numPr>
          <w:ilvl w:val="0"/>
          <w:numId w:val="44"/>
        </w:numPr>
        <w:spacing w:before="120"/>
        <w:ind w:left="425" w:hanging="357"/>
      </w:pPr>
      <w:r w:rsidRPr="00C67F9C">
        <w:t>“</w:t>
      </w:r>
      <w:r w:rsidRPr="00C67F9C">
        <w:rPr>
          <w:b/>
          <w:i/>
        </w:rPr>
        <w:t>Altri dati &gt; Altri progressivi</w:t>
      </w:r>
      <w:r w:rsidRPr="00C67F9C">
        <w:t xml:space="preserve">” (codice parametrizzazione </w:t>
      </w:r>
      <w:r w:rsidRPr="00C67F9C">
        <w:rPr>
          <w:b/>
        </w:rPr>
        <w:t>8015</w:t>
      </w:r>
      <w:r w:rsidRPr="00C67F9C">
        <w:t>);</w:t>
      </w:r>
    </w:p>
    <w:p w14:paraId="138ECF47" w14:textId="77777777" w:rsidR="00CD3330" w:rsidRPr="00C67F9C" w:rsidRDefault="00CD3330" w:rsidP="00CD3330">
      <w:pPr>
        <w:pStyle w:val="CorpoAltF0"/>
        <w:numPr>
          <w:ilvl w:val="0"/>
          <w:numId w:val="44"/>
        </w:numPr>
        <w:spacing w:before="120"/>
        <w:ind w:left="425" w:hanging="357"/>
      </w:pPr>
      <w:r w:rsidRPr="00C67F9C">
        <w:t>“</w:t>
      </w:r>
      <w:r w:rsidRPr="00C67F9C">
        <w:rPr>
          <w:b/>
          <w:i/>
        </w:rPr>
        <w:t>Progressivi &gt; Collaboratori</w:t>
      </w:r>
      <w:r w:rsidRPr="00C67F9C">
        <w:t xml:space="preserve">” (codice parametrizzazione </w:t>
      </w:r>
      <w:r w:rsidRPr="00C67F9C">
        <w:rPr>
          <w:b/>
        </w:rPr>
        <w:t>8019</w:t>
      </w:r>
      <w:r w:rsidRPr="00C67F9C">
        <w:t>);</w:t>
      </w:r>
    </w:p>
    <w:p w14:paraId="68B286BF" w14:textId="77777777" w:rsidR="00CD3330" w:rsidRPr="00C67F9C" w:rsidRDefault="00CD3330" w:rsidP="00CD3330">
      <w:pPr>
        <w:pStyle w:val="CorpoAltF0"/>
        <w:numPr>
          <w:ilvl w:val="0"/>
          <w:numId w:val="44"/>
        </w:numPr>
        <w:spacing w:before="120"/>
        <w:ind w:left="425" w:hanging="357"/>
      </w:pPr>
      <w:r w:rsidRPr="00C67F9C">
        <w:t>“</w:t>
      </w:r>
      <w:r w:rsidRPr="00C67F9C">
        <w:rPr>
          <w:b/>
          <w:i/>
        </w:rPr>
        <w:t>Altri dati &gt; Eredi</w:t>
      </w:r>
      <w:r w:rsidRPr="00C67F9C">
        <w:t xml:space="preserve">” (codice parametrizzazione </w:t>
      </w:r>
      <w:r w:rsidRPr="00C67F9C">
        <w:rPr>
          <w:b/>
        </w:rPr>
        <w:t>8020</w:t>
      </w:r>
      <w:r w:rsidRPr="00C67F9C">
        <w:t>).</w:t>
      </w:r>
    </w:p>
    <w:p w14:paraId="23E830D2" w14:textId="77777777" w:rsidR="00CD3330" w:rsidRPr="00C67F9C" w:rsidRDefault="00CD3330" w:rsidP="00CD3330">
      <w:pPr>
        <w:pStyle w:val="CorpoAltF0"/>
      </w:pPr>
    </w:p>
    <w:bookmarkEnd w:id="170"/>
    <w:p w14:paraId="1DA59D31" w14:textId="77777777" w:rsidR="00CD3330" w:rsidRDefault="00CD3330" w:rsidP="00CD3330">
      <w:pPr>
        <w:pStyle w:val="CorpoAltF0"/>
      </w:pPr>
      <w:r w:rsidRPr="00C67F9C">
        <w:t>Inoltre, ai fini dell’importazione della pagina “</w:t>
      </w:r>
      <w:r w:rsidRPr="00C67F9C">
        <w:rPr>
          <w:i/>
        </w:rPr>
        <w:t>Altri dati &gt; Oneri</w:t>
      </w:r>
      <w:r w:rsidRPr="00C67F9C">
        <w:t>”, il programma è stato modificato in funzione delle variazioni introdotte con riferimento agli oneri detraibili e deducibili applicabili per il periodo d’imposta 2018.</w:t>
      </w:r>
    </w:p>
    <w:p w14:paraId="758C1D6A" w14:textId="77777777" w:rsidR="00CD3330" w:rsidRDefault="00CD3330" w:rsidP="00CD3330">
      <w:pPr>
        <w:pStyle w:val="CorpoAltF0"/>
      </w:pPr>
    </w:p>
    <w:p w14:paraId="66ACF77E" w14:textId="77777777" w:rsidR="00AB2EEA" w:rsidRDefault="00AB2EEA" w:rsidP="00AB2EEA">
      <w:pPr>
        <w:pStyle w:val="CorpoAltF0"/>
        <w:rPr>
          <w:noProof/>
        </w:rPr>
      </w:pPr>
    </w:p>
    <w:sectPr w:rsidR="00AB2EEA">
      <w:headerReference w:type="default" r:id="rId49"/>
      <w:footerReference w:type="default" r:id="rId50"/>
      <w:pgSz w:w="11907" w:h="16840" w:code="9"/>
      <w:pgMar w:top="567" w:right="992" w:bottom="1134" w:left="1134" w:header="397" w:footer="397" w:gutter="0"/>
      <w:pgNumType w:chapStyle="1" w:chapSep="period"/>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9CE8E" w14:textId="77777777" w:rsidR="002416E2" w:rsidRDefault="002416E2">
      <w:r>
        <w:separator/>
      </w:r>
    </w:p>
  </w:endnote>
  <w:endnote w:type="continuationSeparator" w:id="0">
    <w:p w14:paraId="5A250EC2" w14:textId="77777777" w:rsidR="002416E2" w:rsidRDefault="002416E2">
      <w:r>
        <w:continuationSeparator/>
      </w:r>
    </w:p>
  </w:endnote>
  <w:endnote w:type="continuationNotice" w:id="1">
    <w:p w14:paraId="467372FA" w14:textId="77777777" w:rsidR="002416E2" w:rsidRDefault="002416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FHDBGE+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98E61" w14:textId="77777777" w:rsidR="002416E2" w:rsidRDefault="002416E2">
    <w:pPr>
      <w:pStyle w:val="CorpoAltF0"/>
      <w:jc w:val="center"/>
      <w:rPr>
        <w:sz w:val="10"/>
        <w:szCs w:val="10"/>
      </w:rPr>
    </w:pPr>
    <w:r>
      <w:rPr>
        <w:noProof/>
        <w:sz w:val="10"/>
        <w:szCs w:val="10"/>
      </w:rPr>
      <w:drawing>
        <wp:inline distT="0" distB="0" distL="0" distR="0" wp14:anchorId="29A98E75" wp14:editId="29A98E76">
          <wp:extent cx="6120000" cy="360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rsidR="002416E2" w14:paraId="29A98E66" w14:textId="77777777">
      <w:trPr>
        <w:trHeight w:hRule="exact" w:val="567"/>
        <w:jc w:val="center"/>
      </w:trPr>
      <w:tc>
        <w:tcPr>
          <w:tcW w:w="2977" w:type="dxa"/>
          <w:tcMar>
            <w:left w:w="0" w:type="dxa"/>
          </w:tcMar>
          <w:vAlign w:val="center"/>
        </w:tcPr>
        <w:p w14:paraId="29A98E62" w14:textId="77777777" w:rsidR="002416E2" w:rsidRDefault="002416E2">
          <w:pPr>
            <w:spacing w:line="240" w:lineRule="atLeast"/>
            <w:ind w:right="360"/>
            <w:rPr>
              <w:rStyle w:val="Numeropagina"/>
              <w:rFonts w:ascii="Courier" w:hAnsi="Courier"/>
              <w:b/>
            </w:rPr>
          </w:pPr>
        </w:p>
      </w:tc>
      <w:tc>
        <w:tcPr>
          <w:tcW w:w="4961" w:type="dxa"/>
        </w:tcPr>
        <w:p w14:paraId="29A98E63" w14:textId="77777777" w:rsidR="002416E2" w:rsidRDefault="002416E2">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14:paraId="29A98E64" w14:textId="67840037" w:rsidR="002416E2" w:rsidRDefault="002416E2">
          <w:pPr>
            <w:jc w:val="center"/>
            <w:rPr>
              <w:rFonts w:ascii="Arial" w:hAnsi="Arial" w:cs="Arial"/>
              <w:i/>
              <w:sz w:val="20"/>
              <w:szCs w:val="20"/>
            </w:rPr>
          </w:pPr>
          <w:r>
            <w:rPr>
              <w:rFonts w:ascii="Arial" w:hAnsi="Arial" w:cs="Arial"/>
              <w:i/>
              <w:sz w:val="20"/>
              <w:szCs w:val="20"/>
            </w:rPr>
            <w:t>PAGHE 2018.1.8</w:t>
          </w:r>
        </w:p>
      </w:tc>
      <w:tc>
        <w:tcPr>
          <w:tcW w:w="1701" w:type="dxa"/>
        </w:tcPr>
        <w:p w14:paraId="29A98E65" w14:textId="2CEE3AC2" w:rsidR="002416E2" w:rsidRDefault="002416E2">
          <w:pPr>
            <w:spacing w:line="240" w:lineRule="atLeast"/>
            <w:ind w:right="141"/>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Pr>
              <w:rStyle w:val="Numeropagina"/>
              <w:rFonts w:ascii="Arial" w:hAnsi="Arial" w:cs="Arial"/>
              <w:noProof/>
              <w:sz w:val="20"/>
            </w:rPr>
            <w:t>1</w:t>
          </w:r>
          <w:r>
            <w:rPr>
              <w:rStyle w:val="Numeropagina"/>
              <w:rFonts w:ascii="Arial" w:hAnsi="Arial" w:cs="Arial"/>
              <w:sz w:val="20"/>
            </w:rPr>
            <w:fldChar w:fldCharType="end"/>
          </w:r>
        </w:p>
      </w:tc>
    </w:tr>
  </w:tbl>
  <w:p w14:paraId="29A98E67" w14:textId="77777777" w:rsidR="002416E2" w:rsidRDefault="002416E2">
    <w:pPr>
      <w:pStyle w:val="corpoAltF"/>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98E6B" w14:textId="77777777" w:rsidR="002416E2" w:rsidRDefault="002416E2">
    <w:pPr>
      <w:pStyle w:val="CorpoAltF0"/>
      <w:jc w:val="center"/>
      <w:rPr>
        <w:sz w:val="10"/>
        <w:szCs w:val="10"/>
      </w:rPr>
    </w:pPr>
    <w:r>
      <w:rPr>
        <w:noProof/>
        <w:sz w:val="10"/>
        <w:szCs w:val="10"/>
      </w:rPr>
      <w:drawing>
        <wp:inline distT="0" distB="0" distL="0" distR="0" wp14:anchorId="29A98E77" wp14:editId="29A98E78">
          <wp:extent cx="6120000" cy="36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36000"/>
                  </a:xfrm>
                  <a:prstGeom prst="rect">
                    <a:avLst/>
                  </a:prstGeom>
                  <a:noFill/>
                  <a:ln>
                    <a:noFill/>
                  </a:ln>
                </pic:spPr>
              </pic:pic>
            </a:graphicData>
          </a:graphic>
        </wp:inline>
      </w:drawing>
    </w:r>
  </w:p>
  <w:tbl>
    <w:tblPr>
      <w:tblW w:w="9639" w:type="dxa"/>
      <w:jc w:val="center"/>
      <w:tblLayout w:type="fixed"/>
      <w:tblCellMar>
        <w:left w:w="70" w:type="dxa"/>
        <w:right w:w="70" w:type="dxa"/>
      </w:tblCellMar>
      <w:tblLook w:val="0000" w:firstRow="0" w:lastRow="0" w:firstColumn="0" w:lastColumn="0" w:noHBand="0" w:noVBand="0"/>
    </w:tblPr>
    <w:tblGrid>
      <w:gridCol w:w="2977"/>
      <w:gridCol w:w="4961"/>
      <w:gridCol w:w="1701"/>
    </w:tblGrid>
    <w:tr w:rsidR="002416E2" w14:paraId="29A98E71" w14:textId="77777777">
      <w:trPr>
        <w:trHeight w:hRule="exact" w:val="567"/>
        <w:jc w:val="center"/>
      </w:trPr>
      <w:tc>
        <w:tcPr>
          <w:tcW w:w="2977" w:type="dxa"/>
          <w:tcMar>
            <w:left w:w="0" w:type="dxa"/>
          </w:tcMar>
          <w:vAlign w:val="center"/>
        </w:tcPr>
        <w:p w14:paraId="29A98E6C" w14:textId="77777777" w:rsidR="002416E2" w:rsidRDefault="002416E2">
          <w:pPr>
            <w:spacing w:line="240" w:lineRule="atLeast"/>
            <w:ind w:right="360"/>
            <w:rPr>
              <w:rStyle w:val="Numeropagina"/>
              <w:rFonts w:ascii="Courier" w:hAnsi="Courier"/>
              <w:b/>
            </w:rPr>
          </w:pPr>
          <w:r>
            <w:rPr>
              <w:rFonts w:ascii="Courier" w:hAnsi="Courier"/>
              <w:b/>
              <w:noProof/>
            </w:rPr>
            <w:drawing>
              <wp:inline distT="0" distB="0" distL="0" distR="0" wp14:anchorId="29A98E79" wp14:editId="29A98E7A">
                <wp:extent cx="1612800" cy="349200"/>
                <wp:effectExtent l="0" t="0" r="0" b="0"/>
                <wp:docPr id="3" name="Immagine 3"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2800" cy="349200"/>
                        </a:xfrm>
                        <a:prstGeom prst="rect">
                          <a:avLst/>
                        </a:prstGeom>
                        <a:noFill/>
                        <a:ln>
                          <a:noFill/>
                        </a:ln>
                      </pic:spPr>
                    </pic:pic>
                  </a:graphicData>
                </a:graphic>
              </wp:inline>
            </w:drawing>
          </w:r>
        </w:p>
      </w:tc>
      <w:tc>
        <w:tcPr>
          <w:tcW w:w="4961" w:type="dxa"/>
        </w:tcPr>
        <w:p w14:paraId="29A98E6D" w14:textId="77777777" w:rsidR="002416E2" w:rsidRDefault="002416E2">
          <w:pPr>
            <w:spacing w:line="240" w:lineRule="atLeast"/>
            <w:jc w:val="center"/>
            <w:rPr>
              <w:rStyle w:val="Numeropagina"/>
              <w:rFonts w:ascii="Arial" w:hAnsi="Arial" w:cs="Arial"/>
              <w:i/>
              <w:sz w:val="20"/>
            </w:rPr>
          </w:pPr>
          <w:r>
            <w:rPr>
              <w:rStyle w:val="Numeropagina"/>
              <w:rFonts w:ascii="Arial" w:hAnsi="Arial" w:cs="Arial"/>
              <w:i/>
              <w:sz w:val="20"/>
            </w:rPr>
            <w:t>Integrazione alla guida utente</w:t>
          </w:r>
        </w:p>
        <w:p w14:paraId="29A98E6E" w14:textId="32F9CD34" w:rsidR="002416E2" w:rsidRDefault="002416E2">
          <w:pPr>
            <w:jc w:val="center"/>
            <w:rPr>
              <w:rFonts w:ascii="Arial" w:hAnsi="Arial" w:cs="Arial"/>
              <w:i/>
              <w:sz w:val="20"/>
              <w:szCs w:val="20"/>
            </w:rPr>
          </w:pPr>
          <w:r>
            <w:rPr>
              <w:rFonts w:ascii="Arial" w:hAnsi="Arial" w:cs="Arial"/>
              <w:i/>
              <w:sz w:val="20"/>
              <w:szCs w:val="20"/>
            </w:rPr>
            <w:t>PAGHE 2018.1.8</w:t>
          </w:r>
        </w:p>
      </w:tc>
      <w:tc>
        <w:tcPr>
          <w:tcW w:w="1701" w:type="dxa"/>
        </w:tcPr>
        <w:p w14:paraId="29A98E6F" w14:textId="1BC6EE50" w:rsidR="002416E2" w:rsidRDefault="002416E2">
          <w:pPr>
            <w:spacing w:line="240" w:lineRule="atLeast"/>
            <w:ind w:right="213"/>
            <w:jc w:val="right"/>
            <w:rPr>
              <w:rStyle w:val="Numeropagina"/>
              <w:rFonts w:ascii="Arial" w:hAnsi="Arial" w:cs="Arial"/>
              <w:sz w:val="20"/>
            </w:rPr>
          </w:pPr>
          <w:r>
            <w:rPr>
              <w:rStyle w:val="Numeropagina"/>
              <w:rFonts w:ascii="Arial" w:hAnsi="Arial" w:cs="Arial"/>
              <w:sz w:val="20"/>
            </w:rPr>
            <w:fldChar w:fldCharType="begin"/>
          </w:r>
          <w:r>
            <w:rPr>
              <w:rStyle w:val="Numeropagina"/>
              <w:rFonts w:ascii="Arial" w:hAnsi="Arial" w:cs="Arial"/>
              <w:sz w:val="20"/>
            </w:rPr>
            <w:instrText xml:space="preserve"> PAGE </w:instrText>
          </w:r>
          <w:r>
            <w:rPr>
              <w:rStyle w:val="Numeropagina"/>
              <w:rFonts w:ascii="Arial" w:hAnsi="Arial" w:cs="Arial"/>
              <w:sz w:val="20"/>
            </w:rPr>
            <w:fldChar w:fldCharType="separate"/>
          </w:r>
          <w:r>
            <w:rPr>
              <w:rStyle w:val="Numeropagina"/>
              <w:rFonts w:ascii="Arial" w:hAnsi="Arial" w:cs="Arial"/>
              <w:noProof/>
              <w:sz w:val="20"/>
            </w:rPr>
            <w:t>3</w:t>
          </w:r>
          <w:r>
            <w:rPr>
              <w:rStyle w:val="Numeropagina"/>
              <w:rFonts w:ascii="Arial" w:hAnsi="Arial" w:cs="Arial"/>
              <w:sz w:val="20"/>
            </w:rPr>
            <w:fldChar w:fldCharType="end"/>
          </w:r>
        </w:p>
        <w:p w14:paraId="29A98E70" w14:textId="1AF043DD" w:rsidR="002416E2" w:rsidRDefault="002416E2">
          <w:pPr>
            <w:spacing w:line="240" w:lineRule="atLeast"/>
            <w:jc w:val="right"/>
            <w:rPr>
              <w:rStyle w:val="Numeropagina"/>
              <w:rFonts w:ascii="Arial" w:hAnsi="Arial" w:cs="Arial"/>
              <w:sz w:val="20"/>
            </w:rPr>
          </w:pPr>
          <w:r>
            <w:rPr>
              <w:rStyle w:val="Numeropagina"/>
              <w:rFonts w:ascii="Arial" w:hAnsi="Arial" w:cs="Arial"/>
              <w:noProof/>
              <w:sz w:val="20"/>
            </w:rPr>
            <mc:AlternateContent>
              <mc:Choice Requires="wps">
                <w:drawing>
                  <wp:inline distT="0" distB="0" distL="0" distR="0" wp14:anchorId="29A98E7C" wp14:editId="3E0D2FD1">
                    <wp:extent cx="871220" cy="158115"/>
                    <wp:effectExtent l="9525" t="9525" r="5080" b="13335"/>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158115"/>
                            </a:xfrm>
                            <a:prstGeom prst="roundRect">
                              <a:avLst>
                                <a:gd name="adj" fmla="val 16667"/>
                              </a:avLst>
                            </a:prstGeom>
                            <a:noFill/>
                            <a:ln w="9525">
                              <a:solidFill>
                                <a:schemeClr val="accent1">
                                  <a:lumMod val="75000"/>
                                  <a:lumOff val="0"/>
                                </a:schemeClr>
                              </a:solidFill>
                              <a:round/>
                              <a:headEnd/>
                              <a:tailEnd/>
                            </a:ln>
                            <a:extLst>
                              <a:ext uri="{909E8E84-426E-40DD-AFC4-6F175D3DCCD1}">
                                <a14:hiddenFill xmlns:a14="http://schemas.microsoft.com/office/drawing/2010/main">
                                  <a:solidFill>
                                    <a:srgbClr val="365F91"/>
                                  </a:solidFill>
                                </a14:hiddenFill>
                              </a:ext>
                            </a:extLst>
                          </wps:spPr>
                          <wps:txbx>
                            <w:txbxContent>
                              <w:p w14:paraId="29A98E7D" w14:textId="77777777" w:rsidR="002416E2" w:rsidRDefault="002416E2">
                                <w:pPr>
                                  <w:jc w:val="center"/>
                                  <w:rPr>
                                    <w:rFonts w:ascii="Verdana" w:hAnsi="Verdana"/>
                                    <w:b/>
                                    <w:color w:val="365F91"/>
                                    <w:sz w:val="12"/>
                                    <w:szCs w:val="12"/>
                                  </w:rPr>
                                </w:pPr>
                                <w:hyperlink w:anchor="INDICE" w:history="1">
                                  <w:r>
                                    <w:rPr>
                                      <w:rStyle w:val="Collegamentoipertestuale"/>
                                      <w:rFonts w:ascii="Verdana" w:hAnsi="Verdana"/>
                                      <w:b/>
                                      <w:color w:val="365F91"/>
                                      <w:sz w:val="12"/>
                                      <w:szCs w:val="12"/>
                                    </w:rPr>
                                    <w:t>Torna all’indice</w:t>
                                  </w:r>
                                </w:hyperlink>
                              </w:p>
                            </w:txbxContent>
                          </wps:txbx>
                          <wps:bodyPr rot="0" vert="horz" wrap="square" lIns="91440" tIns="10800" rIns="91440" bIns="10800" anchor="t" anchorCtr="0" upright="1">
                            <a:noAutofit/>
                          </wps:bodyPr>
                        </wps:wsp>
                      </a:graphicData>
                    </a:graphic>
                  </wp:inline>
                </w:drawing>
              </mc:Choice>
              <mc:Fallback>
                <w:pict>
                  <v:roundrect w14:anchorId="29A98E7C" id="AutoShape 1" o:spid="_x0000_s1026" style="width:68.6pt;height:12.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z1rgIAAGMFAAAOAAAAZHJzL2Uyb0RvYy54bWysVNuO0zAQfUfiHyy/dxN306s2Xa16QUgL&#10;rFj4ANd2moBjB9ttuiD+nfEk7W7hBSFeEl+P55w5Mze3x1qTg3K+sian7CqlRBlhZWV2Of38aTOY&#10;UuIDN5Jra1ROn5Snt4vXr27aZq6GtrRaKkcAxPh52+S0DKGZJ4kXpaq5v7KNMrBZWFfzAFO3S6Tj&#10;LaDXOhmm6ThprZONs0J5D6urbpMuEL8olAgfisKrQHROIbaAX4ffbfwmixs+3znelJXow+D/EEXN&#10;KwOPnqFWPHCyd9UfUHUlnPW2CFfC1oktikoo5ABsWPobm8eSNwq5gDi+Ocvk/x+seH94cKSSOZ1Q&#10;YngNKbrbB4svExblaRs/h1OPzYOLBH1zb8VXT4xdltzs1J1zti0VlxAUnk8uLsSJh6tk276zEtA5&#10;oKNSx8LVERA0IEdMyNM5IeoYiIDF6YQNh5A2AVtsNGVsFCNK+Px0uXE+vFG2JnGQU2f3Rn6EpOML&#10;/HDvAyZF9tS4/EJJUWtI8YFrwsbj8aRH7A8D9gkz3jR2U2mNJtGGtDmdjYYjBPdWVzJuoijRrmqp&#10;HQFY4CiEMoHhOb2vgXi3PhmlaW85WAZjdsu4BA+j6SMKUrx4AIlhGFHqtZE4DrzS3RhuaxMjAeV6&#10;0lFDdOCPWTpbT9fTbJANx+tBlq5Wg7vNMhuMN2wyWl2vlssV+xmDZdm8rKRUJvI6VQPL/s5tfV12&#10;Pj7XwwUL73bbs0jX49Fm1jkGqD+rmVyGgVoAl9Mf2aHHoq06e4bj9giCRK9trXwCtznbVTp0JhiU&#10;1n2npIUqz6n/tudOUaLfGnDsjGVZbAs4YekU0kPcy53tyx1uBEDlNFDSDZehayX7xlW7El7qcm5s&#10;rKGiChAUhtpF1U+gkpFM33Viq3g5x1PPvXHxCwAA//8DAFBLAwQUAAYACAAAACEA8tNBQdsAAAAE&#10;AQAADwAAAGRycy9kb3ducmV2LnhtbEyPwU7DMBBE70j8g7VIXCrqkCLahjgVQlQc6IUS9byJlzgQ&#10;r6PYTcPf43KBy0qjGc28zTeT7cRIg28dK7idJyCIa6dbbhSU79ubFQgfkDV2jknBN3nYFJcXOWba&#10;nfiNxn1oRCxhn6ECE0KfSelrQxb93PXE0ftwg8UQ5dBIPeAplttOpklyLy22HBcM9vRkqP7aH62C&#10;Nb4e7LgrR1qabfWczF7K2edCqeur6fEBRKAp/IXhjB/RoYhMlTuy9qJTEB8Jv/fsLZYpiEpBercG&#10;WeTyP3zxAwAA//8DAFBLAQItABQABgAIAAAAIQC2gziS/gAAAOEBAAATAAAAAAAAAAAAAAAAAAAA&#10;AABbQ29udGVudF9UeXBlc10ueG1sUEsBAi0AFAAGAAgAAAAhADj9If/WAAAAlAEAAAsAAAAAAAAA&#10;AAAAAAAALwEAAF9yZWxzLy5yZWxzUEsBAi0AFAAGAAgAAAAhANvbHPWuAgAAYwUAAA4AAAAAAAAA&#10;AAAAAAAALgIAAGRycy9lMm9Eb2MueG1sUEsBAi0AFAAGAAgAAAAhAPLTQUHbAAAABAEAAA8AAAAA&#10;AAAAAAAAAAAACAUAAGRycy9kb3ducmV2LnhtbFBLBQYAAAAABAAEAPMAAAAQBgAAAAA=&#10;" filled="f" fillcolor="#365f91" strokecolor="#365f91 [2404]">
                    <v:textbox inset=",.3mm,,.3mm">
                      <w:txbxContent>
                        <w:p w14:paraId="29A98E7D" w14:textId="77777777" w:rsidR="002416E2" w:rsidRDefault="002416E2">
                          <w:pPr>
                            <w:jc w:val="center"/>
                            <w:rPr>
                              <w:rFonts w:ascii="Verdana" w:hAnsi="Verdana"/>
                              <w:b/>
                              <w:color w:val="365F91"/>
                              <w:sz w:val="12"/>
                              <w:szCs w:val="12"/>
                            </w:rPr>
                          </w:pPr>
                          <w:hyperlink w:anchor="INDICE" w:history="1">
                            <w:r>
                              <w:rPr>
                                <w:rStyle w:val="Collegamentoipertestuale"/>
                                <w:rFonts w:ascii="Verdana" w:hAnsi="Verdana"/>
                                <w:b/>
                                <w:color w:val="365F91"/>
                                <w:sz w:val="12"/>
                                <w:szCs w:val="12"/>
                              </w:rPr>
                              <w:t>Torna all’indice</w:t>
                            </w:r>
                          </w:hyperlink>
                        </w:p>
                      </w:txbxContent>
                    </v:textbox>
                    <w10:anchorlock/>
                  </v:roundrect>
                </w:pict>
              </mc:Fallback>
            </mc:AlternateContent>
          </w:r>
        </w:p>
      </w:tc>
    </w:tr>
  </w:tbl>
  <w:p w14:paraId="29A98E72" w14:textId="77777777" w:rsidR="002416E2" w:rsidRDefault="002416E2">
    <w:pPr>
      <w:pStyle w:val="corpoAltF"/>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5827A5" w14:textId="77777777" w:rsidR="002416E2" w:rsidRDefault="002416E2">
      <w:r>
        <w:separator/>
      </w:r>
    </w:p>
  </w:footnote>
  <w:footnote w:type="continuationSeparator" w:id="0">
    <w:p w14:paraId="61C1BA8B" w14:textId="77777777" w:rsidR="002416E2" w:rsidRDefault="002416E2">
      <w:r>
        <w:continuationSeparator/>
      </w:r>
    </w:p>
  </w:footnote>
  <w:footnote w:type="continuationNotice" w:id="1">
    <w:p w14:paraId="0651757E" w14:textId="77777777" w:rsidR="002416E2" w:rsidRDefault="002416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5"/>
      <w:gridCol w:w="4663"/>
      <w:gridCol w:w="2141"/>
    </w:tblGrid>
    <w:tr w:rsidR="002416E2" w14:paraId="29A98E5B" w14:textId="77777777">
      <w:trPr>
        <w:cantSplit/>
      </w:trPr>
      <w:tc>
        <w:tcPr>
          <w:tcW w:w="2835" w:type="dxa"/>
          <w:tcBorders>
            <w:top w:val="nil"/>
            <w:left w:val="nil"/>
            <w:bottom w:val="single" w:sz="4" w:space="0" w:color="auto"/>
            <w:right w:val="nil"/>
          </w:tcBorders>
        </w:tcPr>
        <w:p w14:paraId="29A98E58" w14:textId="77777777" w:rsidR="002416E2" w:rsidRDefault="002416E2">
          <w:pPr>
            <w:pStyle w:val="Intestazione"/>
            <w:spacing w:before="20"/>
            <w:rPr>
              <w:rFonts w:ascii="Courier" w:hAnsi="Courier"/>
              <w:b/>
            </w:rPr>
          </w:pPr>
          <w:r>
            <w:rPr>
              <w:rFonts w:ascii="Courier" w:hAnsi="Courier"/>
              <w:b/>
              <w:noProof/>
            </w:rPr>
            <w:drawing>
              <wp:inline distT="0" distB="0" distL="0" distR="0" wp14:anchorId="29A98E73" wp14:editId="29A98E74">
                <wp:extent cx="1693545" cy="367030"/>
                <wp:effectExtent l="0" t="0" r="1905" b="0"/>
                <wp:docPr id="27" name="Immagine 2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545" cy="367030"/>
                        </a:xfrm>
                        <a:prstGeom prst="rect">
                          <a:avLst/>
                        </a:prstGeom>
                        <a:noFill/>
                        <a:ln>
                          <a:noFill/>
                        </a:ln>
                      </pic:spPr>
                    </pic:pic>
                  </a:graphicData>
                </a:graphic>
              </wp:inline>
            </w:drawing>
          </w:r>
        </w:p>
      </w:tc>
      <w:tc>
        <w:tcPr>
          <w:tcW w:w="4663" w:type="dxa"/>
          <w:tcBorders>
            <w:top w:val="nil"/>
            <w:left w:val="nil"/>
            <w:bottom w:val="single" w:sz="4" w:space="0" w:color="auto"/>
            <w:right w:val="nil"/>
          </w:tcBorders>
          <w:vAlign w:val="bottom"/>
        </w:tcPr>
        <w:p w14:paraId="29A98E59" w14:textId="77777777" w:rsidR="002416E2" w:rsidRDefault="002416E2">
          <w:pPr>
            <w:pStyle w:val="Intestazione"/>
            <w:jc w:val="center"/>
            <w:rPr>
              <w:rFonts w:ascii="Arial" w:hAnsi="Arial" w:cs="Arial"/>
              <w:b/>
              <w:bCs/>
              <w:sz w:val="18"/>
            </w:rPr>
          </w:pPr>
          <w:r>
            <w:rPr>
              <w:rFonts w:ascii="Arial" w:hAnsi="Arial" w:cs="Arial"/>
              <w:b/>
              <w:bCs/>
              <w:color w:val="000080"/>
            </w:rPr>
            <w:t>NOTE OPERATIVE DI RELEASE</w:t>
          </w:r>
        </w:p>
      </w:tc>
      <w:tc>
        <w:tcPr>
          <w:tcW w:w="2141" w:type="dxa"/>
          <w:tcBorders>
            <w:top w:val="nil"/>
            <w:left w:val="nil"/>
            <w:bottom w:val="single" w:sz="4" w:space="0" w:color="auto"/>
            <w:right w:val="nil"/>
          </w:tcBorders>
          <w:vAlign w:val="bottom"/>
        </w:tcPr>
        <w:p w14:paraId="29A98E5A" w14:textId="77777777" w:rsidR="002416E2" w:rsidRDefault="002416E2">
          <w:pPr>
            <w:pStyle w:val="Intestazione"/>
            <w:jc w:val="right"/>
            <w:rPr>
              <w:rFonts w:ascii="Arial" w:hAnsi="Arial" w:cs="Arial"/>
            </w:rPr>
          </w:pPr>
        </w:p>
      </w:tc>
    </w:tr>
    <w:tr w:rsidR="002416E2" w14:paraId="29A98E5F" w14:textId="77777777">
      <w:trPr>
        <w:cantSplit/>
      </w:trPr>
      <w:tc>
        <w:tcPr>
          <w:tcW w:w="9639" w:type="dxa"/>
          <w:gridSpan w:val="3"/>
          <w:tcBorders>
            <w:top w:val="single" w:sz="4" w:space="0" w:color="auto"/>
            <w:left w:val="nil"/>
            <w:bottom w:val="nil"/>
            <w:right w:val="nil"/>
          </w:tcBorders>
          <w:vAlign w:val="bottom"/>
        </w:tcPr>
        <w:p w14:paraId="29A98E5C" w14:textId="77777777" w:rsidR="002416E2" w:rsidRDefault="002416E2">
          <w:pPr>
            <w:pStyle w:val="Intestazione"/>
            <w:jc w:val="center"/>
            <w:rPr>
              <w:rFonts w:ascii="Arial" w:hAnsi="Arial" w:cs="Arial"/>
              <w:color w:val="000080"/>
              <w:sz w:val="12"/>
            </w:rPr>
          </w:pPr>
        </w:p>
        <w:p w14:paraId="29A98E5D" w14:textId="77777777" w:rsidR="002416E2" w:rsidRDefault="002416E2">
          <w:pPr>
            <w:pStyle w:val="Intestazione"/>
            <w:jc w:val="center"/>
            <w:rPr>
              <w:rFonts w:ascii="Arial" w:hAnsi="Arial" w:cs="Arial"/>
              <w:color w:val="000080"/>
              <w:sz w:val="16"/>
            </w:rPr>
          </w:pPr>
          <w:r>
            <w:rPr>
              <w:rFonts w:ascii="Arial" w:hAnsi="Arial" w:cs="Arial"/>
              <w:color w:val="000080"/>
              <w:sz w:val="16"/>
            </w:rPr>
            <w:t>Il presente documento costituisce un’integrazione al manuale utente del prodotto ed evidenzia le variazioni apportate con la release.</w:t>
          </w:r>
        </w:p>
        <w:p w14:paraId="29A98E5E" w14:textId="77777777" w:rsidR="002416E2" w:rsidRDefault="002416E2">
          <w:pPr>
            <w:pStyle w:val="Intestazione"/>
            <w:rPr>
              <w:rFonts w:ascii="Arial" w:hAnsi="Arial" w:cs="Arial"/>
              <w:b/>
              <w:bCs/>
              <w:color w:val="000080"/>
              <w:sz w:val="10"/>
              <w:szCs w:val="10"/>
            </w:rPr>
          </w:pPr>
        </w:p>
      </w:tc>
    </w:tr>
  </w:tbl>
  <w:p w14:paraId="29A98E60" w14:textId="77777777" w:rsidR="002416E2" w:rsidRDefault="002416E2">
    <w:pPr>
      <w:pStyle w:val="CorpoAltF0"/>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70" w:type="dxa"/>
      <w:tblBorders>
        <w:bottom w:val="single" w:sz="12" w:space="0" w:color="auto"/>
      </w:tblBorders>
      <w:tblCellMar>
        <w:left w:w="70" w:type="dxa"/>
        <w:right w:w="70" w:type="dxa"/>
      </w:tblCellMar>
      <w:tblLook w:val="0000" w:firstRow="0" w:lastRow="0" w:firstColumn="0" w:lastColumn="0" w:noHBand="0" w:noVBand="0"/>
    </w:tblPr>
    <w:tblGrid>
      <w:gridCol w:w="9639"/>
    </w:tblGrid>
    <w:tr w:rsidR="002416E2" w14:paraId="29A98E69" w14:textId="77777777">
      <w:trPr>
        <w:trHeight w:hRule="exact" w:val="567"/>
      </w:trPr>
      <w:tc>
        <w:tcPr>
          <w:tcW w:w="9639" w:type="dxa"/>
        </w:tcPr>
        <w:p w14:paraId="29A98E68" w14:textId="77777777" w:rsidR="002416E2" w:rsidRDefault="002416E2">
          <w:pPr>
            <w:pStyle w:val="TS-testata-01"/>
            <w:tabs>
              <w:tab w:val="clear" w:pos="9638"/>
            </w:tabs>
            <w:rPr>
              <w:b w:val="0"/>
              <w:color w:val="FFFFFF"/>
              <w:sz w:val="32"/>
            </w:rPr>
          </w:pPr>
          <w:r>
            <w:t>PAGHE – IMPLEMENTAZIONI</w:t>
          </w:r>
        </w:p>
      </w:tc>
    </w:tr>
  </w:tbl>
  <w:p w14:paraId="29A98E6A" w14:textId="77777777" w:rsidR="002416E2" w:rsidRDefault="002416E2">
    <w:pPr>
      <w:pStyle w:val="corpoAltF"/>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singleLevel"/>
    <w:tmpl w:val="00000006"/>
    <w:name w:val="WW8Num14"/>
    <w:lvl w:ilvl="0">
      <w:start w:val="1"/>
      <w:numFmt w:val="bullet"/>
      <w:lvlText w:val=""/>
      <w:lvlJc w:val="left"/>
      <w:pPr>
        <w:tabs>
          <w:tab w:val="num" w:pos="0"/>
        </w:tabs>
        <w:ind w:left="890" w:hanging="360"/>
      </w:pPr>
      <w:rPr>
        <w:rFonts w:ascii="Wingdings" w:hAnsi="Wingdings" w:cs="Wingdings" w:hint="default"/>
      </w:rPr>
    </w:lvl>
  </w:abstractNum>
  <w:abstractNum w:abstractNumId="1" w15:restartNumberingAfterBreak="0">
    <w:nsid w:val="00000007"/>
    <w:multiLevelType w:val="singleLevel"/>
    <w:tmpl w:val="00000007"/>
    <w:name w:val="WW8Num18"/>
    <w:lvl w:ilvl="0">
      <w:start w:val="1"/>
      <w:numFmt w:val="bullet"/>
      <w:lvlText w:val=""/>
      <w:lvlJc w:val="left"/>
      <w:pPr>
        <w:tabs>
          <w:tab w:val="num" w:pos="757"/>
        </w:tabs>
        <w:ind w:left="757" w:hanging="284"/>
      </w:pPr>
      <w:rPr>
        <w:rFonts w:ascii="Wingdings" w:hAnsi="Wingdings" w:cs="Wingdings" w:hint="default"/>
      </w:rPr>
    </w:lvl>
  </w:abstractNum>
  <w:abstractNum w:abstractNumId="2" w15:restartNumberingAfterBreak="0">
    <w:nsid w:val="0275719E"/>
    <w:multiLevelType w:val="hybridMultilevel"/>
    <w:tmpl w:val="2F763E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2EB158F"/>
    <w:multiLevelType w:val="hybridMultilevel"/>
    <w:tmpl w:val="79926F12"/>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4" w15:restartNumberingAfterBreak="0">
    <w:nsid w:val="039B7931"/>
    <w:multiLevelType w:val="hybridMultilevel"/>
    <w:tmpl w:val="2AD206E8"/>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 w15:restartNumberingAfterBreak="0">
    <w:nsid w:val="05CC1535"/>
    <w:multiLevelType w:val="hybridMultilevel"/>
    <w:tmpl w:val="9BC4162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00756B"/>
    <w:multiLevelType w:val="multilevel"/>
    <w:tmpl w:val="5F76A6EE"/>
    <w:lvl w:ilvl="0">
      <w:start w:val="1"/>
      <w:numFmt w:val="decimal"/>
      <w:pStyle w:val="Titolo1"/>
      <w:suff w:val="space"/>
      <w:lvlText w:val="%1"/>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7" w15:restartNumberingAfterBreak="0">
    <w:nsid w:val="19D3659A"/>
    <w:multiLevelType w:val="hybridMultilevel"/>
    <w:tmpl w:val="3D542FD4"/>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 w15:restartNumberingAfterBreak="0">
    <w:nsid w:val="1CC32E4A"/>
    <w:multiLevelType w:val="hybridMultilevel"/>
    <w:tmpl w:val="F08CD46E"/>
    <w:lvl w:ilvl="0" w:tplc="105AB2E8">
      <w:numFmt w:val="bullet"/>
      <w:lvlText w:val="-"/>
      <w:lvlJc w:val="left"/>
      <w:pPr>
        <w:ind w:left="748" w:hanging="360"/>
      </w:pPr>
      <w:rPr>
        <w:rFonts w:ascii="Arial" w:eastAsia="Times New Roman" w:hAnsi="Arial" w:cs="Arial" w:hint="default"/>
      </w:rPr>
    </w:lvl>
    <w:lvl w:ilvl="1" w:tplc="04100003" w:tentative="1">
      <w:start w:val="1"/>
      <w:numFmt w:val="bullet"/>
      <w:lvlText w:val="o"/>
      <w:lvlJc w:val="left"/>
      <w:pPr>
        <w:ind w:left="1468" w:hanging="360"/>
      </w:pPr>
      <w:rPr>
        <w:rFonts w:ascii="Courier New" w:hAnsi="Courier New" w:cs="Courier New" w:hint="default"/>
      </w:rPr>
    </w:lvl>
    <w:lvl w:ilvl="2" w:tplc="04100005" w:tentative="1">
      <w:start w:val="1"/>
      <w:numFmt w:val="bullet"/>
      <w:lvlText w:val=""/>
      <w:lvlJc w:val="left"/>
      <w:pPr>
        <w:ind w:left="2188" w:hanging="360"/>
      </w:pPr>
      <w:rPr>
        <w:rFonts w:ascii="Wingdings" w:hAnsi="Wingdings" w:hint="default"/>
      </w:rPr>
    </w:lvl>
    <w:lvl w:ilvl="3" w:tplc="04100001" w:tentative="1">
      <w:start w:val="1"/>
      <w:numFmt w:val="bullet"/>
      <w:lvlText w:val=""/>
      <w:lvlJc w:val="left"/>
      <w:pPr>
        <w:ind w:left="2908" w:hanging="360"/>
      </w:pPr>
      <w:rPr>
        <w:rFonts w:ascii="Symbol" w:hAnsi="Symbol" w:hint="default"/>
      </w:rPr>
    </w:lvl>
    <w:lvl w:ilvl="4" w:tplc="04100003" w:tentative="1">
      <w:start w:val="1"/>
      <w:numFmt w:val="bullet"/>
      <w:lvlText w:val="o"/>
      <w:lvlJc w:val="left"/>
      <w:pPr>
        <w:ind w:left="3628" w:hanging="360"/>
      </w:pPr>
      <w:rPr>
        <w:rFonts w:ascii="Courier New" w:hAnsi="Courier New" w:cs="Courier New" w:hint="default"/>
      </w:rPr>
    </w:lvl>
    <w:lvl w:ilvl="5" w:tplc="04100005" w:tentative="1">
      <w:start w:val="1"/>
      <w:numFmt w:val="bullet"/>
      <w:lvlText w:val=""/>
      <w:lvlJc w:val="left"/>
      <w:pPr>
        <w:ind w:left="4348" w:hanging="360"/>
      </w:pPr>
      <w:rPr>
        <w:rFonts w:ascii="Wingdings" w:hAnsi="Wingdings" w:hint="default"/>
      </w:rPr>
    </w:lvl>
    <w:lvl w:ilvl="6" w:tplc="04100001" w:tentative="1">
      <w:start w:val="1"/>
      <w:numFmt w:val="bullet"/>
      <w:lvlText w:val=""/>
      <w:lvlJc w:val="left"/>
      <w:pPr>
        <w:ind w:left="5068" w:hanging="360"/>
      </w:pPr>
      <w:rPr>
        <w:rFonts w:ascii="Symbol" w:hAnsi="Symbol" w:hint="default"/>
      </w:rPr>
    </w:lvl>
    <w:lvl w:ilvl="7" w:tplc="04100003" w:tentative="1">
      <w:start w:val="1"/>
      <w:numFmt w:val="bullet"/>
      <w:lvlText w:val="o"/>
      <w:lvlJc w:val="left"/>
      <w:pPr>
        <w:ind w:left="5788" w:hanging="360"/>
      </w:pPr>
      <w:rPr>
        <w:rFonts w:ascii="Courier New" w:hAnsi="Courier New" w:cs="Courier New" w:hint="default"/>
      </w:rPr>
    </w:lvl>
    <w:lvl w:ilvl="8" w:tplc="04100005" w:tentative="1">
      <w:start w:val="1"/>
      <w:numFmt w:val="bullet"/>
      <w:lvlText w:val=""/>
      <w:lvlJc w:val="left"/>
      <w:pPr>
        <w:ind w:left="6508" w:hanging="360"/>
      </w:pPr>
      <w:rPr>
        <w:rFonts w:ascii="Wingdings" w:hAnsi="Wingdings" w:hint="default"/>
      </w:rPr>
    </w:lvl>
  </w:abstractNum>
  <w:abstractNum w:abstractNumId="9" w15:restartNumberingAfterBreak="0">
    <w:nsid w:val="1E5E3EEA"/>
    <w:multiLevelType w:val="hybridMultilevel"/>
    <w:tmpl w:val="8B3CFD72"/>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FC33A5C"/>
    <w:multiLevelType w:val="hybridMultilevel"/>
    <w:tmpl w:val="9F88B4D6"/>
    <w:lvl w:ilvl="0" w:tplc="9F724C54">
      <w:numFmt w:val="bullet"/>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1" w15:restartNumberingAfterBreak="0">
    <w:nsid w:val="24686480"/>
    <w:multiLevelType w:val="hybridMultilevel"/>
    <w:tmpl w:val="96A4AA38"/>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8CD727C"/>
    <w:multiLevelType w:val="hybridMultilevel"/>
    <w:tmpl w:val="987AFFCA"/>
    <w:lvl w:ilvl="0" w:tplc="105AB2E8">
      <w:numFmt w:val="bullet"/>
      <w:lvlText w:val="-"/>
      <w:lvlJc w:val="left"/>
      <w:pPr>
        <w:ind w:left="780" w:hanging="360"/>
      </w:pPr>
      <w:rPr>
        <w:rFonts w:ascii="Arial" w:eastAsia="Times New Roman" w:hAnsi="Arial" w:cs="Arial" w:hint="default"/>
      </w:rPr>
    </w:lvl>
    <w:lvl w:ilvl="1" w:tplc="04100003">
      <w:start w:val="1"/>
      <w:numFmt w:val="bullet"/>
      <w:lvlText w:val="o"/>
      <w:lvlJc w:val="left"/>
      <w:pPr>
        <w:ind w:left="1500" w:hanging="360"/>
      </w:pPr>
      <w:rPr>
        <w:rFonts w:ascii="Courier New" w:hAnsi="Courier New" w:cs="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cs="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cs="Courier New" w:hint="default"/>
      </w:rPr>
    </w:lvl>
    <w:lvl w:ilvl="8" w:tplc="04100005">
      <w:start w:val="1"/>
      <w:numFmt w:val="bullet"/>
      <w:lvlText w:val=""/>
      <w:lvlJc w:val="left"/>
      <w:pPr>
        <w:ind w:left="6540" w:hanging="360"/>
      </w:pPr>
      <w:rPr>
        <w:rFonts w:ascii="Wingdings" w:hAnsi="Wingdings" w:hint="default"/>
      </w:rPr>
    </w:lvl>
  </w:abstractNum>
  <w:abstractNum w:abstractNumId="13" w15:restartNumberingAfterBreak="0">
    <w:nsid w:val="297E0ECB"/>
    <w:multiLevelType w:val="hybridMultilevel"/>
    <w:tmpl w:val="78247060"/>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29B533DA"/>
    <w:multiLevelType w:val="hybridMultilevel"/>
    <w:tmpl w:val="FC6EB8EE"/>
    <w:lvl w:ilvl="0" w:tplc="04100001">
      <w:start w:val="1"/>
      <w:numFmt w:val="bullet"/>
      <w:lvlText w:val=""/>
      <w:lvlJc w:val="left"/>
      <w:pPr>
        <w:ind w:left="780" w:hanging="360"/>
      </w:pPr>
      <w:rPr>
        <w:rFonts w:ascii="Symbol" w:hAnsi="Symbol" w:hint="default"/>
      </w:rPr>
    </w:lvl>
    <w:lvl w:ilvl="1" w:tplc="04100003">
      <w:start w:val="1"/>
      <w:numFmt w:val="bullet"/>
      <w:lvlText w:val="o"/>
      <w:lvlJc w:val="left"/>
      <w:pPr>
        <w:ind w:left="1500" w:hanging="360"/>
      </w:pPr>
      <w:rPr>
        <w:rFonts w:ascii="Courier New" w:hAnsi="Courier New" w:cs="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cs="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cs="Courier New" w:hint="default"/>
      </w:rPr>
    </w:lvl>
    <w:lvl w:ilvl="8" w:tplc="04100005">
      <w:start w:val="1"/>
      <w:numFmt w:val="bullet"/>
      <w:lvlText w:val=""/>
      <w:lvlJc w:val="left"/>
      <w:pPr>
        <w:ind w:left="6540" w:hanging="360"/>
      </w:pPr>
      <w:rPr>
        <w:rFonts w:ascii="Wingdings" w:hAnsi="Wingdings" w:hint="default"/>
      </w:rPr>
    </w:lvl>
  </w:abstractNum>
  <w:abstractNum w:abstractNumId="15" w15:restartNumberingAfterBreak="0">
    <w:nsid w:val="2D3220FF"/>
    <w:multiLevelType w:val="hybridMultilevel"/>
    <w:tmpl w:val="D6203A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DED25C6"/>
    <w:multiLevelType w:val="hybridMultilevel"/>
    <w:tmpl w:val="9994531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F0C27DA"/>
    <w:multiLevelType w:val="hybridMultilevel"/>
    <w:tmpl w:val="12E8B65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31584ABB"/>
    <w:multiLevelType w:val="hybridMultilevel"/>
    <w:tmpl w:val="3C32BB78"/>
    <w:lvl w:ilvl="0" w:tplc="43A2FFD0">
      <w:start w:val="1"/>
      <w:numFmt w:val="bullet"/>
      <w:lvlText w:val="-"/>
      <w:lvlJc w:val="left"/>
      <w:pPr>
        <w:ind w:left="1004" w:hanging="360"/>
      </w:pPr>
      <w:rPr>
        <w:rFonts w:ascii="Times New Roman" w:hAnsi="Times New Roman" w:cs="Times New Roman" w:hint="default"/>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19" w15:restartNumberingAfterBreak="0">
    <w:nsid w:val="381F3986"/>
    <w:multiLevelType w:val="hybridMultilevel"/>
    <w:tmpl w:val="139A56E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86400BE"/>
    <w:multiLevelType w:val="hybridMultilevel"/>
    <w:tmpl w:val="683C51F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8A4374A"/>
    <w:multiLevelType w:val="hybridMultilevel"/>
    <w:tmpl w:val="C07E1798"/>
    <w:lvl w:ilvl="0" w:tplc="B8D8ABF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AEF0FC9"/>
    <w:multiLevelType w:val="hybridMultilevel"/>
    <w:tmpl w:val="555E92C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DCD1253"/>
    <w:multiLevelType w:val="hybridMultilevel"/>
    <w:tmpl w:val="B72A73CC"/>
    <w:lvl w:ilvl="0" w:tplc="0410000B">
      <w:start w:val="1"/>
      <w:numFmt w:val="bullet"/>
      <w:lvlText w:val=""/>
      <w:lvlJc w:val="left"/>
      <w:pPr>
        <w:ind w:left="1004" w:hanging="360"/>
      </w:pPr>
      <w:rPr>
        <w:rFonts w:ascii="Wingdings" w:hAnsi="Wingdings" w:hint="default"/>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24" w15:restartNumberingAfterBreak="0">
    <w:nsid w:val="410A685B"/>
    <w:multiLevelType w:val="hybridMultilevel"/>
    <w:tmpl w:val="9756641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411B7814"/>
    <w:multiLevelType w:val="hybridMultilevel"/>
    <w:tmpl w:val="FE964F84"/>
    <w:lvl w:ilvl="0" w:tplc="3D38DD4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19D7421"/>
    <w:multiLevelType w:val="hybridMultilevel"/>
    <w:tmpl w:val="3892C1DE"/>
    <w:lvl w:ilvl="0" w:tplc="77EC24BC">
      <w:start w:val="1"/>
      <w:numFmt w:val="decimal"/>
      <w:lvlText w:val="%1."/>
      <w:lvlJc w:val="left"/>
      <w:pPr>
        <w:tabs>
          <w:tab w:val="num" w:pos="720"/>
        </w:tabs>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15:restartNumberingAfterBreak="0">
    <w:nsid w:val="42AD32DC"/>
    <w:multiLevelType w:val="hybridMultilevel"/>
    <w:tmpl w:val="DE76F770"/>
    <w:lvl w:ilvl="0" w:tplc="43A2FFD0">
      <w:start w:val="1"/>
      <w:numFmt w:val="bullet"/>
      <w:lvlText w:val="-"/>
      <w:lvlJc w:val="left"/>
      <w:pPr>
        <w:ind w:left="1004" w:hanging="360"/>
      </w:pPr>
      <w:rPr>
        <w:rFonts w:ascii="Times New Roman" w:hAnsi="Times New Roman" w:cs="Times New Roman" w:hint="default"/>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28" w15:restartNumberingAfterBreak="0">
    <w:nsid w:val="453261AC"/>
    <w:multiLevelType w:val="hybridMultilevel"/>
    <w:tmpl w:val="B85C4B46"/>
    <w:lvl w:ilvl="0" w:tplc="D79892CE">
      <w:numFmt w:val="bullet"/>
      <w:lvlText w:val="-"/>
      <w:lvlJc w:val="left"/>
      <w:pPr>
        <w:ind w:left="720" w:hanging="360"/>
      </w:pPr>
      <w:rPr>
        <w:rFonts w:ascii="Arial" w:eastAsia="Times New Roman" w:hAnsi="Arial" w:cs="Arial" w:hint="default"/>
        <w:b/>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94B0315"/>
    <w:multiLevelType w:val="hybridMultilevel"/>
    <w:tmpl w:val="6D166D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BD20775"/>
    <w:multiLevelType w:val="hybridMultilevel"/>
    <w:tmpl w:val="C1E63314"/>
    <w:lvl w:ilvl="0" w:tplc="04100017">
      <w:start w:val="1"/>
      <w:numFmt w:val="lowerLetter"/>
      <w:lvlText w:val="%1)"/>
      <w:lvlJc w:val="left"/>
      <w:pPr>
        <w:ind w:left="1111" w:hanging="360"/>
      </w:pPr>
      <w:rPr>
        <w:rFonts w:hint="default"/>
      </w:rPr>
    </w:lvl>
    <w:lvl w:ilvl="1" w:tplc="04100019" w:tentative="1">
      <w:start w:val="1"/>
      <w:numFmt w:val="lowerLetter"/>
      <w:lvlText w:val="%2."/>
      <w:lvlJc w:val="left"/>
      <w:pPr>
        <w:ind w:left="1831" w:hanging="360"/>
      </w:pPr>
    </w:lvl>
    <w:lvl w:ilvl="2" w:tplc="0410001B" w:tentative="1">
      <w:start w:val="1"/>
      <w:numFmt w:val="lowerRoman"/>
      <w:lvlText w:val="%3."/>
      <w:lvlJc w:val="right"/>
      <w:pPr>
        <w:ind w:left="2551" w:hanging="180"/>
      </w:pPr>
    </w:lvl>
    <w:lvl w:ilvl="3" w:tplc="0410000F" w:tentative="1">
      <w:start w:val="1"/>
      <w:numFmt w:val="decimal"/>
      <w:lvlText w:val="%4."/>
      <w:lvlJc w:val="left"/>
      <w:pPr>
        <w:ind w:left="3271" w:hanging="360"/>
      </w:pPr>
    </w:lvl>
    <w:lvl w:ilvl="4" w:tplc="04100019" w:tentative="1">
      <w:start w:val="1"/>
      <w:numFmt w:val="lowerLetter"/>
      <w:lvlText w:val="%5."/>
      <w:lvlJc w:val="left"/>
      <w:pPr>
        <w:ind w:left="3991" w:hanging="360"/>
      </w:pPr>
    </w:lvl>
    <w:lvl w:ilvl="5" w:tplc="0410001B" w:tentative="1">
      <w:start w:val="1"/>
      <w:numFmt w:val="lowerRoman"/>
      <w:lvlText w:val="%6."/>
      <w:lvlJc w:val="right"/>
      <w:pPr>
        <w:ind w:left="4711" w:hanging="180"/>
      </w:pPr>
    </w:lvl>
    <w:lvl w:ilvl="6" w:tplc="0410000F" w:tentative="1">
      <w:start w:val="1"/>
      <w:numFmt w:val="decimal"/>
      <w:lvlText w:val="%7."/>
      <w:lvlJc w:val="left"/>
      <w:pPr>
        <w:ind w:left="5431" w:hanging="360"/>
      </w:pPr>
    </w:lvl>
    <w:lvl w:ilvl="7" w:tplc="04100019" w:tentative="1">
      <w:start w:val="1"/>
      <w:numFmt w:val="lowerLetter"/>
      <w:lvlText w:val="%8."/>
      <w:lvlJc w:val="left"/>
      <w:pPr>
        <w:ind w:left="6151" w:hanging="360"/>
      </w:pPr>
    </w:lvl>
    <w:lvl w:ilvl="8" w:tplc="0410001B" w:tentative="1">
      <w:start w:val="1"/>
      <w:numFmt w:val="lowerRoman"/>
      <w:lvlText w:val="%9."/>
      <w:lvlJc w:val="right"/>
      <w:pPr>
        <w:ind w:left="6871" w:hanging="180"/>
      </w:pPr>
    </w:lvl>
  </w:abstractNum>
  <w:abstractNum w:abstractNumId="31" w15:restartNumberingAfterBreak="0">
    <w:nsid w:val="4C686EAA"/>
    <w:multiLevelType w:val="hybridMultilevel"/>
    <w:tmpl w:val="AA620A88"/>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51323BFD"/>
    <w:multiLevelType w:val="hybridMultilevel"/>
    <w:tmpl w:val="339C6450"/>
    <w:lvl w:ilvl="0" w:tplc="E19CDF1E">
      <w:start w:val="2"/>
      <w:numFmt w:val="bullet"/>
      <w:lvlText w:val="-"/>
      <w:lvlJc w:val="left"/>
      <w:pPr>
        <w:ind w:left="720" w:hanging="360"/>
      </w:pPr>
      <w:rPr>
        <w:rFonts w:ascii="Arial" w:eastAsia="Times New Roman" w:hAnsi="Arial" w:cs="Arial" w:hint="default"/>
        <w:lang w:val="it-I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3" w15:restartNumberingAfterBreak="0">
    <w:nsid w:val="51392FC6"/>
    <w:multiLevelType w:val="hybridMultilevel"/>
    <w:tmpl w:val="9C4206BC"/>
    <w:lvl w:ilvl="0" w:tplc="FE12A236">
      <w:start w:val="3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544605E"/>
    <w:multiLevelType w:val="hybridMultilevel"/>
    <w:tmpl w:val="163EB276"/>
    <w:lvl w:ilvl="0" w:tplc="43A2FFD0">
      <w:start w:val="1"/>
      <w:numFmt w:val="bullet"/>
      <w:lvlText w:val="-"/>
      <w:lvlJc w:val="left"/>
      <w:pPr>
        <w:ind w:left="781" w:hanging="360"/>
      </w:pPr>
      <w:rPr>
        <w:rFonts w:ascii="Times New Roman" w:hAnsi="Times New Roman" w:hint="default"/>
      </w:rPr>
    </w:lvl>
    <w:lvl w:ilvl="1" w:tplc="04100003" w:tentative="1">
      <w:start w:val="1"/>
      <w:numFmt w:val="bullet"/>
      <w:lvlText w:val="o"/>
      <w:lvlJc w:val="left"/>
      <w:pPr>
        <w:ind w:left="1501" w:hanging="360"/>
      </w:pPr>
      <w:rPr>
        <w:rFonts w:ascii="Courier New" w:hAnsi="Courier New" w:cs="Courier New" w:hint="default"/>
      </w:rPr>
    </w:lvl>
    <w:lvl w:ilvl="2" w:tplc="04100005" w:tentative="1">
      <w:start w:val="1"/>
      <w:numFmt w:val="bullet"/>
      <w:lvlText w:val=""/>
      <w:lvlJc w:val="left"/>
      <w:pPr>
        <w:ind w:left="2221" w:hanging="360"/>
      </w:pPr>
      <w:rPr>
        <w:rFonts w:ascii="Wingdings" w:hAnsi="Wingdings" w:hint="default"/>
      </w:rPr>
    </w:lvl>
    <w:lvl w:ilvl="3" w:tplc="04100001" w:tentative="1">
      <w:start w:val="1"/>
      <w:numFmt w:val="bullet"/>
      <w:lvlText w:val=""/>
      <w:lvlJc w:val="left"/>
      <w:pPr>
        <w:ind w:left="2941" w:hanging="360"/>
      </w:pPr>
      <w:rPr>
        <w:rFonts w:ascii="Symbol" w:hAnsi="Symbol" w:hint="default"/>
      </w:rPr>
    </w:lvl>
    <w:lvl w:ilvl="4" w:tplc="04100003" w:tentative="1">
      <w:start w:val="1"/>
      <w:numFmt w:val="bullet"/>
      <w:lvlText w:val="o"/>
      <w:lvlJc w:val="left"/>
      <w:pPr>
        <w:ind w:left="3661" w:hanging="360"/>
      </w:pPr>
      <w:rPr>
        <w:rFonts w:ascii="Courier New" w:hAnsi="Courier New" w:cs="Courier New" w:hint="default"/>
      </w:rPr>
    </w:lvl>
    <w:lvl w:ilvl="5" w:tplc="04100005" w:tentative="1">
      <w:start w:val="1"/>
      <w:numFmt w:val="bullet"/>
      <w:lvlText w:val=""/>
      <w:lvlJc w:val="left"/>
      <w:pPr>
        <w:ind w:left="4381" w:hanging="360"/>
      </w:pPr>
      <w:rPr>
        <w:rFonts w:ascii="Wingdings" w:hAnsi="Wingdings" w:hint="default"/>
      </w:rPr>
    </w:lvl>
    <w:lvl w:ilvl="6" w:tplc="04100001" w:tentative="1">
      <w:start w:val="1"/>
      <w:numFmt w:val="bullet"/>
      <w:lvlText w:val=""/>
      <w:lvlJc w:val="left"/>
      <w:pPr>
        <w:ind w:left="5101" w:hanging="360"/>
      </w:pPr>
      <w:rPr>
        <w:rFonts w:ascii="Symbol" w:hAnsi="Symbol" w:hint="default"/>
      </w:rPr>
    </w:lvl>
    <w:lvl w:ilvl="7" w:tplc="04100003" w:tentative="1">
      <w:start w:val="1"/>
      <w:numFmt w:val="bullet"/>
      <w:lvlText w:val="o"/>
      <w:lvlJc w:val="left"/>
      <w:pPr>
        <w:ind w:left="5821" w:hanging="360"/>
      </w:pPr>
      <w:rPr>
        <w:rFonts w:ascii="Courier New" w:hAnsi="Courier New" w:cs="Courier New" w:hint="default"/>
      </w:rPr>
    </w:lvl>
    <w:lvl w:ilvl="8" w:tplc="04100005" w:tentative="1">
      <w:start w:val="1"/>
      <w:numFmt w:val="bullet"/>
      <w:lvlText w:val=""/>
      <w:lvlJc w:val="left"/>
      <w:pPr>
        <w:ind w:left="6541" w:hanging="360"/>
      </w:pPr>
      <w:rPr>
        <w:rFonts w:ascii="Wingdings" w:hAnsi="Wingdings" w:hint="default"/>
      </w:rPr>
    </w:lvl>
  </w:abstractNum>
  <w:abstractNum w:abstractNumId="35" w15:restartNumberingAfterBreak="0">
    <w:nsid w:val="55A9014E"/>
    <w:multiLevelType w:val="hybridMultilevel"/>
    <w:tmpl w:val="3F0ACC86"/>
    <w:lvl w:ilvl="0" w:tplc="B4EC503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6" w15:restartNumberingAfterBreak="0">
    <w:nsid w:val="58185021"/>
    <w:multiLevelType w:val="hybridMultilevel"/>
    <w:tmpl w:val="926E0D74"/>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7" w15:restartNumberingAfterBreak="0">
    <w:nsid w:val="58992CAB"/>
    <w:multiLevelType w:val="hybridMultilevel"/>
    <w:tmpl w:val="9ACC18E0"/>
    <w:lvl w:ilvl="0" w:tplc="9F527D4A">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8" w15:restartNumberingAfterBreak="0">
    <w:nsid w:val="5CE90EC8"/>
    <w:multiLevelType w:val="hybridMultilevel"/>
    <w:tmpl w:val="9B30157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F1C7E25"/>
    <w:multiLevelType w:val="hybridMultilevel"/>
    <w:tmpl w:val="7C1A621E"/>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0" w15:restartNumberingAfterBreak="0">
    <w:nsid w:val="5F9E6C9C"/>
    <w:multiLevelType w:val="hybridMultilevel"/>
    <w:tmpl w:val="F31CFFF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1" w15:restartNumberingAfterBreak="0">
    <w:nsid w:val="6485145C"/>
    <w:multiLevelType w:val="hybridMultilevel"/>
    <w:tmpl w:val="3A4CC60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2" w15:restartNumberingAfterBreak="0">
    <w:nsid w:val="67822B71"/>
    <w:multiLevelType w:val="hybridMultilevel"/>
    <w:tmpl w:val="9DBA89B8"/>
    <w:lvl w:ilvl="0" w:tplc="3D38DD4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C0B2708"/>
    <w:multiLevelType w:val="hybridMultilevel"/>
    <w:tmpl w:val="141E09F0"/>
    <w:lvl w:ilvl="0" w:tplc="105AB2E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4" w15:restartNumberingAfterBreak="0">
    <w:nsid w:val="6E6D223E"/>
    <w:multiLevelType w:val="hybridMultilevel"/>
    <w:tmpl w:val="6B262CB8"/>
    <w:lvl w:ilvl="0" w:tplc="33C22666">
      <w:numFmt w:val="bullet"/>
      <w:lvlText w:val="-"/>
      <w:lvlJc w:val="left"/>
      <w:pPr>
        <w:ind w:left="644" w:hanging="360"/>
      </w:pPr>
      <w:rPr>
        <w:rFonts w:ascii="Arial" w:eastAsia="Times New Roman" w:hAnsi="Arial" w:cs="Arial" w:hint="default"/>
      </w:rPr>
    </w:lvl>
    <w:lvl w:ilvl="1" w:tplc="04100003">
      <w:start w:val="1"/>
      <w:numFmt w:val="bullet"/>
      <w:lvlText w:val="o"/>
      <w:lvlJc w:val="left"/>
      <w:pPr>
        <w:ind w:left="1364" w:hanging="360"/>
      </w:pPr>
      <w:rPr>
        <w:rFonts w:ascii="Courier New" w:hAnsi="Courier New" w:cs="Courier New" w:hint="default"/>
      </w:rPr>
    </w:lvl>
    <w:lvl w:ilvl="2" w:tplc="04100005">
      <w:start w:val="1"/>
      <w:numFmt w:val="bullet"/>
      <w:lvlText w:val=""/>
      <w:lvlJc w:val="left"/>
      <w:pPr>
        <w:ind w:left="2084" w:hanging="360"/>
      </w:pPr>
      <w:rPr>
        <w:rFonts w:ascii="Wingdings" w:hAnsi="Wingdings" w:hint="default"/>
      </w:rPr>
    </w:lvl>
    <w:lvl w:ilvl="3" w:tplc="04100001">
      <w:start w:val="1"/>
      <w:numFmt w:val="bullet"/>
      <w:lvlText w:val=""/>
      <w:lvlJc w:val="left"/>
      <w:pPr>
        <w:ind w:left="2804" w:hanging="360"/>
      </w:pPr>
      <w:rPr>
        <w:rFonts w:ascii="Symbol" w:hAnsi="Symbol" w:hint="default"/>
      </w:rPr>
    </w:lvl>
    <w:lvl w:ilvl="4" w:tplc="04100003">
      <w:start w:val="1"/>
      <w:numFmt w:val="bullet"/>
      <w:lvlText w:val="o"/>
      <w:lvlJc w:val="left"/>
      <w:pPr>
        <w:ind w:left="3524" w:hanging="360"/>
      </w:pPr>
      <w:rPr>
        <w:rFonts w:ascii="Courier New" w:hAnsi="Courier New" w:cs="Courier New" w:hint="default"/>
      </w:rPr>
    </w:lvl>
    <w:lvl w:ilvl="5" w:tplc="04100005">
      <w:start w:val="1"/>
      <w:numFmt w:val="bullet"/>
      <w:lvlText w:val=""/>
      <w:lvlJc w:val="left"/>
      <w:pPr>
        <w:ind w:left="4244" w:hanging="360"/>
      </w:pPr>
      <w:rPr>
        <w:rFonts w:ascii="Wingdings" w:hAnsi="Wingdings" w:hint="default"/>
      </w:rPr>
    </w:lvl>
    <w:lvl w:ilvl="6" w:tplc="04100001">
      <w:start w:val="1"/>
      <w:numFmt w:val="bullet"/>
      <w:lvlText w:val=""/>
      <w:lvlJc w:val="left"/>
      <w:pPr>
        <w:ind w:left="4964" w:hanging="360"/>
      </w:pPr>
      <w:rPr>
        <w:rFonts w:ascii="Symbol" w:hAnsi="Symbol" w:hint="default"/>
      </w:rPr>
    </w:lvl>
    <w:lvl w:ilvl="7" w:tplc="04100003">
      <w:start w:val="1"/>
      <w:numFmt w:val="bullet"/>
      <w:lvlText w:val="o"/>
      <w:lvlJc w:val="left"/>
      <w:pPr>
        <w:ind w:left="5684" w:hanging="360"/>
      </w:pPr>
      <w:rPr>
        <w:rFonts w:ascii="Courier New" w:hAnsi="Courier New" w:cs="Courier New" w:hint="default"/>
      </w:rPr>
    </w:lvl>
    <w:lvl w:ilvl="8" w:tplc="04100005">
      <w:start w:val="1"/>
      <w:numFmt w:val="bullet"/>
      <w:lvlText w:val=""/>
      <w:lvlJc w:val="left"/>
      <w:pPr>
        <w:ind w:left="6404" w:hanging="360"/>
      </w:pPr>
      <w:rPr>
        <w:rFonts w:ascii="Wingdings" w:hAnsi="Wingdings" w:hint="default"/>
      </w:rPr>
    </w:lvl>
  </w:abstractNum>
  <w:abstractNum w:abstractNumId="45" w15:restartNumberingAfterBreak="0">
    <w:nsid w:val="6ED40BF9"/>
    <w:multiLevelType w:val="hybridMultilevel"/>
    <w:tmpl w:val="0B5AF740"/>
    <w:lvl w:ilvl="0" w:tplc="105AB2E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6" w15:restartNumberingAfterBreak="0">
    <w:nsid w:val="732772EA"/>
    <w:multiLevelType w:val="hybridMultilevel"/>
    <w:tmpl w:val="7BA866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AD22F9C"/>
    <w:multiLevelType w:val="hybridMultilevel"/>
    <w:tmpl w:val="3892C1DE"/>
    <w:lvl w:ilvl="0" w:tplc="77EC24BC">
      <w:start w:val="1"/>
      <w:numFmt w:val="decimal"/>
      <w:lvlText w:val="%1."/>
      <w:lvlJc w:val="left"/>
      <w:pPr>
        <w:tabs>
          <w:tab w:val="num" w:pos="720"/>
        </w:tabs>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8" w15:restartNumberingAfterBreak="0">
    <w:nsid w:val="7C367A5A"/>
    <w:multiLevelType w:val="hybridMultilevel"/>
    <w:tmpl w:val="1DB02F4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9" w15:restartNumberingAfterBreak="0">
    <w:nsid w:val="7C6F04AA"/>
    <w:multiLevelType w:val="hybridMultilevel"/>
    <w:tmpl w:val="3AE60E7C"/>
    <w:lvl w:ilvl="0" w:tplc="43A2FFD0">
      <w:start w:val="1"/>
      <w:numFmt w:val="bullet"/>
      <w:lvlText w:val="-"/>
      <w:lvlJc w:val="left"/>
      <w:pPr>
        <w:ind w:left="1004" w:hanging="360"/>
      </w:pPr>
      <w:rPr>
        <w:rFonts w:ascii="Times New Roman" w:hAnsi="Times New Roman" w:cs="Times New Roman" w:hint="default"/>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num w:numId="1">
    <w:abstractNumId w:val="6"/>
  </w:num>
  <w:num w:numId="2">
    <w:abstractNumId w:val="46"/>
  </w:num>
  <w:num w:numId="3">
    <w:abstractNumId w:val="29"/>
  </w:num>
  <w:num w:numId="4">
    <w:abstractNumId w:val="42"/>
  </w:num>
  <w:num w:numId="5">
    <w:abstractNumId w:val="30"/>
  </w:num>
  <w:num w:numId="6">
    <w:abstractNumId w:val="22"/>
  </w:num>
  <w:num w:numId="7">
    <w:abstractNumId w:val="15"/>
  </w:num>
  <w:num w:numId="8">
    <w:abstractNumId w:val="28"/>
  </w:num>
  <w:num w:numId="9">
    <w:abstractNumId w:val="39"/>
  </w:num>
  <w:num w:numId="10">
    <w:abstractNumId w:val="19"/>
  </w:num>
  <w:num w:numId="11">
    <w:abstractNumId w:val="8"/>
  </w:num>
  <w:num w:numId="12">
    <w:abstractNumId w:val="4"/>
  </w:num>
  <w:num w:numId="13">
    <w:abstractNumId w:val="5"/>
  </w:num>
  <w:num w:numId="14">
    <w:abstractNumId w:val="2"/>
  </w:num>
  <w:num w:numId="15">
    <w:abstractNumId w:val="38"/>
  </w:num>
  <w:num w:numId="16">
    <w:abstractNumId w:val="21"/>
  </w:num>
  <w:num w:numId="17">
    <w:abstractNumId w:val="16"/>
  </w:num>
  <w:num w:numId="18">
    <w:abstractNumId w:val="33"/>
  </w:num>
  <w:num w:numId="19">
    <w:abstractNumId w:val="7"/>
  </w:num>
  <w:num w:numId="20">
    <w:abstractNumId w:val="10"/>
  </w:num>
  <w:num w:numId="21">
    <w:abstractNumId w:val="14"/>
  </w:num>
  <w:num w:numId="22">
    <w:abstractNumId w:val="12"/>
  </w:num>
  <w:num w:numId="23">
    <w:abstractNumId w:val="34"/>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43"/>
  </w:num>
  <w:num w:numId="27">
    <w:abstractNumId w:val="41"/>
  </w:num>
  <w:num w:numId="28">
    <w:abstractNumId w:val="44"/>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23"/>
  </w:num>
  <w:num w:numId="36">
    <w:abstractNumId w:val="49"/>
  </w:num>
  <w:num w:numId="37">
    <w:abstractNumId w:val="26"/>
  </w:num>
  <w:num w:numId="38">
    <w:abstractNumId w:val="20"/>
  </w:num>
  <w:num w:numId="39">
    <w:abstractNumId w:val="25"/>
  </w:num>
  <w:num w:numId="40">
    <w:abstractNumId w:val="9"/>
    <w:lvlOverride w:ilvl="0"/>
    <w:lvlOverride w:ilvl="1"/>
    <w:lvlOverride w:ilvl="2"/>
    <w:lvlOverride w:ilvl="3"/>
    <w:lvlOverride w:ilvl="4"/>
    <w:lvlOverride w:ilvl="5"/>
    <w:lvlOverride w:ilvl="6"/>
    <w:lvlOverride w:ilvl="7"/>
    <w:lvlOverride w:ilvl="8"/>
  </w:num>
  <w:num w:numId="41">
    <w:abstractNumId w:val="3"/>
    <w:lvlOverride w:ilvl="0"/>
    <w:lvlOverride w:ilvl="1"/>
    <w:lvlOverride w:ilvl="2"/>
    <w:lvlOverride w:ilvl="3"/>
    <w:lvlOverride w:ilvl="4"/>
    <w:lvlOverride w:ilvl="5"/>
    <w:lvlOverride w:ilvl="6"/>
    <w:lvlOverride w:ilvl="7"/>
    <w:lvlOverride w:ilvl="8"/>
  </w:num>
  <w:num w:numId="42">
    <w:abstractNumId w:val="48"/>
    <w:lvlOverride w:ilvl="0"/>
    <w:lvlOverride w:ilvl="1"/>
    <w:lvlOverride w:ilvl="2"/>
    <w:lvlOverride w:ilvl="3"/>
    <w:lvlOverride w:ilvl="4"/>
    <w:lvlOverride w:ilvl="5"/>
    <w:lvlOverride w:ilvl="6"/>
    <w:lvlOverride w:ilvl="7"/>
    <w:lvlOverride w:ilvl="8"/>
  </w:num>
  <w:num w:numId="43">
    <w:abstractNumId w:val="40"/>
    <w:lvlOverride w:ilvl="0"/>
    <w:lvlOverride w:ilvl="1"/>
    <w:lvlOverride w:ilvl="2"/>
    <w:lvlOverride w:ilvl="3"/>
    <w:lvlOverride w:ilvl="4"/>
    <w:lvlOverride w:ilvl="5"/>
    <w:lvlOverride w:ilvl="6"/>
    <w:lvlOverride w:ilvl="7"/>
    <w:lvlOverride w:ilvl="8"/>
  </w:num>
  <w:num w:numId="44">
    <w:abstractNumId w:val="11"/>
    <w:lvlOverride w:ilvl="0"/>
    <w:lvlOverride w:ilvl="1"/>
    <w:lvlOverride w:ilvl="2"/>
    <w:lvlOverride w:ilvl="3"/>
    <w:lvlOverride w:ilvl="4"/>
    <w:lvlOverride w:ilvl="5"/>
    <w:lvlOverride w:ilvl="6"/>
    <w:lvlOverride w:ilvl="7"/>
    <w:lvlOverride w:ilvl="8"/>
  </w:num>
  <w:num w:numId="45">
    <w:abstractNumId w:val="13"/>
    <w:lvlOverride w:ilvl="0"/>
    <w:lvlOverride w:ilvl="1"/>
    <w:lvlOverride w:ilvl="2"/>
    <w:lvlOverride w:ilvl="3"/>
    <w:lvlOverride w:ilvl="4"/>
    <w:lvlOverride w:ilvl="5"/>
    <w:lvlOverride w:ilvl="6"/>
    <w:lvlOverride w:ilvl="7"/>
    <w:lvlOverride w:ilvl="8"/>
  </w:num>
  <w:num w:numId="46">
    <w:abstractNumId w:val="31"/>
    <w:lvlOverride w:ilvl="0"/>
    <w:lvlOverride w:ilvl="1"/>
    <w:lvlOverride w:ilvl="2"/>
    <w:lvlOverride w:ilvl="3"/>
    <w:lvlOverride w:ilvl="4"/>
    <w:lvlOverride w:ilvl="5"/>
    <w:lvlOverride w:ilvl="6"/>
    <w:lvlOverride w:ilvl="7"/>
    <w:lvlOverride w:ilvl="8"/>
  </w:num>
  <w:num w:numId="47">
    <w:abstractNumId w:val="32"/>
    <w:lvlOverride w:ilvl="0"/>
    <w:lvlOverride w:ilvl="1"/>
    <w:lvlOverride w:ilvl="2"/>
    <w:lvlOverride w:ilvl="3"/>
    <w:lvlOverride w:ilvl="4"/>
    <w:lvlOverride w:ilvl="5"/>
    <w:lvlOverride w:ilvl="6"/>
    <w:lvlOverride w:ilvl="7"/>
    <w:lvlOverride w:ilvl="8"/>
  </w:num>
  <w:num w:numId="48">
    <w:abstractNumId w:val="36"/>
    <w:lvlOverride w:ilvl="0"/>
    <w:lvlOverride w:ilvl="1"/>
    <w:lvlOverride w:ilvl="2"/>
    <w:lvlOverride w:ilvl="3"/>
    <w:lvlOverride w:ilvl="4"/>
    <w:lvlOverride w:ilvl="5"/>
    <w:lvlOverride w:ilvl="6"/>
    <w:lvlOverride w:ilvl="7"/>
    <w:lvlOverride w:ilvl="8"/>
  </w:num>
  <w:num w:numId="49">
    <w:abstractNumId w:val="17"/>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283"/>
  <w:drawingGridHorizontalSpacing w:val="181"/>
  <w:drawingGridVerticalSpacing w:val="181"/>
  <w:noPunctuationKerning/>
  <w:characterSpacingControl w:val="doNotCompress"/>
  <w:hdrShapeDefaults>
    <o:shapedefaults v:ext="edit" spidmax="12289" fill="f" fillcolor="white" strokecolor="red">
      <v:fill color="white" on="f"/>
      <v:stroke color="red" weight="1.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D50"/>
    <w:rsid w:val="000001DB"/>
    <w:rsid w:val="000006B2"/>
    <w:rsid w:val="00000726"/>
    <w:rsid w:val="00000764"/>
    <w:rsid w:val="0000086D"/>
    <w:rsid w:val="0000089C"/>
    <w:rsid w:val="0000093C"/>
    <w:rsid w:val="000009FD"/>
    <w:rsid w:val="00000CD1"/>
    <w:rsid w:val="00000D15"/>
    <w:rsid w:val="00001610"/>
    <w:rsid w:val="000018E4"/>
    <w:rsid w:val="00001ACB"/>
    <w:rsid w:val="000023BF"/>
    <w:rsid w:val="000023F5"/>
    <w:rsid w:val="00002FDF"/>
    <w:rsid w:val="00002FFF"/>
    <w:rsid w:val="000032E5"/>
    <w:rsid w:val="0000389B"/>
    <w:rsid w:val="00003D3D"/>
    <w:rsid w:val="00003DA2"/>
    <w:rsid w:val="00004112"/>
    <w:rsid w:val="0000426B"/>
    <w:rsid w:val="000045B7"/>
    <w:rsid w:val="000046E9"/>
    <w:rsid w:val="00004904"/>
    <w:rsid w:val="0000569C"/>
    <w:rsid w:val="000056CC"/>
    <w:rsid w:val="00005A22"/>
    <w:rsid w:val="000066D2"/>
    <w:rsid w:val="000066D7"/>
    <w:rsid w:val="000068D9"/>
    <w:rsid w:val="00006984"/>
    <w:rsid w:val="00006B1D"/>
    <w:rsid w:val="00006F56"/>
    <w:rsid w:val="000073A1"/>
    <w:rsid w:val="0000795F"/>
    <w:rsid w:val="000079FB"/>
    <w:rsid w:val="00007B91"/>
    <w:rsid w:val="00007F5C"/>
    <w:rsid w:val="00010318"/>
    <w:rsid w:val="0001062B"/>
    <w:rsid w:val="0001122A"/>
    <w:rsid w:val="000112AB"/>
    <w:rsid w:val="000112B7"/>
    <w:rsid w:val="0001141A"/>
    <w:rsid w:val="000115DE"/>
    <w:rsid w:val="0001173C"/>
    <w:rsid w:val="000118F3"/>
    <w:rsid w:val="00011B55"/>
    <w:rsid w:val="00011D81"/>
    <w:rsid w:val="000126BA"/>
    <w:rsid w:val="00012717"/>
    <w:rsid w:val="00012DF1"/>
    <w:rsid w:val="00013395"/>
    <w:rsid w:val="00013D09"/>
    <w:rsid w:val="00013E35"/>
    <w:rsid w:val="00014AC9"/>
    <w:rsid w:val="00015112"/>
    <w:rsid w:val="000158CC"/>
    <w:rsid w:val="00015B21"/>
    <w:rsid w:val="00015C5D"/>
    <w:rsid w:val="00015FA9"/>
    <w:rsid w:val="000167D7"/>
    <w:rsid w:val="00016869"/>
    <w:rsid w:val="000171E1"/>
    <w:rsid w:val="00017A85"/>
    <w:rsid w:val="00017E33"/>
    <w:rsid w:val="00017FBB"/>
    <w:rsid w:val="0002044C"/>
    <w:rsid w:val="000209B4"/>
    <w:rsid w:val="00020A0C"/>
    <w:rsid w:val="00021450"/>
    <w:rsid w:val="00021734"/>
    <w:rsid w:val="00021D14"/>
    <w:rsid w:val="00022F43"/>
    <w:rsid w:val="00022F8B"/>
    <w:rsid w:val="000234C6"/>
    <w:rsid w:val="00023577"/>
    <w:rsid w:val="000235A0"/>
    <w:rsid w:val="00023A5A"/>
    <w:rsid w:val="00023BED"/>
    <w:rsid w:val="00023C4D"/>
    <w:rsid w:val="00023CA7"/>
    <w:rsid w:val="00023D09"/>
    <w:rsid w:val="00023FF9"/>
    <w:rsid w:val="000240D8"/>
    <w:rsid w:val="0002476F"/>
    <w:rsid w:val="00024CC2"/>
    <w:rsid w:val="00024F10"/>
    <w:rsid w:val="00024FE7"/>
    <w:rsid w:val="0002510E"/>
    <w:rsid w:val="00025198"/>
    <w:rsid w:val="00025499"/>
    <w:rsid w:val="000254C4"/>
    <w:rsid w:val="00025FC0"/>
    <w:rsid w:val="00026019"/>
    <w:rsid w:val="000265BC"/>
    <w:rsid w:val="00026604"/>
    <w:rsid w:val="000266F2"/>
    <w:rsid w:val="00026905"/>
    <w:rsid w:val="00026B23"/>
    <w:rsid w:val="00026DC3"/>
    <w:rsid w:val="00026ECE"/>
    <w:rsid w:val="00027480"/>
    <w:rsid w:val="00027905"/>
    <w:rsid w:val="00027AFC"/>
    <w:rsid w:val="00027EAF"/>
    <w:rsid w:val="000305A5"/>
    <w:rsid w:val="00030B86"/>
    <w:rsid w:val="00030E74"/>
    <w:rsid w:val="0003102D"/>
    <w:rsid w:val="000310CA"/>
    <w:rsid w:val="0003116D"/>
    <w:rsid w:val="000311FA"/>
    <w:rsid w:val="0003122C"/>
    <w:rsid w:val="0003179B"/>
    <w:rsid w:val="00031DDA"/>
    <w:rsid w:val="000321FD"/>
    <w:rsid w:val="000329E5"/>
    <w:rsid w:val="00032E90"/>
    <w:rsid w:val="00032F3F"/>
    <w:rsid w:val="00033683"/>
    <w:rsid w:val="00034549"/>
    <w:rsid w:val="0003472D"/>
    <w:rsid w:val="0003499F"/>
    <w:rsid w:val="0003531F"/>
    <w:rsid w:val="00035C65"/>
    <w:rsid w:val="0003697D"/>
    <w:rsid w:val="00036B79"/>
    <w:rsid w:val="0003713E"/>
    <w:rsid w:val="0003725A"/>
    <w:rsid w:val="000372F2"/>
    <w:rsid w:val="000377CF"/>
    <w:rsid w:val="00037937"/>
    <w:rsid w:val="0003799E"/>
    <w:rsid w:val="00037A38"/>
    <w:rsid w:val="00037B34"/>
    <w:rsid w:val="00037DBB"/>
    <w:rsid w:val="000400D1"/>
    <w:rsid w:val="000402D3"/>
    <w:rsid w:val="000405CE"/>
    <w:rsid w:val="000406DE"/>
    <w:rsid w:val="00040B00"/>
    <w:rsid w:val="00040DD5"/>
    <w:rsid w:val="00040F87"/>
    <w:rsid w:val="0004115B"/>
    <w:rsid w:val="0004153A"/>
    <w:rsid w:val="00041573"/>
    <w:rsid w:val="0004163D"/>
    <w:rsid w:val="00041794"/>
    <w:rsid w:val="00041900"/>
    <w:rsid w:val="00041955"/>
    <w:rsid w:val="00041D53"/>
    <w:rsid w:val="00042122"/>
    <w:rsid w:val="00042242"/>
    <w:rsid w:val="000429BF"/>
    <w:rsid w:val="00042E45"/>
    <w:rsid w:val="00043735"/>
    <w:rsid w:val="000437A0"/>
    <w:rsid w:val="000438DE"/>
    <w:rsid w:val="000439EE"/>
    <w:rsid w:val="00043C9B"/>
    <w:rsid w:val="00043CD0"/>
    <w:rsid w:val="00045143"/>
    <w:rsid w:val="00045197"/>
    <w:rsid w:val="00045406"/>
    <w:rsid w:val="0004675C"/>
    <w:rsid w:val="00046A6E"/>
    <w:rsid w:val="00046E38"/>
    <w:rsid w:val="00047FA3"/>
    <w:rsid w:val="000510BB"/>
    <w:rsid w:val="0005173E"/>
    <w:rsid w:val="00051A01"/>
    <w:rsid w:val="00051AFB"/>
    <w:rsid w:val="00051DD1"/>
    <w:rsid w:val="00051DFD"/>
    <w:rsid w:val="0005244D"/>
    <w:rsid w:val="000524A1"/>
    <w:rsid w:val="00052650"/>
    <w:rsid w:val="00052891"/>
    <w:rsid w:val="00052A9F"/>
    <w:rsid w:val="00052ACE"/>
    <w:rsid w:val="00052DC9"/>
    <w:rsid w:val="0005311B"/>
    <w:rsid w:val="000532EC"/>
    <w:rsid w:val="000534AC"/>
    <w:rsid w:val="00053FA8"/>
    <w:rsid w:val="0005413C"/>
    <w:rsid w:val="000542FA"/>
    <w:rsid w:val="0005491F"/>
    <w:rsid w:val="00054D55"/>
    <w:rsid w:val="00055386"/>
    <w:rsid w:val="0005552F"/>
    <w:rsid w:val="0005569D"/>
    <w:rsid w:val="00055AEC"/>
    <w:rsid w:val="00055EFB"/>
    <w:rsid w:val="0005619D"/>
    <w:rsid w:val="000564D1"/>
    <w:rsid w:val="00056AF4"/>
    <w:rsid w:val="00056EDB"/>
    <w:rsid w:val="00057077"/>
    <w:rsid w:val="000573CA"/>
    <w:rsid w:val="00057539"/>
    <w:rsid w:val="000577FD"/>
    <w:rsid w:val="00057B20"/>
    <w:rsid w:val="00057BB3"/>
    <w:rsid w:val="00057E25"/>
    <w:rsid w:val="0006004A"/>
    <w:rsid w:val="000603F7"/>
    <w:rsid w:val="0006054F"/>
    <w:rsid w:val="000605BB"/>
    <w:rsid w:val="00060639"/>
    <w:rsid w:val="00060FAA"/>
    <w:rsid w:val="000610D6"/>
    <w:rsid w:val="000610D8"/>
    <w:rsid w:val="000611D5"/>
    <w:rsid w:val="000614CC"/>
    <w:rsid w:val="0006237E"/>
    <w:rsid w:val="000623E8"/>
    <w:rsid w:val="0006247E"/>
    <w:rsid w:val="000625DF"/>
    <w:rsid w:val="0006278E"/>
    <w:rsid w:val="0006284C"/>
    <w:rsid w:val="00062989"/>
    <w:rsid w:val="00062AD5"/>
    <w:rsid w:val="0006325B"/>
    <w:rsid w:val="0006357D"/>
    <w:rsid w:val="0006380E"/>
    <w:rsid w:val="000638CA"/>
    <w:rsid w:val="000643BF"/>
    <w:rsid w:val="00064E8D"/>
    <w:rsid w:val="000650E5"/>
    <w:rsid w:val="000652F3"/>
    <w:rsid w:val="0006532E"/>
    <w:rsid w:val="0006538C"/>
    <w:rsid w:val="0006570D"/>
    <w:rsid w:val="000657B6"/>
    <w:rsid w:val="00066471"/>
    <w:rsid w:val="000664C1"/>
    <w:rsid w:val="000668DD"/>
    <w:rsid w:val="00066A6A"/>
    <w:rsid w:val="00066B6A"/>
    <w:rsid w:val="00067557"/>
    <w:rsid w:val="000676DF"/>
    <w:rsid w:val="00070015"/>
    <w:rsid w:val="00070477"/>
    <w:rsid w:val="00070675"/>
    <w:rsid w:val="00070ED6"/>
    <w:rsid w:val="00071068"/>
    <w:rsid w:val="000710C4"/>
    <w:rsid w:val="00071190"/>
    <w:rsid w:val="00071482"/>
    <w:rsid w:val="00071F1F"/>
    <w:rsid w:val="00072032"/>
    <w:rsid w:val="00072302"/>
    <w:rsid w:val="00072727"/>
    <w:rsid w:val="00072C51"/>
    <w:rsid w:val="00072F7D"/>
    <w:rsid w:val="000731FA"/>
    <w:rsid w:val="0007481D"/>
    <w:rsid w:val="000748D3"/>
    <w:rsid w:val="00074A74"/>
    <w:rsid w:val="00074E36"/>
    <w:rsid w:val="00075094"/>
    <w:rsid w:val="00075097"/>
    <w:rsid w:val="000750A7"/>
    <w:rsid w:val="00075576"/>
    <w:rsid w:val="000758E6"/>
    <w:rsid w:val="00075EA9"/>
    <w:rsid w:val="00075F64"/>
    <w:rsid w:val="000765C4"/>
    <w:rsid w:val="00076A19"/>
    <w:rsid w:val="00076E7B"/>
    <w:rsid w:val="00077314"/>
    <w:rsid w:val="00077442"/>
    <w:rsid w:val="000775F8"/>
    <w:rsid w:val="000778EB"/>
    <w:rsid w:val="0007797E"/>
    <w:rsid w:val="00077B4A"/>
    <w:rsid w:val="00080343"/>
    <w:rsid w:val="0008051C"/>
    <w:rsid w:val="0008074E"/>
    <w:rsid w:val="000807CE"/>
    <w:rsid w:val="00080CC1"/>
    <w:rsid w:val="0008114C"/>
    <w:rsid w:val="00081260"/>
    <w:rsid w:val="00081647"/>
    <w:rsid w:val="000816F1"/>
    <w:rsid w:val="00081757"/>
    <w:rsid w:val="00081A92"/>
    <w:rsid w:val="00081BA4"/>
    <w:rsid w:val="00081C34"/>
    <w:rsid w:val="00081F15"/>
    <w:rsid w:val="00082C81"/>
    <w:rsid w:val="00082E9D"/>
    <w:rsid w:val="0008306A"/>
    <w:rsid w:val="0008323B"/>
    <w:rsid w:val="000832ED"/>
    <w:rsid w:val="000833B8"/>
    <w:rsid w:val="000834E9"/>
    <w:rsid w:val="00083DE0"/>
    <w:rsid w:val="00085180"/>
    <w:rsid w:val="000855FD"/>
    <w:rsid w:val="00085912"/>
    <w:rsid w:val="00085C33"/>
    <w:rsid w:val="00085DDA"/>
    <w:rsid w:val="0008615E"/>
    <w:rsid w:val="00086DA3"/>
    <w:rsid w:val="00087090"/>
    <w:rsid w:val="00087711"/>
    <w:rsid w:val="00087751"/>
    <w:rsid w:val="00087E76"/>
    <w:rsid w:val="00090108"/>
    <w:rsid w:val="00090357"/>
    <w:rsid w:val="00090584"/>
    <w:rsid w:val="000906A7"/>
    <w:rsid w:val="0009095C"/>
    <w:rsid w:val="00091745"/>
    <w:rsid w:val="00091BD0"/>
    <w:rsid w:val="000920DE"/>
    <w:rsid w:val="00092509"/>
    <w:rsid w:val="000925E8"/>
    <w:rsid w:val="00092E86"/>
    <w:rsid w:val="0009336A"/>
    <w:rsid w:val="00093B04"/>
    <w:rsid w:val="00094127"/>
    <w:rsid w:val="00094441"/>
    <w:rsid w:val="00094D47"/>
    <w:rsid w:val="0009548C"/>
    <w:rsid w:val="00095792"/>
    <w:rsid w:val="000959DC"/>
    <w:rsid w:val="00095C66"/>
    <w:rsid w:val="00095D9F"/>
    <w:rsid w:val="000960E2"/>
    <w:rsid w:val="00096415"/>
    <w:rsid w:val="000969E8"/>
    <w:rsid w:val="00096D46"/>
    <w:rsid w:val="00097008"/>
    <w:rsid w:val="0009748B"/>
    <w:rsid w:val="00097A39"/>
    <w:rsid w:val="000A0B74"/>
    <w:rsid w:val="000A17E3"/>
    <w:rsid w:val="000A18F7"/>
    <w:rsid w:val="000A1E7D"/>
    <w:rsid w:val="000A39D1"/>
    <w:rsid w:val="000A3FEC"/>
    <w:rsid w:val="000A40FE"/>
    <w:rsid w:val="000A460E"/>
    <w:rsid w:val="000A4B18"/>
    <w:rsid w:val="000A5215"/>
    <w:rsid w:val="000A5346"/>
    <w:rsid w:val="000A56B6"/>
    <w:rsid w:val="000A5E9D"/>
    <w:rsid w:val="000A66D1"/>
    <w:rsid w:val="000A681B"/>
    <w:rsid w:val="000A6C06"/>
    <w:rsid w:val="000A6C39"/>
    <w:rsid w:val="000A6E76"/>
    <w:rsid w:val="000A6F0C"/>
    <w:rsid w:val="000A75DE"/>
    <w:rsid w:val="000A7A64"/>
    <w:rsid w:val="000A7BDF"/>
    <w:rsid w:val="000A7CD8"/>
    <w:rsid w:val="000A7E5B"/>
    <w:rsid w:val="000A7E9B"/>
    <w:rsid w:val="000B02A1"/>
    <w:rsid w:val="000B14FD"/>
    <w:rsid w:val="000B158B"/>
    <w:rsid w:val="000B1BBF"/>
    <w:rsid w:val="000B1D2A"/>
    <w:rsid w:val="000B1EC4"/>
    <w:rsid w:val="000B2606"/>
    <w:rsid w:val="000B28FD"/>
    <w:rsid w:val="000B2CF5"/>
    <w:rsid w:val="000B3194"/>
    <w:rsid w:val="000B3267"/>
    <w:rsid w:val="000B361E"/>
    <w:rsid w:val="000B36E0"/>
    <w:rsid w:val="000B39A3"/>
    <w:rsid w:val="000B3B51"/>
    <w:rsid w:val="000B3E05"/>
    <w:rsid w:val="000B41F6"/>
    <w:rsid w:val="000B4BA7"/>
    <w:rsid w:val="000B4DDB"/>
    <w:rsid w:val="000B4FF6"/>
    <w:rsid w:val="000B50CC"/>
    <w:rsid w:val="000B543D"/>
    <w:rsid w:val="000B5455"/>
    <w:rsid w:val="000B55BA"/>
    <w:rsid w:val="000B561C"/>
    <w:rsid w:val="000B5B1A"/>
    <w:rsid w:val="000B5EDC"/>
    <w:rsid w:val="000B7A0F"/>
    <w:rsid w:val="000B7B89"/>
    <w:rsid w:val="000C017D"/>
    <w:rsid w:val="000C01A1"/>
    <w:rsid w:val="000C0651"/>
    <w:rsid w:val="000C0835"/>
    <w:rsid w:val="000C0B76"/>
    <w:rsid w:val="000C0D7A"/>
    <w:rsid w:val="000C0F65"/>
    <w:rsid w:val="000C1318"/>
    <w:rsid w:val="000C1360"/>
    <w:rsid w:val="000C1FF5"/>
    <w:rsid w:val="000C27B7"/>
    <w:rsid w:val="000C2BE1"/>
    <w:rsid w:val="000C31B9"/>
    <w:rsid w:val="000C3283"/>
    <w:rsid w:val="000C329C"/>
    <w:rsid w:val="000C362D"/>
    <w:rsid w:val="000C397F"/>
    <w:rsid w:val="000C3EDF"/>
    <w:rsid w:val="000C3F95"/>
    <w:rsid w:val="000C4839"/>
    <w:rsid w:val="000C4AD1"/>
    <w:rsid w:val="000C4D33"/>
    <w:rsid w:val="000C4DA4"/>
    <w:rsid w:val="000C4DEF"/>
    <w:rsid w:val="000C5191"/>
    <w:rsid w:val="000C57A3"/>
    <w:rsid w:val="000C5B01"/>
    <w:rsid w:val="000C6005"/>
    <w:rsid w:val="000C6512"/>
    <w:rsid w:val="000C70C0"/>
    <w:rsid w:val="000C732A"/>
    <w:rsid w:val="000C7593"/>
    <w:rsid w:val="000C77C0"/>
    <w:rsid w:val="000C7B8E"/>
    <w:rsid w:val="000D0810"/>
    <w:rsid w:val="000D09EC"/>
    <w:rsid w:val="000D0DFF"/>
    <w:rsid w:val="000D1B82"/>
    <w:rsid w:val="000D2867"/>
    <w:rsid w:val="000D2888"/>
    <w:rsid w:val="000D2B60"/>
    <w:rsid w:val="000D3158"/>
    <w:rsid w:val="000D3202"/>
    <w:rsid w:val="000D35B7"/>
    <w:rsid w:val="000D3ACD"/>
    <w:rsid w:val="000D3B28"/>
    <w:rsid w:val="000D3B3F"/>
    <w:rsid w:val="000D3BB1"/>
    <w:rsid w:val="000D4409"/>
    <w:rsid w:val="000D45DF"/>
    <w:rsid w:val="000D4A79"/>
    <w:rsid w:val="000D5206"/>
    <w:rsid w:val="000D61B9"/>
    <w:rsid w:val="000D6A05"/>
    <w:rsid w:val="000D6CE9"/>
    <w:rsid w:val="000D7371"/>
    <w:rsid w:val="000D76CA"/>
    <w:rsid w:val="000D7CDF"/>
    <w:rsid w:val="000E06D4"/>
    <w:rsid w:val="000E1027"/>
    <w:rsid w:val="000E1126"/>
    <w:rsid w:val="000E128B"/>
    <w:rsid w:val="000E190F"/>
    <w:rsid w:val="000E1ACD"/>
    <w:rsid w:val="000E1D74"/>
    <w:rsid w:val="000E229E"/>
    <w:rsid w:val="000E2393"/>
    <w:rsid w:val="000E2534"/>
    <w:rsid w:val="000E2607"/>
    <w:rsid w:val="000E2841"/>
    <w:rsid w:val="000E2DEA"/>
    <w:rsid w:val="000E2EA6"/>
    <w:rsid w:val="000E2FC9"/>
    <w:rsid w:val="000E30D3"/>
    <w:rsid w:val="000E371A"/>
    <w:rsid w:val="000E3CEA"/>
    <w:rsid w:val="000E3D3A"/>
    <w:rsid w:val="000E422E"/>
    <w:rsid w:val="000E4F63"/>
    <w:rsid w:val="000E523A"/>
    <w:rsid w:val="000E54D6"/>
    <w:rsid w:val="000E5613"/>
    <w:rsid w:val="000E5829"/>
    <w:rsid w:val="000E5A8E"/>
    <w:rsid w:val="000E5BBF"/>
    <w:rsid w:val="000E65CA"/>
    <w:rsid w:val="000E6858"/>
    <w:rsid w:val="000E6C81"/>
    <w:rsid w:val="000E6CDE"/>
    <w:rsid w:val="000E7096"/>
    <w:rsid w:val="000E71DA"/>
    <w:rsid w:val="000E722F"/>
    <w:rsid w:val="000E72D9"/>
    <w:rsid w:val="000E7470"/>
    <w:rsid w:val="000E74A6"/>
    <w:rsid w:val="000E7DC6"/>
    <w:rsid w:val="000E7E52"/>
    <w:rsid w:val="000F01D2"/>
    <w:rsid w:val="000F078F"/>
    <w:rsid w:val="000F0BBE"/>
    <w:rsid w:val="000F0E42"/>
    <w:rsid w:val="000F0FF5"/>
    <w:rsid w:val="000F1D4C"/>
    <w:rsid w:val="000F20E2"/>
    <w:rsid w:val="000F28C8"/>
    <w:rsid w:val="000F2DB9"/>
    <w:rsid w:val="000F2FF8"/>
    <w:rsid w:val="000F3088"/>
    <w:rsid w:val="000F477B"/>
    <w:rsid w:val="000F4AB0"/>
    <w:rsid w:val="000F4E47"/>
    <w:rsid w:val="000F5405"/>
    <w:rsid w:val="000F57E5"/>
    <w:rsid w:val="000F5805"/>
    <w:rsid w:val="000F5A69"/>
    <w:rsid w:val="000F5C70"/>
    <w:rsid w:val="000F5D3E"/>
    <w:rsid w:val="000F6363"/>
    <w:rsid w:val="000F6515"/>
    <w:rsid w:val="000F6595"/>
    <w:rsid w:val="000F681F"/>
    <w:rsid w:val="000F7740"/>
    <w:rsid w:val="000F786A"/>
    <w:rsid w:val="00100DDB"/>
    <w:rsid w:val="001011FF"/>
    <w:rsid w:val="001014C4"/>
    <w:rsid w:val="0010152B"/>
    <w:rsid w:val="001016E7"/>
    <w:rsid w:val="00101836"/>
    <w:rsid w:val="00101970"/>
    <w:rsid w:val="00101ABA"/>
    <w:rsid w:val="00101BD8"/>
    <w:rsid w:val="00101D7C"/>
    <w:rsid w:val="00101D81"/>
    <w:rsid w:val="00101F1B"/>
    <w:rsid w:val="00101FF6"/>
    <w:rsid w:val="001024AA"/>
    <w:rsid w:val="00102A36"/>
    <w:rsid w:val="00102EEA"/>
    <w:rsid w:val="00102F7E"/>
    <w:rsid w:val="00102FC2"/>
    <w:rsid w:val="0010337A"/>
    <w:rsid w:val="00103AD8"/>
    <w:rsid w:val="00103B00"/>
    <w:rsid w:val="00103B8C"/>
    <w:rsid w:val="00103BA1"/>
    <w:rsid w:val="00103CDA"/>
    <w:rsid w:val="001044C6"/>
    <w:rsid w:val="001045A5"/>
    <w:rsid w:val="0010482E"/>
    <w:rsid w:val="00104E21"/>
    <w:rsid w:val="001052A0"/>
    <w:rsid w:val="0010534A"/>
    <w:rsid w:val="001054BD"/>
    <w:rsid w:val="00105630"/>
    <w:rsid w:val="00105A68"/>
    <w:rsid w:val="001060DB"/>
    <w:rsid w:val="001066FB"/>
    <w:rsid w:val="00106B92"/>
    <w:rsid w:val="00106CD6"/>
    <w:rsid w:val="00106D87"/>
    <w:rsid w:val="00106FA2"/>
    <w:rsid w:val="00107023"/>
    <w:rsid w:val="00107117"/>
    <w:rsid w:val="00107530"/>
    <w:rsid w:val="00111A4B"/>
    <w:rsid w:val="00111C32"/>
    <w:rsid w:val="00111F2C"/>
    <w:rsid w:val="001122F1"/>
    <w:rsid w:val="00112398"/>
    <w:rsid w:val="001133FF"/>
    <w:rsid w:val="001135A2"/>
    <w:rsid w:val="00113655"/>
    <w:rsid w:val="0011434F"/>
    <w:rsid w:val="00114469"/>
    <w:rsid w:val="00114A5A"/>
    <w:rsid w:val="00115708"/>
    <w:rsid w:val="00115927"/>
    <w:rsid w:val="00115B36"/>
    <w:rsid w:val="001164C4"/>
    <w:rsid w:val="00116FA2"/>
    <w:rsid w:val="00117085"/>
    <w:rsid w:val="00117B53"/>
    <w:rsid w:val="00117C38"/>
    <w:rsid w:val="00117DD1"/>
    <w:rsid w:val="00117F57"/>
    <w:rsid w:val="001200CF"/>
    <w:rsid w:val="001206DA"/>
    <w:rsid w:val="00120768"/>
    <w:rsid w:val="0012090A"/>
    <w:rsid w:val="00120940"/>
    <w:rsid w:val="00120C75"/>
    <w:rsid w:val="00121463"/>
    <w:rsid w:val="00121636"/>
    <w:rsid w:val="001216D2"/>
    <w:rsid w:val="00121C36"/>
    <w:rsid w:val="001227C3"/>
    <w:rsid w:val="0012296A"/>
    <w:rsid w:val="00122A25"/>
    <w:rsid w:val="00122B38"/>
    <w:rsid w:val="001230C8"/>
    <w:rsid w:val="001236E7"/>
    <w:rsid w:val="00123BD0"/>
    <w:rsid w:val="0012488C"/>
    <w:rsid w:val="00124AAF"/>
    <w:rsid w:val="00124E0E"/>
    <w:rsid w:val="001250F1"/>
    <w:rsid w:val="00125559"/>
    <w:rsid w:val="0012579B"/>
    <w:rsid w:val="001257ED"/>
    <w:rsid w:val="00125E64"/>
    <w:rsid w:val="00125EB4"/>
    <w:rsid w:val="00126B4B"/>
    <w:rsid w:val="00126DCB"/>
    <w:rsid w:val="00126DF6"/>
    <w:rsid w:val="00126EA7"/>
    <w:rsid w:val="00126F27"/>
    <w:rsid w:val="001270B6"/>
    <w:rsid w:val="001270E3"/>
    <w:rsid w:val="00127D25"/>
    <w:rsid w:val="00127E14"/>
    <w:rsid w:val="00130198"/>
    <w:rsid w:val="00130EDC"/>
    <w:rsid w:val="001312F4"/>
    <w:rsid w:val="0013157C"/>
    <w:rsid w:val="001318CB"/>
    <w:rsid w:val="00131973"/>
    <w:rsid w:val="001321FB"/>
    <w:rsid w:val="00132326"/>
    <w:rsid w:val="001323F4"/>
    <w:rsid w:val="0013256F"/>
    <w:rsid w:val="0013309F"/>
    <w:rsid w:val="0013320C"/>
    <w:rsid w:val="00133B85"/>
    <w:rsid w:val="00133E66"/>
    <w:rsid w:val="00134D48"/>
    <w:rsid w:val="00134E72"/>
    <w:rsid w:val="00135719"/>
    <w:rsid w:val="0013571A"/>
    <w:rsid w:val="00135AA5"/>
    <w:rsid w:val="00135BB5"/>
    <w:rsid w:val="00135C23"/>
    <w:rsid w:val="00135E2F"/>
    <w:rsid w:val="00135E66"/>
    <w:rsid w:val="00136A0C"/>
    <w:rsid w:val="00136C59"/>
    <w:rsid w:val="00136C91"/>
    <w:rsid w:val="00137217"/>
    <w:rsid w:val="00137435"/>
    <w:rsid w:val="00137617"/>
    <w:rsid w:val="00137683"/>
    <w:rsid w:val="001401D9"/>
    <w:rsid w:val="00140219"/>
    <w:rsid w:val="00140339"/>
    <w:rsid w:val="00140480"/>
    <w:rsid w:val="00140890"/>
    <w:rsid w:val="00140C42"/>
    <w:rsid w:val="00140D95"/>
    <w:rsid w:val="001410CF"/>
    <w:rsid w:val="00141472"/>
    <w:rsid w:val="00141688"/>
    <w:rsid w:val="001418A0"/>
    <w:rsid w:val="001418D5"/>
    <w:rsid w:val="0014192D"/>
    <w:rsid w:val="00141C35"/>
    <w:rsid w:val="00141E76"/>
    <w:rsid w:val="001421C1"/>
    <w:rsid w:val="0014251C"/>
    <w:rsid w:val="00142F71"/>
    <w:rsid w:val="0014343C"/>
    <w:rsid w:val="0014344D"/>
    <w:rsid w:val="00143A20"/>
    <w:rsid w:val="00143C52"/>
    <w:rsid w:val="00144076"/>
    <w:rsid w:val="0014414F"/>
    <w:rsid w:val="00144BD1"/>
    <w:rsid w:val="00144D00"/>
    <w:rsid w:val="0014500D"/>
    <w:rsid w:val="00145D8C"/>
    <w:rsid w:val="00146453"/>
    <w:rsid w:val="001467C6"/>
    <w:rsid w:val="00146E95"/>
    <w:rsid w:val="00147124"/>
    <w:rsid w:val="00147BEA"/>
    <w:rsid w:val="00150C36"/>
    <w:rsid w:val="001516E8"/>
    <w:rsid w:val="001520A0"/>
    <w:rsid w:val="001521CD"/>
    <w:rsid w:val="001526CB"/>
    <w:rsid w:val="0015331F"/>
    <w:rsid w:val="00153782"/>
    <w:rsid w:val="001544E9"/>
    <w:rsid w:val="00154B15"/>
    <w:rsid w:val="00154F26"/>
    <w:rsid w:val="0015530B"/>
    <w:rsid w:val="0015546C"/>
    <w:rsid w:val="00155874"/>
    <w:rsid w:val="001559F1"/>
    <w:rsid w:val="00155B49"/>
    <w:rsid w:val="00155D76"/>
    <w:rsid w:val="00155F06"/>
    <w:rsid w:val="00155FDB"/>
    <w:rsid w:val="00156A09"/>
    <w:rsid w:val="00156AE3"/>
    <w:rsid w:val="00156B6E"/>
    <w:rsid w:val="00156C72"/>
    <w:rsid w:val="00156D46"/>
    <w:rsid w:val="0015708E"/>
    <w:rsid w:val="001573F7"/>
    <w:rsid w:val="00157838"/>
    <w:rsid w:val="00160024"/>
    <w:rsid w:val="001603B5"/>
    <w:rsid w:val="00160ADA"/>
    <w:rsid w:val="00160E72"/>
    <w:rsid w:val="00160E81"/>
    <w:rsid w:val="0016107C"/>
    <w:rsid w:val="00161B64"/>
    <w:rsid w:val="0016200B"/>
    <w:rsid w:val="00162200"/>
    <w:rsid w:val="001625CB"/>
    <w:rsid w:val="0016284C"/>
    <w:rsid w:val="00162DD9"/>
    <w:rsid w:val="00163630"/>
    <w:rsid w:val="00163B84"/>
    <w:rsid w:val="00163D8C"/>
    <w:rsid w:val="0016481E"/>
    <w:rsid w:val="00164B69"/>
    <w:rsid w:val="00164C14"/>
    <w:rsid w:val="0016541C"/>
    <w:rsid w:val="00165A99"/>
    <w:rsid w:val="00165DC4"/>
    <w:rsid w:val="00166126"/>
    <w:rsid w:val="00166769"/>
    <w:rsid w:val="00167149"/>
    <w:rsid w:val="001672CE"/>
    <w:rsid w:val="001673AF"/>
    <w:rsid w:val="001673BB"/>
    <w:rsid w:val="00167841"/>
    <w:rsid w:val="00170005"/>
    <w:rsid w:val="0017078B"/>
    <w:rsid w:val="0017131E"/>
    <w:rsid w:val="0017156D"/>
    <w:rsid w:val="0017168D"/>
    <w:rsid w:val="00171B3B"/>
    <w:rsid w:val="00171D6E"/>
    <w:rsid w:val="00171D90"/>
    <w:rsid w:val="001722E1"/>
    <w:rsid w:val="00172467"/>
    <w:rsid w:val="00172891"/>
    <w:rsid w:val="00172D7C"/>
    <w:rsid w:val="0017315B"/>
    <w:rsid w:val="001731B8"/>
    <w:rsid w:val="00173798"/>
    <w:rsid w:val="00173838"/>
    <w:rsid w:val="0017396D"/>
    <w:rsid w:val="00173BA6"/>
    <w:rsid w:val="00173F79"/>
    <w:rsid w:val="00173FAF"/>
    <w:rsid w:val="00174240"/>
    <w:rsid w:val="00174393"/>
    <w:rsid w:val="00174740"/>
    <w:rsid w:val="001748F8"/>
    <w:rsid w:val="00174904"/>
    <w:rsid w:val="00174C1B"/>
    <w:rsid w:val="00174DE6"/>
    <w:rsid w:val="00175A35"/>
    <w:rsid w:val="00175AC8"/>
    <w:rsid w:val="00175B2B"/>
    <w:rsid w:val="00175BC8"/>
    <w:rsid w:val="001766F3"/>
    <w:rsid w:val="001771C0"/>
    <w:rsid w:val="001772D8"/>
    <w:rsid w:val="001775B8"/>
    <w:rsid w:val="0017774D"/>
    <w:rsid w:val="001779AD"/>
    <w:rsid w:val="0018022F"/>
    <w:rsid w:val="001802E1"/>
    <w:rsid w:val="00180F7C"/>
    <w:rsid w:val="00180FB5"/>
    <w:rsid w:val="00181A7D"/>
    <w:rsid w:val="00181E2A"/>
    <w:rsid w:val="00182A81"/>
    <w:rsid w:val="00182BC8"/>
    <w:rsid w:val="00182BD0"/>
    <w:rsid w:val="001830F9"/>
    <w:rsid w:val="0018347B"/>
    <w:rsid w:val="0018354A"/>
    <w:rsid w:val="001837CB"/>
    <w:rsid w:val="00183974"/>
    <w:rsid w:val="00183B39"/>
    <w:rsid w:val="00183BFE"/>
    <w:rsid w:val="00183F58"/>
    <w:rsid w:val="0018457E"/>
    <w:rsid w:val="00185013"/>
    <w:rsid w:val="0018575B"/>
    <w:rsid w:val="0018580D"/>
    <w:rsid w:val="00185BEF"/>
    <w:rsid w:val="00185BFA"/>
    <w:rsid w:val="0018724B"/>
    <w:rsid w:val="001877C1"/>
    <w:rsid w:val="00187F2B"/>
    <w:rsid w:val="00187F62"/>
    <w:rsid w:val="00190038"/>
    <w:rsid w:val="00190454"/>
    <w:rsid w:val="00190605"/>
    <w:rsid w:val="00190783"/>
    <w:rsid w:val="00190FFF"/>
    <w:rsid w:val="00191196"/>
    <w:rsid w:val="001915BA"/>
    <w:rsid w:val="00191618"/>
    <w:rsid w:val="001922DA"/>
    <w:rsid w:val="001928AF"/>
    <w:rsid w:val="0019355D"/>
    <w:rsid w:val="00193EB8"/>
    <w:rsid w:val="00193F1A"/>
    <w:rsid w:val="00193FE9"/>
    <w:rsid w:val="00194074"/>
    <w:rsid w:val="0019407A"/>
    <w:rsid w:val="0019430F"/>
    <w:rsid w:val="00194435"/>
    <w:rsid w:val="0019498A"/>
    <w:rsid w:val="001949E1"/>
    <w:rsid w:val="00194E80"/>
    <w:rsid w:val="00194EF0"/>
    <w:rsid w:val="001952E1"/>
    <w:rsid w:val="00195E42"/>
    <w:rsid w:val="00195E4B"/>
    <w:rsid w:val="00195E93"/>
    <w:rsid w:val="00196A3E"/>
    <w:rsid w:val="00196AFF"/>
    <w:rsid w:val="00196E97"/>
    <w:rsid w:val="001972B0"/>
    <w:rsid w:val="0019737C"/>
    <w:rsid w:val="00197627"/>
    <w:rsid w:val="00197669"/>
    <w:rsid w:val="00197BA7"/>
    <w:rsid w:val="001A0B10"/>
    <w:rsid w:val="001A10CB"/>
    <w:rsid w:val="001A11FE"/>
    <w:rsid w:val="001A1A5E"/>
    <w:rsid w:val="001A1AF2"/>
    <w:rsid w:val="001A1BCB"/>
    <w:rsid w:val="001A20C7"/>
    <w:rsid w:val="001A25D1"/>
    <w:rsid w:val="001A2739"/>
    <w:rsid w:val="001A2903"/>
    <w:rsid w:val="001A2A45"/>
    <w:rsid w:val="001A2C20"/>
    <w:rsid w:val="001A3043"/>
    <w:rsid w:val="001A331A"/>
    <w:rsid w:val="001A4161"/>
    <w:rsid w:val="001A4281"/>
    <w:rsid w:val="001A4938"/>
    <w:rsid w:val="001A49AC"/>
    <w:rsid w:val="001A5008"/>
    <w:rsid w:val="001A5093"/>
    <w:rsid w:val="001A535B"/>
    <w:rsid w:val="001A53C0"/>
    <w:rsid w:val="001A5456"/>
    <w:rsid w:val="001A5560"/>
    <w:rsid w:val="001A5622"/>
    <w:rsid w:val="001A56E5"/>
    <w:rsid w:val="001A5AA5"/>
    <w:rsid w:val="001A5AFA"/>
    <w:rsid w:val="001A5BAC"/>
    <w:rsid w:val="001A5D82"/>
    <w:rsid w:val="001A5DC9"/>
    <w:rsid w:val="001A6052"/>
    <w:rsid w:val="001A6179"/>
    <w:rsid w:val="001A659F"/>
    <w:rsid w:val="001A66B1"/>
    <w:rsid w:val="001A66B7"/>
    <w:rsid w:val="001A693F"/>
    <w:rsid w:val="001A72F9"/>
    <w:rsid w:val="001A7654"/>
    <w:rsid w:val="001A7715"/>
    <w:rsid w:val="001A7A30"/>
    <w:rsid w:val="001A7A82"/>
    <w:rsid w:val="001A7B43"/>
    <w:rsid w:val="001A7B9A"/>
    <w:rsid w:val="001A7E53"/>
    <w:rsid w:val="001B01E0"/>
    <w:rsid w:val="001B0D9F"/>
    <w:rsid w:val="001B0E78"/>
    <w:rsid w:val="001B108C"/>
    <w:rsid w:val="001B1177"/>
    <w:rsid w:val="001B1337"/>
    <w:rsid w:val="001B2144"/>
    <w:rsid w:val="001B2421"/>
    <w:rsid w:val="001B25C0"/>
    <w:rsid w:val="001B25CD"/>
    <w:rsid w:val="001B268D"/>
    <w:rsid w:val="001B26EA"/>
    <w:rsid w:val="001B2B70"/>
    <w:rsid w:val="001B2C2E"/>
    <w:rsid w:val="001B302F"/>
    <w:rsid w:val="001B3809"/>
    <w:rsid w:val="001B3A05"/>
    <w:rsid w:val="001B3CC6"/>
    <w:rsid w:val="001B40BF"/>
    <w:rsid w:val="001B460B"/>
    <w:rsid w:val="001B48B7"/>
    <w:rsid w:val="001B48E0"/>
    <w:rsid w:val="001B49A7"/>
    <w:rsid w:val="001B4A12"/>
    <w:rsid w:val="001B4A58"/>
    <w:rsid w:val="001B4B1E"/>
    <w:rsid w:val="001B4E32"/>
    <w:rsid w:val="001B5408"/>
    <w:rsid w:val="001B5489"/>
    <w:rsid w:val="001B56EE"/>
    <w:rsid w:val="001B57CE"/>
    <w:rsid w:val="001B58C6"/>
    <w:rsid w:val="001B5A49"/>
    <w:rsid w:val="001B5C94"/>
    <w:rsid w:val="001B5CD5"/>
    <w:rsid w:val="001B5D34"/>
    <w:rsid w:val="001B5E12"/>
    <w:rsid w:val="001B60A6"/>
    <w:rsid w:val="001B654E"/>
    <w:rsid w:val="001B6731"/>
    <w:rsid w:val="001B69B3"/>
    <w:rsid w:val="001B6BC7"/>
    <w:rsid w:val="001B6E9E"/>
    <w:rsid w:val="001B73EA"/>
    <w:rsid w:val="001B751E"/>
    <w:rsid w:val="001B7C70"/>
    <w:rsid w:val="001B7E10"/>
    <w:rsid w:val="001C05A1"/>
    <w:rsid w:val="001C0775"/>
    <w:rsid w:val="001C0BBD"/>
    <w:rsid w:val="001C0C80"/>
    <w:rsid w:val="001C10FB"/>
    <w:rsid w:val="001C1336"/>
    <w:rsid w:val="001C13E3"/>
    <w:rsid w:val="001C15F8"/>
    <w:rsid w:val="001C1872"/>
    <w:rsid w:val="001C195E"/>
    <w:rsid w:val="001C1B0D"/>
    <w:rsid w:val="001C1C84"/>
    <w:rsid w:val="001C1D3E"/>
    <w:rsid w:val="001C20F8"/>
    <w:rsid w:val="001C21F9"/>
    <w:rsid w:val="001C22E2"/>
    <w:rsid w:val="001C279F"/>
    <w:rsid w:val="001C28EC"/>
    <w:rsid w:val="001C2ACD"/>
    <w:rsid w:val="001C2D0B"/>
    <w:rsid w:val="001C3022"/>
    <w:rsid w:val="001C3458"/>
    <w:rsid w:val="001C35E3"/>
    <w:rsid w:val="001C38CB"/>
    <w:rsid w:val="001C3D18"/>
    <w:rsid w:val="001C482B"/>
    <w:rsid w:val="001C4921"/>
    <w:rsid w:val="001C4992"/>
    <w:rsid w:val="001C4CBA"/>
    <w:rsid w:val="001C52BD"/>
    <w:rsid w:val="001C5B5D"/>
    <w:rsid w:val="001C6073"/>
    <w:rsid w:val="001C624E"/>
    <w:rsid w:val="001C6526"/>
    <w:rsid w:val="001C655D"/>
    <w:rsid w:val="001C69A4"/>
    <w:rsid w:val="001C73FB"/>
    <w:rsid w:val="001C797B"/>
    <w:rsid w:val="001C7DC8"/>
    <w:rsid w:val="001C7FBE"/>
    <w:rsid w:val="001D02D1"/>
    <w:rsid w:val="001D0A2A"/>
    <w:rsid w:val="001D1706"/>
    <w:rsid w:val="001D1971"/>
    <w:rsid w:val="001D1E95"/>
    <w:rsid w:val="001D23F1"/>
    <w:rsid w:val="001D2594"/>
    <w:rsid w:val="001D2605"/>
    <w:rsid w:val="001D27D1"/>
    <w:rsid w:val="001D2ACB"/>
    <w:rsid w:val="001D3074"/>
    <w:rsid w:val="001D3261"/>
    <w:rsid w:val="001D443F"/>
    <w:rsid w:val="001D4445"/>
    <w:rsid w:val="001D44E7"/>
    <w:rsid w:val="001D47D3"/>
    <w:rsid w:val="001D4A7B"/>
    <w:rsid w:val="001D4B1C"/>
    <w:rsid w:val="001D5085"/>
    <w:rsid w:val="001D5170"/>
    <w:rsid w:val="001D56A5"/>
    <w:rsid w:val="001D5D85"/>
    <w:rsid w:val="001D66D3"/>
    <w:rsid w:val="001D6E7F"/>
    <w:rsid w:val="001D6F16"/>
    <w:rsid w:val="001D730C"/>
    <w:rsid w:val="001D7A66"/>
    <w:rsid w:val="001D7D33"/>
    <w:rsid w:val="001E027A"/>
    <w:rsid w:val="001E099D"/>
    <w:rsid w:val="001E0A99"/>
    <w:rsid w:val="001E0D13"/>
    <w:rsid w:val="001E0D82"/>
    <w:rsid w:val="001E1147"/>
    <w:rsid w:val="001E1724"/>
    <w:rsid w:val="001E1801"/>
    <w:rsid w:val="001E1DAE"/>
    <w:rsid w:val="001E1EB7"/>
    <w:rsid w:val="001E24EC"/>
    <w:rsid w:val="001E27B7"/>
    <w:rsid w:val="001E307B"/>
    <w:rsid w:val="001E30D4"/>
    <w:rsid w:val="001E3327"/>
    <w:rsid w:val="001E34AF"/>
    <w:rsid w:val="001E36E4"/>
    <w:rsid w:val="001E4625"/>
    <w:rsid w:val="001E475E"/>
    <w:rsid w:val="001E517C"/>
    <w:rsid w:val="001E55B4"/>
    <w:rsid w:val="001E5D82"/>
    <w:rsid w:val="001E5EFE"/>
    <w:rsid w:val="001E6358"/>
    <w:rsid w:val="001E63B2"/>
    <w:rsid w:val="001E6B08"/>
    <w:rsid w:val="001E6E18"/>
    <w:rsid w:val="001E6EB9"/>
    <w:rsid w:val="001E6EC9"/>
    <w:rsid w:val="001E6FC5"/>
    <w:rsid w:val="001E7226"/>
    <w:rsid w:val="001F0361"/>
    <w:rsid w:val="001F0536"/>
    <w:rsid w:val="001F08D4"/>
    <w:rsid w:val="001F0AF1"/>
    <w:rsid w:val="001F0B04"/>
    <w:rsid w:val="001F0E39"/>
    <w:rsid w:val="001F1613"/>
    <w:rsid w:val="001F1DE7"/>
    <w:rsid w:val="001F2869"/>
    <w:rsid w:val="001F2B18"/>
    <w:rsid w:val="001F2E9F"/>
    <w:rsid w:val="001F3077"/>
    <w:rsid w:val="001F40E3"/>
    <w:rsid w:val="001F41C3"/>
    <w:rsid w:val="001F440C"/>
    <w:rsid w:val="001F45C5"/>
    <w:rsid w:val="001F4668"/>
    <w:rsid w:val="001F51B5"/>
    <w:rsid w:val="001F5224"/>
    <w:rsid w:val="001F54FE"/>
    <w:rsid w:val="001F57E2"/>
    <w:rsid w:val="001F608D"/>
    <w:rsid w:val="001F631D"/>
    <w:rsid w:val="001F63B9"/>
    <w:rsid w:val="001F6802"/>
    <w:rsid w:val="001F694B"/>
    <w:rsid w:val="001F71C8"/>
    <w:rsid w:val="001F7D89"/>
    <w:rsid w:val="001F7E68"/>
    <w:rsid w:val="002002C9"/>
    <w:rsid w:val="0020040A"/>
    <w:rsid w:val="002005CB"/>
    <w:rsid w:val="00200AAD"/>
    <w:rsid w:val="00200B95"/>
    <w:rsid w:val="00200EC3"/>
    <w:rsid w:val="00201A22"/>
    <w:rsid w:val="00201C15"/>
    <w:rsid w:val="002023A1"/>
    <w:rsid w:val="00202403"/>
    <w:rsid w:val="002024DC"/>
    <w:rsid w:val="00202A2E"/>
    <w:rsid w:val="00202CEC"/>
    <w:rsid w:val="00203278"/>
    <w:rsid w:val="002032A7"/>
    <w:rsid w:val="002034C7"/>
    <w:rsid w:val="002034F9"/>
    <w:rsid w:val="00203712"/>
    <w:rsid w:val="00203819"/>
    <w:rsid w:val="00203B05"/>
    <w:rsid w:val="00203F13"/>
    <w:rsid w:val="0020461C"/>
    <w:rsid w:val="0020476D"/>
    <w:rsid w:val="0020479A"/>
    <w:rsid w:val="002048B9"/>
    <w:rsid w:val="002051F1"/>
    <w:rsid w:val="00205222"/>
    <w:rsid w:val="002058F4"/>
    <w:rsid w:val="00205E15"/>
    <w:rsid w:val="00206847"/>
    <w:rsid w:val="00206980"/>
    <w:rsid w:val="00206A5E"/>
    <w:rsid w:val="00206AE1"/>
    <w:rsid w:val="002072F0"/>
    <w:rsid w:val="0020742C"/>
    <w:rsid w:val="002074A4"/>
    <w:rsid w:val="002077C6"/>
    <w:rsid w:val="00207D36"/>
    <w:rsid w:val="00207F6F"/>
    <w:rsid w:val="00210133"/>
    <w:rsid w:val="002106CA"/>
    <w:rsid w:val="002115E9"/>
    <w:rsid w:val="00211B00"/>
    <w:rsid w:val="00211D65"/>
    <w:rsid w:val="00212334"/>
    <w:rsid w:val="002124BA"/>
    <w:rsid w:val="00212503"/>
    <w:rsid w:val="00212B2D"/>
    <w:rsid w:val="00212E6B"/>
    <w:rsid w:val="002130FF"/>
    <w:rsid w:val="002136B6"/>
    <w:rsid w:val="00213D25"/>
    <w:rsid w:val="00213D68"/>
    <w:rsid w:val="0021486B"/>
    <w:rsid w:val="00215115"/>
    <w:rsid w:val="002153E4"/>
    <w:rsid w:val="00215478"/>
    <w:rsid w:val="00215D9B"/>
    <w:rsid w:val="00215E34"/>
    <w:rsid w:val="002162DB"/>
    <w:rsid w:val="00216963"/>
    <w:rsid w:val="00216C4D"/>
    <w:rsid w:val="00216D17"/>
    <w:rsid w:val="002170E3"/>
    <w:rsid w:val="00217779"/>
    <w:rsid w:val="00217B96"/>
    <w:rsid w:val="00220546"/>
    <w:rsid w:val="00220655"/>
    <w:rsid w:val="0022065D"/>
    <w:rsid w:val="00220B3C"/>
    <w:rsid w:val="00220C79"/>
    <w:rsid w:val="00220F50"/>
    <w:rsid w:val="00221149"/>
    <w:rsid w:val="00221417"/>
    <w:rsid w:val="0022162A"/>
    <w:rsid w:val="002220EF"/>
    <w:rsid w:val="002224E9"/>
    <w:rsid w:val="00222A34"/>
    <w:rsid w:val="00223413"/>
    <w:rsid w:val="00223A3F"/>
    <w:rsid w:val="00223A88"/>
    <w:rsid w:val="00223AAE"/>
    <w:rsid w:val="00223EAC"/>
    <w:rsid w:val="00223FA2"/>
    <w:rsid w:val="00224BAF"/>
    <w:rsid w:val="00224ED6"/>
    <w:rsid w:val="00224F71"/>
    <w:rsid w:val="0022559C"/>
    <w:rsid w:val="002256DA"/>
    <w:rsid w:val="00225AE3"/>
    <w:rsid w:val="00225D0C"/>
    <w:rsid w:val="0022614D"/>
    <w:rsid w:val="00226381"/>
    <w:rsid w:val="002266D7"/>
    <w:rsid w:val="00227273"/>
    <w:rsid w:val="00227C81"/>
    <w:rsid w:val="00227F1C"/>
    <w:rsid w:val="00230404"/>
    <w:rsid w:val="00230491"/>
    <w:rsid w:val="002307DA"/>
    <w:rsid w:val="00230B95"/>
    <w:rsid w:val="00230E65"/>
    <w:rsid w:val="002311FD"/>
    <w:rsid w:val="002318CA"/>
    <w:rsid w:val="00231C9F"/>
    <w:rsid w:val="00231E68"/>
    <w:rsid w:val="00232654"/>
    <w:rsid w:val="00232757"/>
    <w:rsid w:val="002327C2"/>
    <w:rsid w:val="00232825"/>
    <w:rsid w:val="00232A3A"/>
    <w:rsid w:val="002334B4"/>
    <w:rsid w:val="00233982"/>
    <w:rsid w:val="002339A1"/>
    <w:rsid w:val="00233EDA"/>
    <w:rsid w:val="0023406C"/>
    <w:rsid w:val="0023464F"/>
    <w:rsid w:val="00234838"/>
    <w:rsid w:val="002348E9"/>
    <w:rsid w:val="002349BC"/>
    <w:rsid w:val="00234BC6"/>
    <w:rsid w:val="00235068"/>
    <w:rsid w:val="0023519A"/>
    <w:rsid w:val="0023532C"/>
    <w:rsid w:val="00235E5D"/>
    <w:rsid w:val="00236385"/>
    <w:rsid w:val="00236A5D"/>
    <w:rsid w:val="00236AD8"/>
    <w:rsid w:val="00237DAC"/>
    <w:rsid w:val="0024013D"/>
    <w:rsid w:val="00240470"/>
    <w:rsid w:val="002404ED"/>
    <w:rsid w:val="002409F2"/>
    <w:rsid w:val="00240AB9"/>
    <w:rsid w:val="00240CAE"/>
    <w:rsid w:val="002416E2"/>
    <w:rsid w:val="00241B20"/>
    <w:rsid w:val="00242779"/>
    <w:rsid w:val="002427CD"/>
    <w:rsid w:val="00242D65"/>
    <w:rsid w:val="00242F74"/>
    <w:rsid w:val="00243285"/>
    <w:rsid w:val="0024399F"/>
    <w:rsid w:val="00243ACE"/>
    <w:rsid w:val="00243E55"/>
    <w:rsid w:val="00243F7D"/>
    <w:rsid w:val="00244268"/>
    <w:rsid w:val="0024476F"/>
    <w:rsid w:val="00244923"/>
    <w:rsid w:val="00244CF0"/>
    <w:rsid w:val="00244DA2"/>
    <w:rsid w:val="00244F1F"/>
    <w:rsid w:val="00244F20"/>
    <w:rsid w:val="00244F49"/>
    <w:rsid w:val="002450AA"/>
    <w:rsid w:val="00245151"/>
    <w:rsid w:val="002451A6"/>
    <w:rsid w:val="002454BD"/>
    <w:rsid w:val="002455A0"/>
    <w:rsid w:val="00246C00"/>
    <w:rsid w:val="00246C61"/>
    <w:rsid w:val="00246E62"/>
    <w:rsid w:val="00246FF0"/>
    <w:rsid w:val="00247221"/>
    <w:rsid w:val="002477D1"/>
    <w:rsid w:val="002478F0"/>
    <w:rsid w:val="00250088"/>
    <w:rsid w:val="00250A5C"/>
    <w:rsid w:val="00250E9C"/>
    <w:rsid w:val="002512A4"/>
    <w:rsid w:val="00251507"/>
    <w:rsid w:val="002521A4"/>
    <w:rsid w:val="00252CB5"/>
    <w:rsid w:val="0025379E"/>
    <w:rsid w:val="00253918"/>
    <w:rsid w:val="00253C1C"/>
    <w:rsid w:val="00253E43"/>
    <w:rsid w:val="0025408C"/>
    <w:rsid w:val="0025434E"/>
    <w:rsid w:val="0025465E"/>
    <w:rsid w:val="00254C40"/>
    <w:rsid w:val="002550F6"/>
    <w:rsid w:val="002553DE"/>
    <w:rsid w:val="002556B9"/>
    <w:rsid w:val="002566C4"/>
    <w:rsid w:val="00256A84"/>
    <w:rsid w:val="00256F38"/>
    <w:rsid w:val="0025706A"/>
    <w:rsid w:val="00257092"/>
    <w:rsid w:val="00257C4A"/>
    <w:rsid w:val="00257EC3"/>
    <w:rsid w:val="002600C1"/>
    <w:rsid w:val="00260194"/>
    <w:rsid w:val="0026117B"/>
    <w:rsid w:val="002616E4"/>
    <w:rsid w:val="00261A66"/>
    <w:rsid w:val="00262495"/>
    <w:rsid w:val="002624C6"/>
    <w:rsid w:val="002625A2"/>
    <w:rsid w:val="00262D15"/>
    <w:rsid w:val="00263478"/>
    <w:rsid w:val="0026362C"/>
    <w:rsid w:val="00263695"/>
    <w:rsid w:val="00263DB0"/>
    <w:rsid w:val="00263DFC"/>
    <w:rsid w:val="002643A5"/>
    <w:rsid w:val="00264797"/>
    <w:rsid w:val="002649EB"/>
    <w:rsid w:val="00264FB2"/>
    <w:rsid w:val="0026523F"/>
    <w:rsid w:val="00265D81"/>
    <w:rsid w:val="002660FB"/>
    <w:rsid w:val="002667A5"/>
    <w:rsid w:val="00266921"/>
    <w:rsid w:val="00266C4B"/>
    <w:rsid w:val="0026725B"/>
    <w:rsid w:val="00267648"/>
    <w:rsid w:val="00267ABA"/>
    <w:rsid w:val="00267AD6"/>
    <w:rsid w:val="00267C45"/>
    <w:rsid w:val="00267DB0"/>
    <w:rsid w:val="00267E97"/>
    <w:rsid w:val="0027042B"/>
    <w:rsid w:val="0027056A"/>
    <w:rsid w:val="00270927"/>
    <w:rsid w:val="002711DE"/>
    <w:rsid w:val="00271269"/>
    <w:rsid w:val="0027129C"/>
    <w:rsid w:val="00271907"/>
    <w:rsid w:val="00271A12"/>
    <w:rsid w:val="00271AAB"/>
    <w:rsid w:val="00272111"/>
    <w:rsid w:val="0027212C"/>
    <w:rsid w:val="0027231C"/>
    <w:rsid w:val="00272412"/>
    <w:rsid w:val="00272692"/>
    <w:rsid w:val="002726C8"/>
    <w:rsid w:val="0027292B"/>
    <w:rsid w:val="00273663"/>
    <w:rsid w:val="00273BA0"/>
    <w:rsid w:val="00273D18"/>
    <w:rsid w:val="0027414D"/>
    <w:rsid w:val="00274244"/>
    <w:rsid w:val="0027526E"/>
    <w:rsid w:val="002752DF"/>
    <w:rsid w:val="002754FF"/>
    <w:rsid w:val="00275527"/>
    <w:rsid w:val="0027556C"/>
    <w:rsid w:val="002757C7"/>
    <w:rsid w:val="00275951"/>
    <w:rsid w:val="002759F9"/>
    <w:rsid w:val="00275BA3"/>
    <w:rsid w:val="00275DA7"/>
    <w:rsid w:val="00275E0B"/>
    <w:rsid w:val="00276B6C"/>
    <w:rsid w:val="00276CB4"/>
    <w:rsid w:val="00276CF8"/>
    <w:rsid w:val="00276D25"/>
    <w:rsid w:val="002771E3"/>
    <w:rsid w:val="002773F1"/>
    <w:rsid w:val="002774B4"/>
    <w:rsid w:val="00277566"/>
    <w:rsid w:val="002775FB"/>
    <w:rsid w:val="00280B00"/>
    <w:rsid w:val="00280E6F"/>
    <w:rsid w:val="00280F00"/>
    <w:rsid w:val="00280F50"/>
    <w:rsid w:val="00281697"/>
    <w:rsid w:val="0028177D"/>
    <w:rsid w:val="00281854"/>
    <w:rsid w:val="00281BC8"/>
    <w:rsid w:val="002820E3"/>
    <w:rsid w:val="00282615"/>
    <w:rsid w:val="00282972"/>
    <w:rsid w:val="00282A29"/>
    <w:rsid w:val="00282EF8"/>
    <w:rsid w:val="002831E1"/>
    <w:rsid w:val="00284237"/>
    <w:rsid w:val="002849DE"/>
    <w:rsid w:val="00284F49"/>
    <w:rsid w:val="00285143"/>
    <w:rsid w:val="002856CE"/>
    <w:rsid w:val="00285A2F"/>
    <w:rsid w:val="00285E2A"/>
    <w:rsid w:val="002863EF"/>
    <w:rsid w:val="00287014"/>
    <w:rsid w:val="002870D3"/>
    <w:rsid w:val="002879B9"/>
    <w:rsid w:val="002909AE"/>
    <w:rsid w:val="00290A17"/>
    <w:rsid w:val="00290A78"/>
    <w:rsid w:val="00290AC1"/>
    <w:rsid w:val="00290C92"/>
    <w:rsid w:val="00290E95"/>
    <w:rsid w:val="002910AA"/>
    <w:rsid w:val="002911F5"/>
    <w:rsid w:val="00291849"/>
    <w:rsid w:val="00291B52"/>
    <w:rsid w:val="00291C00"/>
    <w:rsid w:val="00291F97"/>
    <w:rsid w:val="00291FC5"/>
    <w:rsid w:val="00292373"/>
    <w:rsid w:val="00292A4B"/>
    <w:rsid w:val="00293AB4"/>
    <w:rsid w:val="00293AEB"/>
    <w:rsid w:val="00293D32"/>
    <w:rsid w:val="00293E1C"/>
    <w:rsid w:val="00294412"/>
    <w:rsid w:val="00294A47"/>
    <w:rsid w:val="00294D15"/>
    <w:rsid w:val="002950C8"/>
    <w:rsid w:val="00295223"/>
    <w:rsid w:val="00295EB5"/>
    <w:rsid w:val="00295FA2"/>
    <w:rsid w:val="00296ABE"/>
    <w:rsid w:val="00296ED5"/>
    <w:rsid w:val="002979C9"/>
    <w:rsid w:val="00297E1A"/>
    <w:rsid w:val="002A0017"/>
    <w:rsid w:val="002A009D"/>
    <w:rsid w:val="002A00B6"/>
    <w:rsid w:val="002A0118"/>
    <w:rsid w:val="002A02AE"/>
    <w:rsid w:val="002A049D"/>
    <w:rsid w:val="002A0D77"/>
    <w:rsid w:val="002A128C"/>
    <w:rsid w:val="002A12C0"/>
    <w:rsid w:val="002A1443"/>
    <w:rsid w:val="002A146F"/>
    <w:rsid w:val="002A18A6"/>
    <w:rsid w:val="002A18E2"/>
    <w:rsid w:val="002A1CA2"/>
    <w:rsid w:val="002A2404"/>
    <w:rsid w:val="002A3108"/>
    <w:rsid w:val="002A39F9"/>
    <w:rsid w:val="002A3ADF"/>
    <w:rsid w:val="002A3E74"/>
    <w:rsid w:val="002A42D4"/>
    <w:rsid w:val="002A4397"/>
    <w:rsid w:val="002A4AA7"/>
    <w:rsid w:val="002A4BD0"/>
    <w:rsid w:val="002A4C59"/>
    <w:rsid w:val="002A4F9D"/>
    <w:rsid w:val="002A5109"/>
    <w:rsid w:val="002A5D83"/>
    <w:rsid w:val="002A5F07"/>
    <w:rsid w:val="002A5F8C"/>
    <w:rsid w:val="002A61EA"/>
    <w:rsid w:val="002A6501"/>
    <w:rsid w:val="002A6774"/>
    <w:rsid w:val="002A699B"/>
    <w:rsid w:val="002A6E96"/>
    <w:rsid w:val="002A745B"/>
    <w:rsid w:val="002A7D69"/>
    <w:rsid w:val="002B03DC"/>
    <w:rsid w:val="002B0401"/>
    <w:rsid w:val="002B05D0"/>
    <w:rsid w:val="002B05F5"/>
    <w:rsid w:val="002B0727"/>
    <w:rsid w:val="002B0D13"/>
    <w:rsid w:val="002B10E3"/>
    <w:rsid w:val="002B16B3"/>
    <w:rsid w:val="002B1912"/>
    <w:rsid w:val="002B1AE4"/>
    <w:rsid w:val="002B1EED"/>
    <w:rsid w:val="002B2244"/>
    <w:rsid w:val="002B2248"/>
    <w:rsid w:val="002B26CF"/>
    <w:rsid w:val="002B2BA8"/>
    <w:rsid w:val="002B2CB5"/>
    <w:rsid w:val="002B374C"/>
    <w:rsid w:val="002B395B"/>
    <w:rsid w:val="002B3EC5"/>
    <w:rsid w:val="002B3F2E"/>
    <w:rsid w:val="002B4164"/>
    <w:rsid w:val="002B436C"/>
    <w:rsid w:val="002B4AC9"/>
    <w:rsid w:val="002B5450"/>
    <w:rsid w:val="002B6329"/>
    <w:rsid w:val="002B6781"/>
    <w:rsid w:val="002B6B8A"/>
    <w:rsid w:val="002B6C76"/>
    <w:rsid w:val="002B729A"/>
    <w:rsid w:val="002B7A74"/>
    <w:rsid w:val="002B7A8B"/>
    <w:rsid w:val="002C01F6"/>
    <w:rsid w:val="002C0399"/>
    <w:rsid w:val="002C06DD"/>
    <w:rsid w:val="002C0B09"/>
    <w:rsid w:val="002C0D74"/>
    <w:rsid w:val="002C14E6"/>
    <w:rsid w:val="002C1598"/>
    <w:rsid w:val="002C15BD"/>
    <w:rsid w:val="002C186E"/>
    <w:rsid w:val="002C1ABC"/>
    <w:rsid w:val="002C1AD7"/>
    <w:rsid w:val="002C1AF3"/>
    <w:rsid w:val="002C1B05"/>
    <w:rsid w:val="002C1B20"/>
    <w:rsid w:val="002C1FEC"/>
    <w:rsid w:val="002C2853"/>
    <w:rsid w:val="002C2AE0"/>
    <w:rsid w:val="002C3287"/>
    <w:rsid w:val="002C360B"/>
    <w:rsid w:val="002C5031"/>
    <w:rsid w:val="002C5383"/>
    <w:rsid w:val="002C5643"/>
    <w:rsid w:val="002C5E4D"/>
    <w:rsid w:val="002C7251"/>
    <w:rsid w:val="002D0852"/>
    <w:rsid w:val="002D13C2"/>
    <w:rsid w:val="002D13F5"/>
    <w:rsid w:val="002D36BF"/>
    <w:rsid w:val="002D3853"/>
    <w:rsid w:val="002D393B"/>
    <w:rsid w:val="002D3AA2"/>
    <w:rsid w:val="002D3D3C"/>
    <w:rsid w:val="002D3EE4"/>
    <w:rsid w:val="002D4081"/>
    <w:rsid w:val="002D40AD"/>
    <w:rsid w:val="002D43BB"/>
    <w:rsid w:val="002D459E"/>
    <w:rsid w:val="002D4B1F"/>
    <w:rsid w:val="002D4E29"/>
    <w:rsid w:val="002D62E4"/>
    <w:rsid w:val="002D6362"/>
    <w:rsid w:val="002D679A"/>
    <w:rsid w:val="002D6983"/>
    <w:rsid w:val="002D6BAB"/>
    <w:rsid w:val="002D6D85"/>
    <w:rsid w:val="002D7620"/>
    <w:rsid w:val="002D77F6"/>
    <w:rsid w:val="002D783B"/>
    <w:rsid w:val="002D79C6"/>
    <w:rsid w:val="002D7BA2"/>
    <w:rsid w:val="002E084A"/>
    <w:rsid w:val="002E08E2"/>
    <w:rsid w:val="002E0C9D"/>
    <w:rsid w:val="002E140A"/>
    <w:rsid w:val="002E1700"/>
    <w:rsid w:val="002E1994"/>
    <w:rsid w:val="002E1A12"/>
    <w:rsid w:val="002E1D43"/>
    <w:rsid w:val="002E2581"/>
    <w:rsid w:val="002E265E"/>
    <w:rsid w:val="002E2853"/>
    <w:rsid w:val="002E2865"/>
    <w:rsid w:val="002E2B7B"/>
    <w:rsid w:val="002E2BBD"/>
    <w:rsid w:val="002E2CBD"/>
    <w:rsid w:val="002E31F6"/>
    <w:rsid w:val="002E32F8"/>
    <w:rsid w:val="002E35AD"/>
    <w:rsid w:val="002E3646"/>
    <w:rsid w:val="002E3A64"/>
    <w:rsid w:val="002E3D08"/>
    <w:rsid w:val="002E43A2"/>
    <w:rsid w:val="002E4E76"/>
    <w:rsid w:val="002E52BE"/>
    <w:rsid w:val="002E5A0C"/>
    <w:rsid w:val="002E5B4F"/>
    <w:rsid w:val="002E5B6C"/>
    <w:rsid w:val="002E5CFA"/>
    <w:rsid w:val="002E6195"/>
    <w:rsid w:val="002E6484"/>
    <w:rsid w:val="002E6C0B"/>
    <w:rsid w:val="002E727F"/>
    <w:rsid w:val="002E7324"/>
    <w:rsid w:val="002E74CC"/>
    <w:rsid w:val="002E76D1"/>
    <w:rsid w:val="002E7714"/>
    <w:rsid w:val="002E7911"/>
    <w:rsid w:val="002E7D1B"/>
    <w:rsid w:val="002E7E9B"/>
    <w:rsid w:val="002F0793"/>
    <w:rsid w:val="002F098E"/>
    <w:rsid w:val="002F0CDE"/>
    <w:rsid w:val="002F0E5E"/>
    <w:rsid w:val="002F0EAD"/>
    <w:rsid w:val="002F1178"/>
    <w:rsid w:val="002F181E"/>
    <w:rsid w:val="002F2789"/>
    <w:rsid w:val="002F29C4"/>
    <w:rsid w:val="002F2C65"/>
    <w:rsid w:val="002F2D23"/>
    <w:rsid w:val="002F2EC0"/>
    <w:rsid w:val="002F3300"/>
    <w:rsid w:val="002F4263"/>
    <w:rsid w:val="002F465C"/>
    <w:rsid w:val="002F48A8"/>
    <w:rsid w:val="002F490B"/>
    <w:rsid w:val="002F49C2"/>
    <w:rsid w:val="002F49EF"/>
    <w:rsid w:val="002F4E8D"/>
    <w:rsid w:val="002F55C7"/>
    <w:rsid w:val="002F5785"/>
    <w:rsid w:val="002F5FBA"/>
    <w:rsid w:val="002F63F9"/>
    <w:rsid w:val="002F67FC"/>
    <w:rsid w:val="002F6B4B"/>
    <w:rsid w:val="002F6B4C"/>
    <w:rsid w:val="002F6C0F"/>
    <w:rsid w:val="002F6C14"/>
    <w:rsid w:val="002F6D10"/>
    <w:rsid w:val="002F6EC1"/>
    <w:rsid w:val="002F6FD8"/>
    <w:rsid w:val="002F7828"/>
    <w:rsid w:val="002F78D7"/>
    <w:rsid w:val="002F7A0B"/>
    <w:rsid w:val="002F7E61"/>
    <w:rsid w:val="002F7FA7"/>
    <w:rsid w:val="002F7FD6"/>
    <w:rsid w:val="00300377"/>
    <w:rsid w:val="00300BA6"/>
    <w:rsid w:val="00300F0A"/>
    <w:rsid w:val="00301728"/>
    <w:rsid w:val="003017D1"/>
    <w:rsid w:val="00301C37"/>
    <w:rsid w:val="0030297E"/>
    <w:rsid w:val="00302ED4"/>
    <w:rsid w:val="00303275"/>
    <w:rsid w:val="00303559"/>
    <w:rsid w:val="00303597"/>
    <w:rsid w:val="00303A7A"/>
    <w:rsid w:val="00303B79"/>
    <w:rsid w:val="003041E8"/>
    <w:rsid w:val="00304389"/>
    <w:rsid w:val="00304501"/>
    <w:rsid w:val="0030497A"/>
    <w:rsid w:val="00305440"/>
    <w:rsid w:val="00305631"/>
    <w:rsid w:val="00305B6E"/>
    <w:rsid w:val="00305D8E"/>
    <w:rsid w:val="00305DD5"/>
    <w:rsid w:val="00305F7A"/>
    <w:rsid w:val="003060E3"/>
    <w:rsid w:val="003061B3"/>
    <w:rsid w:val="00306215"/>
    <w:rsid w:val="003065D6"/>
    <w:rsid w:val="003068C2"/>
    <w:rsid w:val="00307018"/>
    <w:rsid w:val="0030705E"/>
    <w:rsid w:val="0030730A"/>
    <w:rsid w:val="00310018"/>
    <w:rsid w:val="00310494"/>
    <w:rsid w:val="0031085C"/>
    <w:rsid w:val="00310969"/>
    <w:rsid w:val="00310A12"/>
    <w:rsid w:val="00310E36"/>
    <w:rsid w:val="00311013"/>
    <w:rsid w:val="0031131E"/>
    <w:rsid w:val="003121E7"/>
    <w:rsid w:val="00312876"/>
    <w:rsid w:val="00312AEC"/>
    <w:rsid w:val="00312CB3"/>
    <w:rsid w:val="00312F9B"/>
    <w:rsid w:val="003131A9"/>
    <w:rsid w:val="00313264"/>
    <w:rsid w:val="00313740"/>
    <w:rsid w:val="003139EF"/>
    <w:rsid w:val="00315A43"/>
    <w:rsid w:val="00315E60"/>
    <w:rsid w:val="00316480"/>
    <w:rsid w:val="00316DA7"/>
    <w:rsid w:val="00316EE8"/>
    <w:rsid w:val="0031755C"/>
    <w:rsid w:val="0032054A"/>
    <w:rsid w:val="0032071A"/>
    <w:rsid w:val="00320854"/>
    <w:rsid w:val="00320929"/>
    <w:rsid w:val="003209EE"/>
    <w:rsid w:val="00320B21"/>
    <w:rsid w:val="00320F6B"/>
    <w:rsid w:val="00320F8C"/>
    <w:rsid w:val="00321D30"/>
    <w:rsid w:val="00321E9A"/>
    <w:rsid w:val="00321F7F"/>
    <w:rsid w:val="00322422"/>
    <w:rsid w:val="003225F4"/>
    <w:rsid w:val="00322AF1"/>
    <w:rsid w:val="00322EF0"/>
    <w:rsid w:val="00323E0E"/>
    <w:rsid w:val="00324131"/>
    <w:rsid w:val="00324612"/>
    <w:rsid w:val="00324C20"/>
    <w:rsid w:val="00325660"/>
    <w:rsid w:val="00325E93"/>
    <w:rsid w:val="00326532"/>
    <w:rsid w:val="003265B1"/>
    <w:rsid w:val="00326704"/>
    <w:rsid w:val="003269D6"/>
    <w:rsid w:val="00326A48"/>
    <w:rsid w:val="00327C8F"/>
    <w:rsid w:val="00327EC5"/>
    <w:rsid w:val="00330666"/>
    <w:rsid w:val="00330AAA"/>
    <w:rsid w:val="00330FC0"/>
    <w:rsid w:val="003312ED"/>
    <w:rsid w:val="003317D1"/>
    <w:rsid w:val="00331BEC"/>
    <w:rsid w:val="00331C46"/>
    <w:rsid w:val="00331E3A"/>
    <w:rsid w:val="00331F33"/>
    <w:rsid w:val="0033211A"/>
    <w:rsid w:val="003325F9"/>
    <w:rsid w:val="00332B49"/>
    <w:rsid w:val="00332B6B"/>
    <w:rsid w:val="00332D12"/>
    <w:rsid w:val="00332FFD"/>
    <w:rsid w:val="0033332B"/>
    <w:rsid w:val="00333465"/>
    <w:rsid w:val="00333699"/>
    <w:rsid w:val="00333A13"/>
    <w:rsid w:val="00333C2F"/>
    <w:rsid w:val="00334FE7"/>
    <w:rsid w:val="00335576"/>
    <w:rsid w:val="003356AF"/>
    <w:rsid w:val="003357A9"/>
    <w:rsid w:val="0033581A"/>
    <w:rsid w:val="00335940"/>
    <w:rsid w:val="003361D0"/>
    <w:rsid w:val="00336263"/>
    <w:rsid w:val="003362A7"/>
    <w:rsid w:val="003365E2"/>
    <w:rsid w:val="00336B13"/>
    <w:rsid w:val="00336B35"/>
    <w:rsid w:val="00336E0C"/>
    <w:rsid w:val="00337318"/>
    <w:rsid w:val="003401AC"/>
    <w:rsid w:val="00340482"/>
    <w:rsid w:val="00340826"/>
    <w:rsid w:val="00340863"/>
    <w:rsid w:val="0034090E"/>
    <w:rsid w:val="00340ABD"/>
    <w:rsid w:val="00340BA3"/>
    <w:rsid w:val="0034122F"/>
    <w:rsid w:val="00341380"/>
    <w:rsid w:val="00341946"/>
    <w:rsid w:val="00341B86"/>
    <w:rsid w:val="00341DA9"/>
    <w:rsid w:val="00341E93"/>
    <w:rsid w:val="003427B5"/>
    <w:rsid w:val="00342F59"/>
    <w:rsid w:val="00342F7C"/>
    <w:rsid w:val="003433E9"/>
    <w:rsid w:val="0034362E"/>
    <w:rsid w:val="00343AEB"/>
    <w:rsid w:val="00344068"/>
    <w:rsid w:val="00344216"/>
    <w:rsid w:val="003442CA"/>
    <w:rsid w:val="003446FE"/>
    <w:rsid w:val="00344DF4"/>
    <w:rsid w:val="003455F8"/>
    <w:rsid w:val="003458D4"/>
    <w:rsid w:val="0034644B"/>
    <w:rsid w:val="00346B13"/>
    <w:rsid w:val="00346D1B"/>
    <w:rsid w:val="00347252"/>
    <w:rsid w:val="003479A8"/>
    <w:rsid w:val="00347BEF"/>
    <w:rsid w:val="00347F62"/>
    <w:rsid w:val="00350258"/>
    <w:rsid w:val="00350DFA"/>
    <w:rsid w:val="00351114"/>
    <w:rsid w:val="00351289"/>
    <w:rsid w:val="003521C0"/>
    <w:rsid w:val="0035307D"/>
    <w:rsid w:val="003542EC"/>
    <w:rsid w:val="003544B6"/>
    <w:rsid w:val="00354604"/>
    <w:rsid w:val="0035476B"/>
    <w:rsid w:val="00354A0A"/>
    <w:rsid w:val="00354A25"/>
    <w:rsid w:val="00354FEC"/>
    <w:rsid w:val="00355586"/>
    <w:rsid w:val="00355A82"/>
    <w:rsid w:val="003560E5"/>
    <w:rsid w:val="00356CB2"/>
    <w:rsid w:val="0035742A"/>
    <w:rsid w:val="00357724"/>
    <w:rsid w:val="003577ED"/>
    <w:rsid w:val="00357A96"/>
    <w:rsid w:val="00360418"/>
    <w:rsid w:val="0036061C"/>
    <w:rsid w:val="00360897"/>
    <w:rsid w:val="003608C1"/>
    <w:rsid w:val="003609B7"/>
    <w:rsid w:val="00360A18"/>
    <w:rsid w:val="00360A2F"/>
    <w:rsid w:val="00360E2A"/>
    <w:rsid w:val="003610A3"/>
    <w:rsid w:val="00361243"/>
    <w:rsid w:val="00361442"/>
    <w:rsid w:val="003616F7"/>
    <w:rsid w:val="00361A66"/>
    <w:rsid w:val="00361BC8"/>
    <w:rsid w:val="003628FF"/>
    <w:rsid w:val="00362BE4"/>
    <w:rsid w:val="00362F71"/>
    <w:rsid w:val="003635FF"/>
    <w:rsid w:val="003637CF"/>
    <w:rsid w:val="00363C10"/>
    <w:rsid w:val="003643C7"/>
    <w:rsid w:val="0036460F"/>
    <w:rsid w:val="00364734"/>
    <w:rsid w:val="00364B2D"/>
    <w:rsid w:val="00365307"/>
    <w:rsid w:val="00365489"/>
    <w:rsid w:val="003659B1"/>
    <w:rsid w:val="003664B5"/>
    <w:rsid w:val="003667DC"/>
    <w:rsid w:val="003671A2"/>
    <w:rsid w:val="00367728"/>
    <w:rsid w:val="00367C17"/>
    <w:rsid w:val="00367F82"/>
    <w:rsid w:val="003700C7"/>
    <w:rsid w:val="003701D6"/>
    <w:rsid w:val="003704BC"/>
    <w:rsid w:val="0037054D"/>
    <w:rsid w:val="00370D84"/>
    <w:rsid w:val="00370F9D"/>
    <w:rsid w:val="003713E4"/>
    <w:rsid w:val="0037154B"/>
    <w:rsid w:val="0037173D"/>
    <w:rsid w:val="003718BC"/>
    <w:rsid w:val="003723C9"/>
    <w:rsid w:val="00372712"/>
    <w:rsid w:val="00372819"/>
    <w:rsid w:val="003729AA"/>
    <w:rsid w:val="00372A4E"/>
    <w:rsid w:val="00372BD4"/>
    <w:rsid w:val="0037341E"/>
    <w:rsid w:val="00373825"/>
    <w:rsid w:val="00373C06"/>
    <w:rsid w:val="00373C5E"/>
    <w:rsid w:val="00374DAA"/>
    <w:rsid w:val="00375C15"/>
    <w:rsid w:val="00375D9F"/>
    <w:rsid w:val="003764EE"/>
    <w:rsid w:val="00376AEA"/>
    <w:rsid w:val="00377090"/>
    <w:rsid w:val="00377392"/>
    <w:rsid w:val="003778B8"/>
    <w:rsid w:val="0037795E"/>
    <w:rsid w:val="0038004D"/>
    <w:rsid w:val="0038007B"/>
    <w:rsid w:val="003803C0"/>
    <w:rsid w:val="00380685"/>
    <w:rsid w:val="003806F3"/>
    <w:rsid w:val="00380753"/>
    <w:rsid w:val="003808AD"/>
    <w:rsid w:val="00380A7F"/>
    <w:rsid w:val="00380AEC"/>
    <w:rsid w:val="00380DDA"/>
    <w:rsid w:val="00380F18"/>
    <w:rsid w:val="00381196"/>
    <w:rsid w:val="0038122D"/>
    <w:rsid w:val="0038135A"/>
    <w:rsid w:val="0038139F"/>
    <w:rsid w:val="00381CA3"/>
    <w:rsid w:val="00381F5E"/>
    <w:rsid w:val="003823F3"/>
    <w:rsid w:val="00383132"/>
    <w:rsid w:val="00383262"/>
    <w:rsid w:val="00383264"/>
    <w:rsid w:val="00383936"/>
    <w:rsid w:val="00383A62"/>
    <w:rsid w:val="003840F4"/>
    <w:rsid w:val="00384B4D"/>
    <w:rsid w:val="00384BC6"/>
    <w:rsid w:val="0038513B"/>
    <w:rsid w:val="003852FC"/>
    <w:rsid w:val="00385F48"/>
    <w:rsid w:val="003862A0"/>
    <w:rsid w:val="0038634C"/>
    <w:rsid w:val="00386613"/>
    <w:rsid w:val="00386848"/>
    <w:rsid w:val="00386BD8"/>
    <w:rsid w:val="00387EFE"/>
    <w:rsid w:val="00390507"/>
    <w:rsid w:val="00391048"/>
    <w:rsid w:val="0039132B"/>
    <w:rsid w:val="0039170C"/>
    <w:rsid w:val="0039193A"/>
    <w:rsid w:val="0039220A"/>
    <w:rsid w:val="003923C5"/>
    <w:rsid w:val="0039277A"/>
    <w:rsid w:val="00392FC6"/>
    <w:rsid w:val="00393BB7"/>
    <w:rsid w:val="00393CDB"/>
    <w:rsid w:val="00393E04"/>
    <w:rsid w:val="00393F81"/>
    <w:rsid w:val="00393FA7"/>
    <w:rsid w:val="00394174"/>
    <w:rsid w:val="00394603"/>
    <w:rsid w:val="00394747"/>
    <w:rsid w:val="003947A4"/>
    <w:rsid w:val="00394CD7"/>
    <w:rsid w:val="003950EF"/>
    <w:rsid w:val="003955C0"/>
    <w:rsid w:val="00395613"/>
    <w:rsid w:val="00395C01"/>
    <w:rsid w:val="0039639F"/>
    <w:rsid w:val="003964E9"/>
    <w:rsid w:val="00396EDB"/>
    <w:rsid w:val="00397339"/>
    <w:rsid w:val="003973D2"/>
    <w:rsid w:val="00397BFD"/>
    <w:rsid w:val="00397D5A"/>
    <w:rsid w:val="00397DA1"/>
    <w:rsid w:val="003A06BB"/>
    <w:rsid w:val="003A0C92"/>
    <w:rsid w:val="003A124A"/>
    <w:rsid w:val="003A1DBC"/>
    <w:rsid w:val="003A23F4"/>
    <w:rsid w:val="003A2422"/>
    <w:rsid w:val="003A285C"/>
    <w:rsid w:val="003A2978"/>
    <w:rsid w:val="003A2B39"/>
    <w:rsid w:val="003A3161"/>
    <w:rsid w:val="003A3692"/>
    <w:rsid w:val="003A381D"/>
    <w:rsid w:val="003A38E5"/>
    <w:rsid w:val="003A3BF9"/>
    <w:rsid w:val="003A3E44"/>
    <w:rsid w:val="003A3E95"/>
    <w:rsid w:val="003A4138"/>
    <w:rsid w:val="003A44AC"/>
    <w:rsid w:val="003A4921"/>
    <w:rsid w:val="003A49AB"/>
    <w:rsid w:val="003A4B3D"/>
    <w:rsid w:val="003A5490"/>
    <w:rsid w:val="003A5557"/>
    <w:rsid w:val="003A5889"/>
    <w:rsid w:val="003A5A12"/>
    <w:rsid w:val="003A5A88"/>
    <w:rsid w:val="003A5E65"/>
    <w:rsid w:val="003A636E"/>
    <w:rsid w:val="003A6375"/>
    <w:rsid w:val="003A639D"/>
    <w:rsid w:val="003A6644"/>
    <w:rsid w:val="003A6825"/>
    <w:rsid w:val="003A68C8"/>
    <w:rsid w:val="003A6A59"/>
    <w:rsid w:val="003A6BEE"/>
    <w:rsid w:val="003A70A1"/>
    <w:rsid w:val="003A748A"/>
    <w:rsid w:val="003A74A8"/>
    <w:rsid w:val="003A769F"/>
    <w:rsid w:val="003A7CA0"/>
    <w:rsid w:val="003B030B"/>
    <w:rsid w:val="003B067F"/>
    <w:rsid w:val="003B0774"/>
    <w:rsid w:val="003B0C7F"/>
    <w:rsid w:val="003B10CB"/>
    <w:rsid w:val="003B1902"/>
    <w:rsid w:val="003B1DEC"/>
    <w:rsid w:val="003B24B3"/>
    <w:rsid w:val="003B2E8C"/>
    <w:rsid w:val="003B3CE1"/>
    <w:rsid w:val="003B3D02"/>
    <w:rsid w:val="003B3D26"/>
    <w:rsid w:val="003B3D60"/>
    <w:rsid w:val="003B40F7"/>
    <w:rsid w:val="003B4127"/>
    <w:rsid w:val="003B4323"/>
    <w:rsid w:val="003B43A7"/>
    <w:rsid w:val="003B4455"/>
    <w:rsid w:val="003B4727"/>
    <w:rsid w:val="003B4A54"/>
    <w:rsid w:val="003B4C58"/>
    <w:rsid w:val="003B588B"/>
    <w:rsid w:val="003B5CA4"/>
    <w:rsid w:val="003B5CB4"/>
    <w:rsid w:val="003B6BCD"/>
    <w:rsid w:val="003B6C1E"/>
    <w:rsid w:val="003B739C"/>
    <w:rsid w:val="003B781D"/>
    <w:rsid w:val="003B7FAB"/>
    <w:rsid w:val="003C007E"/>
    <w:rsid w:val="003C0794"/>
    <w:rsid w:val="003C09C3"/>
    <w:rsid w:val="003C17FD"/>
    <w:rsid w:val="003C249A"/>
    <w:rsid w:val="003C24F2"/>
    <w:rsid w:val="003C25DA"/>
    <w:rsid w:val="003C2A35"/>
    <w:rsid w:val="003C2A40"/>
    <w:rsid w:val="003C3131"/>
    <w:rsid w:val="003C366C"/>
    <w:rsid w:val="003C386B"/>
    <w:rsid w:val="003C45CB"/>
    <w:rsid w:val="003C479C"/>
    <w:rsid w:val="003C482D"/>
    <w:rsid w:val="003C4E69"/>
    <w:rsid w:val="003C5043"/>
    <w:rsid w:val="003C50AE"/>
    <w:rsid w:val="003C5421"/>
    <w:rsid w:val="003C542E"/>
    <w:rsid w:val="003C54FE"/>
    <w:rsid w:val="003C5704"/>
    <w:rsid w:val="003C5C99"/>
    <w:rsid w:val="003C5F25"/>
    <w:rsid w:val="003C655C"/>
    <w:rsid w:val="003C6B11"/>
    <w:rsid w:val="003C6F87"/>
    <w:rsid w:val="003C703F"/>
    <w:rsid w:val="003C7126"/>
    <w:rsid w:val="003C7141"/>
    <w:rsid w:val="003C738B"/>
    <w:rsid w:val="003C7667"/>
    <w:rsid w:val="003C79B5"/>
    <w:rsid w:val="003C7AC2"/>
    <w:rsid w:val="003C7DA0"/>
    <w:rsid w:val="003D0253"/>
    <w:rsid w:val="003D096B"/>
    <w:rsid w:val="003D0BE4"/>
    <w:rsid w:val="003D0E73"/>
    <w:rsid w:val="003D120A"/>
    <w:rsid w:val="003D135F"/>
    <w:rsid w:val="003D1728"/>
    <w:rsid w:val="003D1749"/>
    <w:rsid w:val="003D1948"/>
    <w:rsid w:val="003D2A92"/>
    <w:rsid w:val="003D2DFD"/>
    <w:rsid w:val="003D30AA"/>
    <w:rsid w:val="003D30C6"/>
    <w:rsid w:val="003D30EE"/>
    <w:rsid w:val="003D3136"/>
    <w:rsid w:val="003D3537"/>
    <w:rsid w:val="003D3AD3"/>
    <w:rsid w:val="003D3FF4"/>
    <w:rsid w:val="003D4177"/>
    <w:rsid w:val="003D4AD1"/>
    <w:rsid w:val="003D50C7"/>
    <w:rsid w:val="003D5265"/>
    <w:rsid w:val="003D52B4"/>
    <w:rsid w:val="003D5DDD"/>
    <w:rsid w:val="003D5E3B"/>
    <w:rsid w:val="003D600D"/>
    <w:rsid w:val="003D60C7"/>
    <w:rsid w:val="003D6182"/>
    <w:rsid w:val="003D62E0"/>
    <w:rsid w:val="003D657F"/>
    <w:rsid w:val="003D7CEF"/>
    <w:rsid w:val="003D7E32"/>
    <w:rsid w:val="003E14D0"/>
    <w:rsid w:val="003E1677"/>
    <w:rsid w:val="003E1680"/>
    <w:rsid w:val="003E18E4"/>
    <w:rsid w:val="003E1C3B"/>
    <w:rsid w:val="003E21C8"/>
    <w:rsid w:val="003E237B"/>
    <w:rsid w:val="003E3D13"/>
    <w:rsid w:val="003E43C8"/>
    <w:rsid w:val="003E43DC"/>
    <w:rsid w:val="003E4FA9"/>
    <w:rsid w:val="003E50C9"/>
    <w:rsid w:val="003E5B9F"/>
    <w:rsid w:val="003E5EA6"/>
    <w:rsid w:val="003E6576"/>
    <w:rsid w:val="003E6CEC"/>
    <w:rsid w:val="003E6D77"/>
    <w:rsid w:val="003E6E73"/>
    <w:rsid w:val="003E6FE4"/>
    <w:rsid w:val="003E74DC"/>
    <w:rsid w:val="003E7548"/>
    <w:rsid w:val="003E775A"/>
    <w:rsid w:val="003E7792"/>
    <w:rsid w:val="003E78B5"/>
    <w:rsid w:val="003E7A71"/>
    <w:rsid w:val="003E7CC0"/>
    <w:rsid w:val="003F013B"/>
    <w:rsid w:val="003F08DF"/>
    <w:rsid w:val="003F0970"/>
    <w:rsid w:val="003F0AE2"/>
    <w:rsid w:val="003F0C59"/>
    <w:rsid w:val="003F17FD"/>
    <w:rsid w:val="003F18C1"/>
    <w:rsid w:val="003F1E11"/>
    <w:rsid w:val="003F1F45"/>
    <w:rsid w:val="003F2457"/>
    <w:rsid w:val="003F2657"/>
    <w:rsid w:val="003F26EE"/>
    <w:rsid w:val="003F3377"/>
    <w:rsid w:val="003F3ACC"/>
    <w:rsid w:val="003F4C4C"/>
    <w:rsid w:val="003F4D4C"/>
    <w:rsid w:val="003F5149"/>
    <w:rsid w:val="003F5616"/>
    <w:rsid w:val="003F56CD"/>
    <w:rsid w:val="003F5D08"/>
    <w:rsid w:val="003F61FC"/>
    <w:rsid w:val="003F624C"/>
    <w:rsid w:val="003F639E"/>
    <w:rsid w:val="003F78D1"/>
    <w:rsid w:val="003F7BE7"/>
    <w:rsid w:val="003F7FC8"/>
    <w:rsid w:val="00400B64"/>
    <w:rsid w:val="00400DE5"/>
    <w:rsid w:val="00400F24"/>
    <w:rsid w:val="00401341"/>
    <w:rsid w:val="00401775"/>
    <w:rsid w:val="00401CCC"/>
    <w:rsid w:val="004023B8"/>
    <w:rsid w:val="004026F1"/>
    <w:rsid w:val="00402CF8"/>
    <w:rsid w:val="00403334"/>
    <w:rsid w:val="00403DA1"/>
    <w:rsid w:val="0040409B"/>
    <w:rsid w:val="0040429F"/>
    <w:rsid w:val="004042E2"/>
    <w:rsid w:val="00404331"/>
    <w:rsid w:val="0040492B"/>
    <w:rsid w:val="00404E57"/>
    <w:rsid w:val="00404E91"/>
    <w:rsid w:val="00405975"/>
    <w:rsid w:val="00405E8D"/>
    <w:rsid w:val="00405E97"/>
    <w:rsid w:val="00406143"/>
    <w:rsid w:val="0040620C"/>
    <w:rsid w:val="0040641A"/>
    <w:rsid w:val="004064C9"/>
    <w:rsid w:val="00406686"/>
    <w:rsid w:val="004069FB"/>
    <w:rsid w:val="00407B0A"/>
    <w:rsid w:val="00407CAE"/>
    <w:rsid w:val="00407D8D"/>
    <w:rsid w:val="00407F9C"/>
    <w:rsid w:val="00410323"/>
    <w:rsid w:val="00410441"/>
    <w:rsid w:val="004109C5"/>
    <w:rsid w:val="00410CBF"/>
    <w:rsid w:val="00410CF3"/>
    <w:rsid w:val="004117D7"/>
    <w:rsid w:val="004118E8"/>
    <w:rsid w:val="00411A2B"/>
    <w:rsid w:val="00411A60"/>
    <w:rsid w:val="00411D63"/>
    <w:rsid w:val="00411D6E"/>
    <w:rsid w:val="00412060"/>
    <w:rsid w:val="00412407"/>
    <w:rsid w:val="0041253E"/>
    <w:rsid w:val="004126B9"/>
    <w:rsid w:val="00412965"/>
    <w:rsid w:val="00412DFF"/>
    <w:rsid w:val="00413092"/>
    <w:rsid w:val="004133D1"/>
    <w:rsid w:val="004134DA"/>
    <w:rsid w:val="00413546"/>
    <w:rsid w:val="004138BB"/>
    <w:rsid w:val="004138E4"/>
    <w:rsid w:val="00413971"/>
    <w:rsid w:val="00414041"/>
    <w:rsid w:val="0041414C"/>
    <w:rsid w:val="0041441C"/>
    <w:rsid w:val="004146F7"/>
    <w:rsid w:val="00414D9A"/>
    <w:rsid w:val="004158E2"/>
    <w:rsid w:val="00415D16"/>
    <w:rsid w:val="004161D9"/>
    <w:rsid w:val="00416250"/>
    <w:rsid w:val="0041634A"/>
    <w:rsid w:val="0041689C"/>
    <w:rsid w:val="004168F9"/>
    <w:rsid w:val="00416D62"/>
    <w:rsid w:val="0041724C"/>
    <w:rsid w:val="00417A81"/>
    <w:rsid w:val="00417F54"/>
    <w:rsid w:val="00420269"/>
    <w:rsid w:val="004202B6"/>
    <w:rsid w:val="0042047C"/>
    <w:rsid w:val="00420729"/>
    <w:rsid w:val="004207AE"/>
    <w:rsid w:val="0042081D"/>
    <w:rsid w:val="00420CF0"/>
    <w:rsid w:val="004210D8"/>
    <w:rsid w:val="00421309"/>
    <w:rsid w:val="004218BB"/>
    <w:rsid w:val="0042194C"/>
    <w:rsid w:val="00421B2F"/>
    <w:rsid w:val="00421C8C"/>
    <w:rsid w:val="00421DAC"/>
    <w:rsid w:val="00421E1D"/>
    <w:rsid w:val="00421EB6"/>
    <w:rsid w:val="00421EE5"/>
    <w:rsid w:val="00422062"/>
    <w:rsid w:val="00422150"/>
    <w:rsid w:val="00422229"/>
    <w:rsid w:val="004234F2"/>
    <w:rsid w:val="0042357A"/>
    <w:rsid w:val="00423A80"/>
    <w:rsid w:val="004245D2"/>
    <w:rsid w:val="0042493D"/>
    <w:rsid w:val="00424D7D"/>
    <w:rsid w:val="0042503B"/>
    <w:rsid w:val="0042511A"/>
    <w:rsid w:val="00425197"/>
    <w:rsid w:val="004252DA"/>
    <w:rsid w:val="004253C9"/>
    <w:rsid w:val="0042545C"/>
    <w:rsid w:val="00425893"/>
    <w:rsid w:val="004258D0"/>
    <w:rsid w:val="00425D82"/>
    <w:rsid w:val="004261D0"/>
    <w:rsid w:val="004268C1"/>
    <w:rsid w:val="0042718B"/>
    <w:rsid w:val="004275D0"/>
    <w:rsid w:val="0042768F"/>
    <w:rsid w:val="0042784C"/>
    <w:rsid w:val="004301B1"/>
    <w:rsid w:val="00430336"/>
    <w:rsid w:val="00430404"/>
    <w:rsid w:val="0043065D"/>
    <w:rsid w:val="00430AA7"/>
    <w:rsid w:val="0043105C"/>
    <w:rsid w:val="004312CE"/>
    <w:rsid w:val="004314CE"/>
    <w:rsid w:val="0043161D"/>
    <w:rsid w:val="00431D57"/>
    <w:rsid w:val="004323A3"/>
    <w:rsid w:val="0043326C"/>
    <w:rsid w:val="0043344E"/>
    <w:rsid w:val="00433635"/>
    <w:rsid w:val="00433698"/>
    <w:rsid w:val="004336BF"/>
    <w:rsid w:val="00433B32"/>
    <w:rsid w:val="00433D02"/>
    <w:rsid w:val="00433EEA"/>
    <w:rsid w:val="004342C3"/>
    <w:rsid w:val="004345D9"/>
    <w:rsid w:val="00434768"/>
    <w:rsid w:val="00434A4F"/>
    <w:rsid w:val="004354EE"/>
    <w:rsid w:val="0043597B"/>
    <w:rsid w:val="00435E51"/>
    <w:rsid w:val="0043611D"/>
    <w:rsid w:val="0043641D"/>
    <w:rsid w:val="00436A24"/>
    <w:rsid w:val="00436A6B"/>
    <w:rsid w:val="00436AF1"/>
    <w:rsid w:val="00436B2E"/>
    <w:rsid w:val="00436DF2"/>
    <w:rsid w:val="00436E9D"/>
    <w:rsid w:val="00436F6E"/>
    <w:rsid w:val="00437463"/>
    <w:rsid w:val="00437633"/>
    <w:rsid w:val="00437748"/>
    <w:rsid w:val="00437776"/>
    <w:rsid w:val="00437EFD"/>
    <w:rsid w:val="004401EA"/>
    <w:rsid w:val="004409A3"/>
    <w:rsid w:val="00440DE9"/>
    <w:rsid w:val="00441665"/>
    <w:rsid w:val="0044170B"/>
    <w:rsid w:val="004419BF"/>
    <w:rsid w:val="00441E7D"/>
    <w:rsid w:val="00441F32"/>
    <w:rsid w:val="004423CC"/>
    <w:rsid w:val="00442A36"/>
    <w:rsid w:val="004431F1"/>
    <w:rsid w:val="00443545"/>
    <w:rsid w:val="00443636"/>
    <w:rsid w:val="004437DE"/>
    <w:rsid w:val="00443B12"/>
    <w:rsid w:val="00443D4C"/>
    <w:rsid w:val="00443E39"/>
    <w:rsid w:val="00443EF1"/>
    <w:rsid w:val="004446AD"/>
    <w:rsid w:val="004446DC"/>
    <w:rsid w:val="00444D7F"/>
    <w:rsid w:val="0044513A"/>
    <w:rsid w:val="0044544A"/>
    <w:rsid w:val="00445F91"/>
    <w:rsid w:val="00446C7D"/>
    <w:rsid w:val="00446F29"/>
    <w:rsid w:val="00446F56"/>
    <w:rsid w:val="00446F7A"/>
    <w:rsid w:val="00447091"/>
    <w:rsid w:val="004475A8"/>
    <w:rsid w:val="00447C6E"/>
    <w:rsid w:val="004508C1"/>
    <w:rsid w:val="004518AF"/>
    <w:rsid w:val="00451BF0"/>
    <w:rsid w:val="004520EF"/>
    <w:rsid w:val="0045277E"/>
    <w:rsid w:val="004527C6"/>
    <w:rsid w:val="004528BC"/>
    <w:rsid w:val="00452B66"/>
    <w:rsid w:val="00452E35"/>
    <w:rsid w:val="004530AD"/>
    <w:rsid w:val="004534AB"/>
    <w:rsid w:val="00453755"/>
    <w:rsid w:val="00453B13"/>
    <w:rsid w:val="0045422E"/>
    <w:rsid w:val="00454258"/>
    <w:rsid w:val="0045434A"/>
    <w:rsid w:val="0045481F"/>
    <w:rsid w:val="00454AFA"/>
    <w:rsid w:val="00454BED"/>
    <w:rsid w:val="00454C88"/>
    <w:rsid w:val="00454F49"/>
    <w:rsid w:val="004558EA"/>
    <w:rsid w:val="00455BAD"/>
    <w:rsid w:val="00455C8C"/>
    <w:rsid w:val="00456392"/>
    <w:rsid w:val="004564E7"/>
    <w:rsid w:val="00456508"/>
    <w:rsid w:val="00456BEB"/>
    <w:rsid w:val="00457894"/>
    <w:rsid w:val="004579E6"/>
    <w:rsid w:val="00457B7D"/>
    <w:rsid w:val="0046005E"/>
    <w:rsid w:val="004607B7"/>
    <w:rsid w:val="00460BC0"/>
    <w:rsid w:val="00460F25"/>
    <w:rsid w:val="00460F56"/>
    <w:rsid w:val="004610B4"/>
    <w:rsid w:val="0046191E"/>
    <w:rsid w:val="00461B3B"/>
    <w:rsid w:val="00461ED3"/>
    <w:rsid w:val="00462693"/>
    <w:rsid w:val="00462C20"/>
    <w:rsid w:val="00463021"/>
    <w:rsid w:val="00463269"/>
    <w:rsid w:val="00463363"/>
    <w:rsid w:val="00463D94"/>
    <w:rsid w:val="0046432C"/>
    <w:rsid w:val="004644C3"/>
    <w:rsid w:val="00464920"/>
    <w:rsid w:val="00464E05"/>
    <w:rsid w:val="004651DC"/>
    <w:rsid w:val="004654F5"/>
    <w:rsid w:val="0046554B"/>
    <w:rsid w:val="004658E8"/>
    <w:rsid w:val="00465A7E"/>
    <w:rsid w:val="00466024"/>
    <w:rsid w:val="00466459"/>
    <w:rsid w:val="00466503"/>
    <w:rsid w:val="00466788"/>
    <w:rsid w:val="00466A29"/>
    <w:rsid w:val="00466ADF"/>
    <w:rsid w:val="00467AD1"/>
    <w:rsid w:val="00467E63"/>
    <w:rsid w:val="00467ED1"/>
    <w:rsid w:val="00467F91"/>
    <w:rsid w:val="00467FAF"/>
    <w:rsid w:val="00470462"/>
    <w:rsid w:val="00470997"/>
    <w:rsid w:val="00470A82"/>
    <w:rsid w:val="00470DF7"/>
    <w:rsid w:val="00471087"/>
    <w:rsid w:val="0047166F"/>
    <w:rsid w:val="00471839"/>
    <w:rsid w:val="004722D6"/>
    <w:rsid w:val="0047271D"/>
    <w:rsid w:val="004728BD"/>
    <w:rsid w:val="0047291D"/>
    <w:rsid w:val="004729E4"/>
    <w:rsid w:val="0047314A"/>
    <w:rsid w:val="00473192"/>
    <w:rsid w:val="00473299"/>
    <w:rsid w:val="004735C6"/>
    <w:rsid w:val="00473C76"/>
    <w:rsid w:val="00473DD1"/>
    <w:rsid w:val="004742A0"/>
    <w:rsid w:val="0047469C"/>
    <w:rsid w:val="004748D0"/>
    <w:rsid w:val="00474AD8"/>
    <w:rsid w:val="00474C49"/>
    <w:rsid w:val="00474FFF"/>
    <w:rsid w:val="00475A59"/>
    <w:rsid w:val="00475A90"/>
    <w:rsid w:val="0047669A"/>
    <w:rsid w:val="004767F3"/>
    <w:rsid w:val="00476BB2"/>
    <w:rsid w:val="00476F3E"/>
    <w:rsid w:val="00477C5A"/>
    <w:rsid w:val="00477D47"/>
    <w:rsid w:val="004801EC"/>
    <w:rsid w:val="004802A1"/>
    <w:rsid w:val="00480F64"/>
    <w:rsid w:val="004823F7"/>
    <w:rsid w:val="0048273F"/>
    <w:rsid w:val="00482846"/>
    <w:rsid w:val="00482ABB"/>
    <w:rsid w:val="00482C78"/>
    <w:rsid w:val="004832F9"/>
    <w:rsid w:val="00483EF0"/>
    <w:rsid w:val="00483F58"/>
    <w:rsid w:val="00484930"/>
    <w:rsid w:val="004850D6"/>
    <w:rsid w:val="004855FF"/>
    <w:rsid w:val="00485956"/>
    <w:rsid w:val="00485E6A"/>
    <w:rsid w:val="00485F0B"/>
    <w:rsid w:val="004862B1"/>
    <w:rsid w:val="004865DC"/>
    <w:rsid w:val="0048693A"/>
    <w:rsid w:val="004869BA"/>
    <w:rsid w:val="00486E06"/>
    <w:rsid w:val="00486EA3"/>
    <w:rsid w:val="00486FA2"/>
    <w:rsid w:val="00487181"/>
    <w:rsid w:val="0048726E"/>
    <w:rsid w:val="004874BE"/>
    <w:rsid w:val="00487A97"/>
    <w:rsid w:val="00487E7E"/>
    <w:rsid w:val="00490158"/>
    <w:rsid w:val="00490373"/>
    <w:rsid w:val="0049043A"/>
    <w:rsid w:val="00490A33"/>
    <w:rsid w:val="00490B4D"/>
    <w:rsid w:val="00490D49"/>
    <w:rsid w:val="00490E4F"/>
    <w:rsid w:val="00491BA7"/>
    <w:rsid w:val="00491C34"/>
    <w:rsid w:val="00491F59"/>
    <w:rsid w:val="00492400"/>
    <w:rsid w:val="00492474"/>
    <w:rsid w:val="00492AF3"/>
    <w:rsid w:val="00492B70"/>
    <w:rsid w:val="00492BDB"/>
    <w:rsid w:val="004931C0"/>
    <w:rsid w:val="00493469"/>
    <w:rsid w:val="0049354C"/>
    <w:rsid w:val="004935D9"/>
    <w:rsid w:val="00493C2D"/>
    <w:rsid w:val="00494703"/>
    <w:rsid w:val="004953EA"/>
    <w:rsid w:val="00495445"/>
    <w:rsid w:val="00495AE6"/>
    <w:rsid w:val="00495DFE"/>
    <w:rsid w:val="00495E19"/>
    <w:rsid w:val="00496791"/>
    <w:rsid w:val="0049714D"/>
    <w:rsid w:val="0049720B"/>
    <w:rsid w:val="004976B1"/>
    <w:rsid w:val="0049780F"/>
    <w:rsid w:val="00497CB2"/>
    <w:rsid w:val="004A0968"/>
    <w:rsid w:val="004A0A63"/>
    <w:rsid w:val="004A0E30"/>
    <w:rsid w:val="004A179B"/>
    <w:rsid w:val="004A196D"/>
    <w:rsid w:val="004A20C1"/>
    <w:rsid w:val="004A2742"/>
    <w:rsid w:val="004A2AF1"/>
    <w:rsid w:val="004A37C1"/>
    <w:rsid w:val="004A3F22"/>
    <w:rsid w:val="004A4055"/>
    <w:rsid w:val="004A4296"/>
    <w:rsid w:val="004A4718"/>
    <w:rsid w:val="004A50F8"/>
    <w:rsid w:val="004A524D"/>
    <w:rsid w:val="004A5577"/>
    <w:rsid w:val="004A609B"/>
    <w:rsid w:val="004A6281"/>
    <w:rsid w:val="004A6BBD"/>
    <w:rsid w:val="004A6D71"/>
    <w:rsid w:val="004A729C"/>
    <w:rsid w:val="004A7B43"/>
    <w:rsid w:val="004A7DAB"/>
    <w:rsid w:val="004B0117"/>
    <w:rsid w:val="004B0354"/>
    <w:rsid w:val="004B10A4"/>
    <w:rsid w:val="004B193C"/>
    <w:rsid w:val="004B1F66"/>
    <w:rsid w:val="004B2674"/>
    <w:rsid w:val="004B2F31"/>
    <w:rsid w:val="004B3668"/>
    <w:rsid w:val="004B4691"/>
    <w:rsid w:val="004B482B"/>
    <w:rsid w:val="004B4AF4"/>
    <w:rsid w:val="004B583C"/>
    <w:rsid w:val="004B5BCF"/>
    <w:rsid w:val="004B5CF9"/>
    <w:rsid w:val="004B5DEA"/>
    <w:rsid w:val="004B5DFC"/>
    <w:rsid w:val="004B608D"/>
    <w:rsid w:val="004B6272"/>
    <w:rsid w:val="004B632B"/>
    <w:rsid w:val="004B669D"/>
    <w:rsid w:val="004B675F"/>
    <w:rsid w:val="004B685B"/>
    <w:rsid w:val="004B6B75"/>
    <w:rsid w:val="004B6D29"/>
    <w:rsid w:val="004B764F"/>
    <w:rsid w:val="004B7699"/>
    <w:rsid w:val="004B7A77"/>
    <w:rsid w:val="004C0026"/>
    <w:rsid w:val="004C0290"/>
    <w:rsid w:val="004C179B"/>
    <w:rsid w:val="004C19A8"/>
    <w:rsid w:val="004C1B19"/>
    <w:rsid w:val="004C1BE6"/>
    <w:rsid w:val="004C1DDB"/>
    <w:rsid w:val="004C278B"/>
    <w:rsid w:val="004C2807"/>
    <w:rsid w:val="004C37A2"/>
    <w:rsid w:val="004C39BE"/>
    <w:rsid w:val="004C3D10"/>
    <w:rsid w:val="004C3D28"/>
    <w:rsid w:val="004C4568"/>
    <w:rsid w:val="004C52E0"/>
    <w:rsid w:val="004C54D5"/>
    <w:rsid w:val="004C54D9"/>
    <w:rsid w:val="004C55D7"/>
    <w:rsid w:val="004C5718"/>
    <w:rsid w:val="004C6375"/>
    <w:rsid w:val="004C63C3"/>
    <w:rsid w:val="004C6982"/>
    <w:rsid w:val="004C6AD3"/>
    <w:rsid w:val="004C6DB2"/>
    <w:rsid w:val="004C75BD"/>
    <w:rsid w:val="004C7D0F"/>
    <w:rsid w:val="004C7D91"/>
    <w:rsid w:val="004D0076"/>
    <w:rsid w:val="004D00D4"/>
    <w:rsid w:val="004D01DD"/>
    <w:rsid w:val="004D0839"/>
    <w:rsid w:val="004D0F31"/>
    <w:rsid w:val="004D0FE9"/>
    <w:rsid w:val="004D23C0"/>
    <w:rsid w:val="004D2832"/>
    <w:rsid w:val="004D2D3D"/>
    <w:rsid w:val="004D2DC9"/>
    <w:rsid w:val="004D2F7A"/>
    <w:rsid w:val="004D2F7C"/>
    <w:rsid w:val="004D2FE9"/>
    <w:rsid w:val="004D3245"/>
    <w:rsid w:val="004D3292"/>
    <w:rsid w:val="004D3694"/>
    <w:rsid w:val="004D377F"/>
    <w:rsid w:val="004D37CD"/>
    <w:rsid w:val="004D381E"/>
    <w:rsid w:val="004D3D68"/>
    <w:rsid w:val="004D4395"/>
    <w:rsid w:val="004D43AA"/>
    <w:rsid w:val="004D47CE"/>
    <w:rsid w:val="004D4B1D"/>
    <w:rsid w:val="004D522F"/>
    <w:rsid w:val="004D550C"/>
    <w:rsid w:val="004D5637"/>
    <w:rsid w:val="004D5B02"/>
    <w:rsid w:val="004D61C7"/>
    <w:rsid w:val="004D631F"/>
    <w:rsid w:val="004D65BA"/>
    <w:rsid w:val="004D675F"/>
    <w:rsid w:val="004D6CF9"/>
    <w:rsid w:val="004D6E0E"/>
    <w:rsid w:val="004D729A"/>
    <w:rsid w:val="004D7410"/>
    <w:rsid w:val="004D7412"/>
    <w:rsid w:val="004D7850"/>
    <w:rsid w:val="004D79AB"/>
    <w:rsid w:val="004D79E1"/>
    <w:rsid w:val="004D7BF1"/>
    <w:rsid w:val="004D7C1C"/>
    <w:rsid w:val="004E049C"/>
    <w:rsid w:val="004E0737"/>
    <w:rsid w:val="004E0739"/>
    <w:rsid w:val="004E0A21"/>
    <w:rsid w:val="004E0C71"/>
    <w:rsid w:val="004E0CC7"/>
    <w:rsid w:val="004E0F30"/>
    <w:rsid w:val="004E12FC"/>
    <w:rsid w:val="004E1650"/>
    <w:rsid w:val="004E16C8"/>
    <w:rsid w:val="004E17C7"/>
    <w:rsid w:val="004E1BDC"/>
    <w:rsid w:val="004E2558"/>
    <w:rsid w:val="004E2807"/>
    <w:rsid w:val="004E3138"/>
    <w:rsid w:val="004E36B4"/>
    <w:rsid w:val="004E3FF4"/>
    <w:rsid w:val="004E4123"/>
    <w:rsid w:val="004E42D6"/>
    <w:rsid w:val="004E459A"/>
    <w:rsid w:val="004E4969"/>
    <w:rsid w:val="004E4D0C"/>
    <w:rsid w:val="004E4FA3"/>
    <w:rsid w:val="004E53CD"/>
    <w:rsid w:val="004E54FA"/>
    <w:rsid w:val="004E5C78"/>
    <w:rsid w:val="004E617D"/>
    <w:rsid w:val="004E6299"/>
    <w:rsid w:val="004E6B0C"/>
    <w:rsid w:val="004E70E2"/>
    <w:rsid w:val="004E7D29"/>
    <w:rsid w:val="004F0829"/>
    <w:rsid w:val="004F1F4F"/>
    <w:rsid w:val="004F217A"/>
    <w:rsid w:val="004F2A3F"/>
    <w:rsid w:val="004F2B04"/>
    <w:rsid w:val="004F2C26"/>
    <w:rsid w:val="004F30CA"/>
    <w:rsid w:val="004F3E40"/>
    <w:rsid w:val="004F40E4"/>
    <w:rsid w:val="004F44AB"/>
    <w:rsid w:val="004F4638"/>
    <w:rsid w:val="004F48C7"/>
    <w:rsid w:val="004F4D26"/>
    <w:rsid w:val="004F5064"/>
    <w:rsid w:val="004F5AB2"/>
    <w:rsid w:val="004F5AD9"/>
    <w:rsid w:val="004F5B27"/>
    <w:rsid w:val="004F5F1B"/>
    <w:rsid w:val="004F63CC"/>
    <w:rsid w:val="004F6456"/>
    <w:rsid w:val="004F6606"/>
    <w:rsid w:val="004F6D0D"/>
    <w:rsid w:val="004F701D"/>
    <w:rsid w:val="004F779B"/>
    <w:rsid w:val="004F7D65"/>
    <w:rsid w:val="005001D6"/>
    <w:rsid w:val="00500528"/>
    <w:rsid w:val="00500C47"/>
    <w:rsid w:val="00501086"/>
    <w:rsid w:val="005011F5"/>
    <w:rsid w:val="00501A84"/>
    <w:rsid w:val="00501B40"/>
    <w:rsid w:val="00501CCA"/>
    <w:rsid w:val="005025F8"/>
    <w:rsid w:val="00502B34"/>
    <w:rsid w:val="00502F3C"/>
    <w:rsid w:val="005030B8"/>
    <w:rsid w:val="0050339B"/>
    <w:rsid w:val="00503C0E"/>
    <w:rsid w:val="00503C31"/>
    <w:rsid w:val="0050410B"/>
    <w:rsid w:val="00504356"/>
    <w:rsid w:val="00504467"/>
    <w:rsid w:val="005045E6"/>
    <w:rsid w:val="00504643"/>
    <w:rsid w:val="005047A4"/>
    <w:rsid w:val="005047B1"/>
    <w:rsid w:val="00504B23"/>
    <w:rsid w:val="00504B5E"/>
    <w:rsid w:val="005051A6"/>
    <w:rsid w:val="005051C6"/>
    <w:rsid w:val="00505226"/>
    <w:rsid w:val="00505634"/>
    <w:rsid w:val="005056CF"/>
    <w:rsid w:val="00505AD0"/>
    <w:rsid w:val="00505E87"/>
    <w:rsid w:val="00505F06"/>
    <w:rsid w:val="00506222"/>
    <w:rsid w:val="00506267"/>
    <w:rsid w:val="00506492"/>
    <w:rsid w:val="00507142"/>
    <w:rsid w:val="005071DD"/>
    <w:rsid w:val="005071F3"/>
    <w:rsid w:val="00507A3F"/>
    <w:rsid w:val="00510503"/>
    <w:rsid w:val="00510845"/>
    <w:rsid w:val="00510B20"/>
    <w:rsid w:val="00511717"/>
    <w:rsid w:val="00511729"/>
    <w:rsid w:val="00511ADA"/>
    <w:rsid w:val="00511BD5"/>
    <w:rsid w:val="00512704"/>
    <w:rsid w:val="00512874"/>
    <w:rsid w:val="00512928"/>
    <w:rsid w:val="00512C97"/>
    <w:rsid w:val="00512CEE"/>
    <w:rsid w:val="00512DD1"/>
    <w:rsid w:val="005135E1"/>
    <w:rsid w:val="005136C7"/>
    <w:rsid w:val="00513B66"/>
    <w:rsid w:val="005143BF"/>
    <w:rsid w:val="005143CF"/>
    <w:rsid w:val="005143DA"/>
    <w:rsid w:val="00514607"/>
    <w:rsid w:val="00514811"/>
    <w:rsid w:val="005148A2"/>
    <w:rsid w:val="005148E2"/>
    <w:rsid w:val="00514997"/>
    <w:rsid w:val="00514AD9"/>
    <w:rsid w:val="00514DE9"/>
    <w:rsid w:val="005159BE"/>
    <w:rsid w:val="00515A02"/>
    <w:rsid w:val="00515C8C"/>
    <w:rsid w:val="00515D9F"/>
    <w:rsid w:val="00515E49"/>
    <w:rsid w:val="00515FC3"/>
    <w:rsid w:val="005168E6"/>
    <w:rsid w:val="00516DBE"/>
    <w:rsid w:val="00517581"/>
    <w:rsid w:val="005177AA"/>
    <w:rsid w:val="00517830"/>
    <w:rsid w:val="00517914"/>
    <w:rsid w:val="00517EB4"/>
    <w:rsid w:val="00517F83"/>
    <w:rsid w:val="0052041F"/>
    <w:rsid w:val="00520984"/>
    <w:rsid w:val="00520BB3"/>
    <w:rsid w:val="005212E5"/>
    <w:rsid w:val="00521403"/>
    <w:rsid w:val="005215A4"/>
    <w:rsid w:val="005217A8"/>
    <w:rsid w:val="00521879"/>
    <w:rsid w:val="005218C7"/>
    <w:rsid w:val="00521A80"/>
    <w:rsid w:val="00521FC2"/>
    <w:rsid w:val="00522767"/>
    <w:rsid w:val="00524259"/>
    <w:rsid w:val="0052432C"/>
    <w:rsid w:val="00524412"/>
    <w:rsid w:val="005257ED"/>
    <w:rsid w:val="005257F3"/>
    <w:rsid w:val="00525D8E"/>
    <w:rsid w:val="0052710D"/>
    <w:rsid w:val="00527643"/>
    <w:rsid w:val="00527805"/>
    <w:rsid w:val="0052799D"/>
    <w:rsid w:val="005307AE"/>
    <w:rsid w:val="00530D5B"/>
    <w:rsid w:val="00530DDB"/>
    <w:rsid w:val="0053127D"/>
    <w:rsid w:val="00531AA3"/>
    <w:rsid w:val="00532461"/>
    <w:rsid w:val="005326C0"/>
    <w:rsid w:val="00532EEA"/>
    <w:rsid w:val="00533115"/>
    <w:rsid w:val="00533785"/>
    <w:rsid w:val="00533C1A"/>
    <w:rsid w:val="00534456"/>
    <w:rsid w:val="00534B91"/>
    <w:rsid w:val="00534FD8"/>
    <w:rsid w:val="005350E0"/>
    <w:rsid w:val="005352B4"/>
    <w:rsid w:val="00535BBB"/>
    <w:rsid w:val="00535D9B"/>
    <w:rsid w:val="00536473"/>
    <w:rsid w:val="005373C5"/>
    <w:rsid w:val="0053778A"/>
    <w:rsid w:val="00537A07"/>
    <w:rsid w:val="00537A4F"/>
    <w:rsid w:val="0054043A"/>
    <w:rsid w:val="005409F6"/>
    <w:rsid w:val="00541022"/>
    <w:rsid w:val="005412AB"/>
    <w:rsid w:val="005418CC"/>
    <w:rsid w:val="00542CB8"/>
    <w:rsid w:val="00542FAA"/>
    <w:rsid w:val="00543614"/>
    <w:rsid w:val="00543ADB"/>
    <w:rsid w:val="00543B16"/>
    <w:rsid w:val="00543BBA"/>
    <w:rsid w:val="00543C94"/>
    <w:rsid w:val="005443B9"/>
    <w:rsid w:val="0054532C"/>
    <w:rsid w:val="005456F5"/>
    <w:rsid w:val="00545D8B"/>
    <w:rsid w:val="0054644E"/>
    <w:rsid w:val="005464AD"/>
    <w:rsid w:val="00546826"/>
    <w:rsid w:val="005468C7"/>
    <w:rsid w:val="00546F04"/>
    <w:rsid w:val="00546FDD"/>
    <w:rsid w:val="005473B4"/>
    <w:rsid w:val="00547842"/>
    <w:rsid w:val="00547994"/>
    <w:rsid w:val="00547BD0"/>
    <w:rsid w:val="00547FDD"/>
    <w:rsid w:val="005501A4"/>
    <w:rsid w:val="005502BA"/>
    <w:rsid w:val="00550653"/>
    <w:rsid w:val="005508CC"/>
    <w:rsid w:val="00550C9E"/>
    <w:rsid w:val="00550E39"/>
    <w:rsid w:val="00550E9D"/>
    <w:rsid w:val="00551671"/>
    <w:rsid w:val="0055186F"/>
    <w:rsid w:val="005519CE"/>
    <w:rsid w:val="00551D6E"/>
    <w:rsid w:val="00552DE3"/>
    <w:rsid w:val="005531DE"/>
    <w:rsid w:val="00553672"/>
    <w:rsid w:val="0055380D"/>
    <w:rsid w:val="0055397A"/>
    <w:rsid w:val="00553A0D"/>
    <w:rsid w:val="00553CEB"/>
    <w:rsid w:val="0055433E"/>
    <w:rsid w:val="00554D77"/>
    <w:rsid w:val="005550BA"/>
    <w:rsid w:val="005553F8"/>
    <w:rsid w:val="00555961"/>
    <w:rsid w:val="005559A4"/>
    <w:rsid w:val="00555C6B"/>
    <w:rsid w:val="005563A1"/>
    <w:rsid w:val="00556856"/>
    <w:rsid w:val="005570DE"/>
    <w:rsid w:val="00557369"/>
    <w:rsid w:val="00557A6D"/>
    <w:rsid w:val="0056005E"/>
    <w:rsid w:val="0056008C"/>
    <w:rsid w:val="0056097F"/>
    <w:rsid w:val="005609B4"/>
    <w:rsid w:val="00560BF5"/>
    <w:rsid w:val="00561020"/>
    <w:rsid w:val="00561030"/>
    <w:rsid w:val="00562397"/>
    <w:rsid w:val="0056299D"/>
    <w:rsid w:val="00563101"/>
    <w:rsid w:val="00563297"/>
    <w:rsid w:val="0056335A"/>
    <w:rsid w:val="005634A0"/>
    <w:rsid w:val="005636F6"/>
    <w:rsid w:val="00563D40"/>
    <w:rsid w:val="00563DC7"/>
    <w:rsid w:val="00563EED"/>
    <w:rsid w:val="0056450B"/>
    <w:rsid w:val="00564842"/>
    <w:rsid w:val="00565009"/>
    <w:rsid w:val="0056503D"/>
    <w:rsid w:val="005655D2"/>
    <w:rsid w:val="00566477"/>
    <w:rsid w:val="00566841"/>
    <w:rsid w:val="00566DE0"/>
    <w:rsid w:val="005674F2"/>
    <w:rsid w:val="00567798"/>
    <w:rsid w:val="00567DED"/>
    <w:rsid w:val="00567DFF"/>
    <w:rsid w:val="00567EB8"/>
    <w:rsid w:val="00567ED3"/>
    <w:rsid w:val="005701C4"/>
    <w:rsid w:val="00570BE1"/>
    <w:rsid w:val="00571B32"/>
    <w:rsid w:val="00571E5C"/>
    <w:rsid w:val="00572246"/>
    <w:rsid w:val="00572274"/>
    <w:rsid w:val="0057260E"/>
    <w:rsid w:val="00572A02"/>
    <w:rsid w:val="00573032"/>
    <w:rsid w:val="005738D4"/>
    <w:rsid w:val="005743D2"/>
    <w:rsid w:val="00574835"/>
    <w:rsid w:val="005748EE"/>
    <w:rsid w:val="00574BBE"/>
    <w:rsid w:val="00574F81"/>
    <w:rsid w:val="005751C1"/>
    <w:rsid w:val="00575EA4"/>
    <w:rsid w:val="00575F27"/>
    <w:rsid w:val="00576190"/>
    <w:rsid w:val="0057642E"/>
    <w:rsid w:val="005769C8"/>
    <w:rsid w:val="00577F96"/>
    <w:rsid w:val="00577FF6"/>
    <w:rsid w:val="00580777"/>
    <w:rsid w:val="00580912"/>
    <w:rsid w:val="00580B2F"/>
    <w:rsid w:val="00580D09"/>
    <w:rsid w:val="00580D9F"/>
    <w:rsid w:val="005817BC"/>
    <w:rsid w:val="0058198C"/>
    <w:rsid w:val="00581FD8"/>
    <w:rsid w:val="00582327"/>
    <w:rsid w:val="0058278F"/>
    <w:rsid w:val="00582AE4"/>
    <w:rsid w:val="00582FD7"/>
    <w:rsid w:val="00583566"/>
    <w:rsid w:val="00584734"/>
    <w:rsid w:val="00584B09"/>
    <w:rsid w:val="00584BCA"/>
    <w:rsid w:val="00584D43"/>
    <w:rsid w:val="00585C48"/>
    <w:rsid w:val="00585F7D"/>
    <w:rsid w:val="0058635A"/>
    <w:rsid w:val="00587966"/>
    <w:rsid w:val="00590021"/>
    <w:rsid w:val="005902AB"/>
    <w:rsid w:val="00590671"/>
    <w:rsid w:val="0059068E"/>
    <w:rsid w:val="005906C2"/>
    <w:rsid w:val="0059096E"/>
    <w:rsid w:val="005914FF"/>
    <w:rsid w:val="00592AE8"/>
    <w:rsid w:val="00592EE0"/>
    <w:rsid w:val="00592F61"/>
    <w:rsid w:val="00593028"/>
    <w:rsid w:val="00593344"/>
    <w:rsid w:val="00593536"/>
    <w:rsid w:val="005939A2"/>
    <w:rsid w:val="00594127"/>
    <w:rsid w:val="005943C4"/>
    <w:rsid w:val="00594B86"/>
    <w:rsid w:val="0059543C"/>
    <w:rsid w:val="005954BA"/>
    <w:rsid w:val="00595764"/>
    <w:rsid w:val="00595D24"/>
    <w:rsid w:val="00596A4C"/>
    <w:rsid w:val="00596BF6"/>
    <w:rsid w:val="00596C72"/>
    <w:rsid w:val="005974BC"/>
    <w:rsid w:val="005975E2"/>
    <w:rsid w:val="005978B3"/>
    <w:rsid w:val="005979ED"/>
    <w:rsid w:val="00597EE3"/>
    <w:rsid w:val="005A000A"/>
    <w:rsid w:val="005A0052"/>
    <w:rsid w:val="005A0550"/>
    <w:rsid w:val="005A0CA2"/>
    <w:rsid w:val="005A125E"/>
    <w:rsid w:val="005A14BE"/>
    <w:rsid w:val="005A1844"/>
    <w:rsid w:val="005A1E9C"/>
    <w:rsid w:val="005A277C"/>
    <w:rsid w:val="005A2F4A"/>
    <w:rsid w:val="005A34AD"/>
    <w:rsid w:val="005A370E"/>
    <w:rsid w:val="005A399C"/>
    <w:rsid w:val="005A3A15"/>
    <w:rsid w:val="005A3B5A"/>
    <w:rsid w:val="005A4157"/>
    <w:rsid w:val="005A42C0"/>
    <w:rsid w:val="005A4458"/>
    <w:rsid w:val="005A4505"/>
    <w:rsid w:val="005A49F3"/>
    <w:rsid w:val="005A4A3D"/>
    <w:rsid w:val="005A5533"/>
    <w:rsid w:val="005A570D"/>
    <w:rsid w:val="005A57D2"/>
    <w:rsid w:val="005A5DF1"/>
    <w:rsid w:val="005A5DFA"/>
    <w:rsid w:val="005A5E29"/>
    <w:rsid w:val="005A603E"/>
    <w:rsid w:val="005A60D5"/>
    <w:rsid w:val="005A6102"/>
    <w:rsid w:val="005A625F"/>
    <w:rsid w:val="005A6261"/>
    <w:rsid w:val="005A64ED"/>
    <w:rsid w:val="005A6C49"/>
    <w:rsid w:val="005A6C6D"/>
    <w:rsid w:val="005A6DC8"/>
    <w:rsid w:val="005A73CF"/>
    <w:rsid w:val="005A74BD"/>
    <w:rsid w:val="005A785A"/>
    <w:rsid w:val="005A7CCA"/>
    <w:rsid w:val="005A7D6F"/>
    <w:rsid w:val="005A7DB3"/>
    <w:rsid w:val="005A7E36"/>
    <w:rsid w:val="005B0136"/>
    <w:rsid w:val="005B050D"/>
    <w:rsid w:val="005B078D"/>
    <w:rsid w:val="005B1303"/>
    <w:rsid w:val="005B16A8"/>
    <w:rsid w:val="005B186B"/>
    <w:rsid w:val="005B187A"/>
    <w:rsid w:val="005B1B1A"/>
    <w:rsid w:val="005B1D12"/>
    <w:rsid w:val="005B221F"/>
    <w:rsid w:val="005B2244"/>
    <w:rsid w:val="005B2460"/>
    <w:rsid w:val="005B2609"/>
    <w:rsid w:val="005B276F"/>
    <w:rsid w:val="005B27DB"/>
    <w:rsid w:val="005B2BA4"/>
    <w:rsid w:val="005B2CCD"/>
    <w:rsid w:val="005B374A"/>
    <w:rsid w:val="005B41D6"/>
    <w:rsid w:val="005B42A3"/>
    <w:rsid w:val="005B47C7"/>
    <w:rsid w:val="005B4CA1"/>
    <w:rsid w:val="005B51CF"/>
    <w:rsid w:val="005B5355"/>
    <w:rsid w:val="005B54EC"/>
    <w:rsid w:val="005B54F6"/>
    <w:rsid w:val="005B57DF"/>
    <w:rsid w:val="005B58F3"/>
    <w:rsid w:val="005B5B7A"/>
    <w:rsid w:val="005B5DD4"/>
    <w:rsid w:val="005B6092"/>
    <w:rsid w:val="005B654C"/>
    <w:rsid w:val="005B6997"/>
    <w:rsid w:val="005B6F07"/>
    <w:rsid w:val="005B717C"/>
    <w:rsid w:val="005B7210"/>
    <w:rsid w:val="005B7361"/>
    <w:rsid w:val="005B761A"/>
    <w:rsid w:val="005C01F5"/>
    <w:rsid w:val="005C0530"/>
    <w:rsid w:val="005C07A0"/>
    <w:rsid w:val="005C0926"/>
    <w:rsid w:val="005C0A41"/>
    <w:rsid w:val="005C0CBE"/>
    <w:rsid w:val="005C0CDC"/>
    <w:rsid w:val="005C0D86"/>
    <w:rsid w:val="005C0D98"/>
    <w:rsid w:val="005C0F9A"/>
    <w:rsid w:val="005C102A"/>
    <w:rsid w:val="005C15E8"/>
    <w:rsid w:val="005C1781"/>
    <w:rsid w:val="005C1FBC"/>
    <w:rsid w:val="005C22FE"/>
    <w:rsid w:val="005C2D0A"/>
    <w:rsid w:val="005C2F33"/>
    <w:rsid w:val="005C3000"/>
    <w:rsid w:val="005C3399"/>
    <w:rsid w:val="005C3898"/>
    <w:rsid w:val="005C3E9E"/>
    <w:rsid w:val="005C413D"/>
    <w:rsid w:val="005C476B"/>
    <w:rsid w:val="005C543E"/>
    <w:rsid w:val="005C5763"/>
    <w:rsid w:val="005C58FD"/>
    <w:rsid w:val="005C5E02"/>
    <w:rsid w:val="005C5E6C"/>
    <w:rsid w:val="005C60A4"/>
    <w:rsid w:val="005C6244"/>
    <w:rsid w:val="005C62D0"/>
    <w:rsid w:val="005C6415"/>
    <w:rsid w:val="005C6A04"/>
    <w:rsid w:val="005C6E81"/>
    <w:rsid w:val="005D01FE"/>
    <w:rsid w:val="005D063C"/>
    <w:rsid w:val="005D08F2"/>
    <w:rsid w:val="005D0C36"/>
    <w:rsid w:val="005D0C66"/>
    <w:rsid w:val="005D1492"/>
    <w:rsid w:val="005D1502"/>
    <w:rsid w:val="005D15D3"/>
    <w:rsid w:val="005D16FC"/>
    <w:rsid w:val="005D1FE4"/>
    <w:rsid w:val="005D2196"/>
    <w:rsid w:val="005D22B3"/>
    <w:rsid w:val="005D2C00"/>
    <w:rsid w:val="005D2F98"/>
    <w:rsid w:val="005D3013"/>
    <w:rsid w:val="005D31BD"/>
    <w:rsid w:val="005D332E"/>
    <w:rsid w:val="005D3574"/>
    <w:rsid w:val="005D38BE"/>
    <w:rsid w:val="005D39B5"/>
    <w:rsid w:val="005D3B0E"/>
    <w:rsid w:val="005D41C1"/>
    <w:rsid w:val="005D4324"/>
    <w:rsid w:val="005D467A"/>
    <w:rsid w:val="005D4690"/>
    <w:rsid w:val="005D499A"/>
    <w:rsid w:val="005D4C29"/>
    <w:rsid w:val="005D53B8"/>
    <w:rsid w:val="005D609B"/>
    <w:rsid w:val="005D66B1"/>
    <w:rsid w:val="005D6720"/>
    <w:rsid w:val="005D6E20"/>
    <w:rsid w:val="005D73C4"/>
    <w:rsid w:val="005D7995"/>
    <w:rsid w:val="005D7A39"/>
    <w:rsid w:val="005E035A"/>
    <w:rsid w:val="005E04F9"/>
    <w:rsid w:val="005E0B6A"/>
    <w:rsid w:val="005E0DA6"/>
    <w:rsid w:val="005E0E37"/>
    <w:rsid w:val="005E1FFC"/>
    <w:rsid w:val="005E22D1"/>
    <w:rsid w:val="005E2506"/>
    <w:rsid w:val="005E286E"/>
    <w:rsid w:val="005E3419"/>
    <w:rsid w:val="005E35CD"/>
    <w:rsid w:val="005E3818"/>
    <w:rsid w:val="005E3E87"/>
    <w:rsid w:val="005E47A4"/>
    <w:rsid w:val="005E4C64"/>
    <w:rsid w:val="005E4C97"/>
    <w:rsid w:val="005E558E"/>
    <w:rsid w:val="005E5A7F"/>
    <w:rsid w:val="005E5D30"/>
    <w:rsid w:val="005E5D39"/>
    <w:rsid w:val="005E624C"/>
    <w:rsid w:val="005E6344"/>
    <w:rsid w:val="005E6D58"/>
    <w:rsid w:val="005E6ED9"/>
    <w:rsid w:val="005E7614"/>
    <w:rsid w:val="005E7BE4"/>
    <w:rsid w:val="005F01F6"/>
    <w:rsid w:val="005F03F4"/>
    <w:rsid w:val="005F0604"/>
    <w:rsid w:val="005F0740"/>
    <w:rsid w:val="005F0B67"/>
    <w:rsid w:val="005F0E40"/>
    <w:rsid w:val="005F10BC"/>
    <w:rsid w:val="005F1443"/>
    <w:rsid w:val="005F149D"/>
    <w:rsid w:val="005F16A3"/>
    <w:rsid w:val="005F1B1F"/>
    <w:rsid w:val="005F2080"/>
    <w:rsid w:val="005F23BD"/>
    <w:rsid w:val="005F252F"/>
    <w:rsid w:val="005F2937"/>
    <w:rsid w:val="005F2DC6"/>
    <w:rsid w:val="005F324F"/>
    <w:rsid w:val="005F3259"/>
    <w:rsid w:val="005F32C7"/>
    <w:rsid w:val="005F34EC"/>
    <w:rsid w:val="005F38ED"/>
    <w:rsid w:val="005F44BD"/>
    <w:rsid w:val="005F4B0D"/>
    <w:rsid w:val="005F4B29"/>
    <w:rsid w:val="005F4D58"/>
    <w:rsid w:val="005F56A5"/>
    <w:rsid w:val="005F56BD"/>
    <w:rsid w:val="005F5925"/>
    <w:rsid w:val="005F59B5"/>
    <w:rsid w:val="005F5B53"/>
    <w:rsid w:val="005F5EBE"/>
    <w:rsid w:val="005F6558"/>
    <w:rsid w:val="005F6568"/>
    <w:rsid w:val="005F68DB"/>
    <w:rsid w:val="005F6C3E"/>
    <w:rsid w:val="005F7445"/>
    <w:rsid w:val="005F7C90"/>
    <w:rsid w:val="00600005"/>
    <w:rsid w:val="00600248"/>
    <w:rsid w:val="006007B9"/>
    <w:rsid w:val="00600D22"/>
    <w:rsid w:val="00600D3E"/>
    <w:rsid w:val="00600EDC"/>
    <w:rsid w:val="00601094"/>
    <w:rsid w:val="00601200"/>
    <w:rsid w:val="0060157E"/>
    <w:rsid w:val="00601585"/>
    <w:rsid w:val="0060173E"/>
    <w:rsid w:val="00601BE3"/>
    <w:rsid w:val="00601DD6"/>
    <w:rsid w:val="00601F72"/>
    <w:rsid w:val="00602365"/>
    <w:rsid w:val="006029C3"/>
    <w:rsid w:val="00602AC3"/>
    <w:rsid w:val="00602F96"/>
    <w:rsid w:val="006032B5"/>
    <w:rsid w:val="00603AA3"/>
    <w:rsid w:val="00603ACF"/>
    <w:rsid w:val="006052E3"/>
    <w:rsid w:val="00605620"/>
    <w:rsid w:val="00605701"/>
    <w:rsid w:val="00605830"/>
    <w:rsid w:val="0060586F"/>
    <w:rsid w:val="00606024"/>
    <w:rsid w:val="00606209"/>
    <w:rsid w:val="00606BA3"/>
    <w:rsid w:val="00607488"/>
    <w:rsid w:val="006074C4"/>
    <w:rsid w:val="006075E3"/>
    <w:rsid w:val="0060772F"/>
    <w:rsid w:val="006107A7"/>
    <w:rsid w:val="00611196"/>
    <w:rsid w:val="00611537"/>
    <w:rsid w:val="006115AE"/>
    <w:rsid w:val="00611C3B"/>
    <w:rsid w:val="00611ED2"/>
    <w:rsid w:val="00612079"/>
    <w:rsid w:val="006124CF"/>
    <w:rsid w:val="006127E5"/>
    <w:rsid w:val="00612C73"/>
    <w:rsid w:val="00613909"/>
    <w:rsid w:val="00613979"/>
    <w:rsid w:val="00613D68"/>
    <w:rsid w:val="006147EB"/>
    <w:rsid w:val="00614BC4"/>
    <w:rsid w:val="006154C2"/>
    <w:rsid w:val="00615F81"/>
    <w:rsid w:val="0061602A"/>
    <w:rsid w:val="0061621D"/>
    <w:rsid w:val="006167B7"/>
    <w:rsid w:val="0061699C"/>
    <w:rsid w:val="006174C7"/>
    <w:rsid w:val="006174EF"/>
    <w:rsid w:val="00617E36"/>
    <w:rsid w:val="006200D3"/>
    <w:rsid w:val="006202B6"/>
    <w:rsid w:val="00620BD4"/>
    <w:rsid w:val="00620D58"/>
    <w:rsid w:val="00620EA1"/>
    <w:rsid w:val="00620F3D"/>
    <w:rsid w:val="006210E7"/>
    <w:rsid w:val="00621166"/>
    <w:rsid w:val="00622123"/>
    <w:rsid w:val="006226DB"/>
    <w:rsid w:val="006230DB"/>
    <w:rsid w:val="006236D0"/>
    <w:rsid w:val="006239FE"/>
    <w:rsid w:val="00623A9A"/>
    <w:rsid w:val="006243CB"/>
    <w:rsid w:val="00624A32"/>
    <w:rsid w:val="00625CD3"/>
    <w:rsid w:val="00625E89"/>
    <w:rsid w:val="0062639D"/>
    <w:rsid w:val="006267BB"/>
    <w:rsid w:val="006269CD"/>
    <w:rsid w:val="00626DBB"/>
    <w:rsid w:val="006271F0"/>
    <w:rsid w:val="006271FF"/>
    <w:rsid w:val="006274B2"/>
    <w:rsid w:val="00627E5A"/>
    <w:rsid w:val="00630ADB"/>
    <w:rsid w:val="00630C50"/>
    <w:rsid w:val="0063157C"/>
    <w:rsid w:val="00631C2A"/>
    <w:rsid w:val="00631CD3"/>
    <w:rsid w:val="006322A4"/>
    <w:rsid w:val="006322BB"/>
    <w:rsid w:val="00632C13"/>
    <w:rsid w:val="0063323D"/>
    <w:rsid w:val="006343A6"/>
    <w:rsid w:val="00634857"/>
    <w:rsid w:val="00634D06"/>
    <w:rsid w:val="00635B17"/>
    <w:rsid w:val="00636373"/>
    <w:rsid w:val="00636BDF"/>
    <w:rsid w:val="00636D85"/>
    <w:rsid w:val="00637515"/>
    <w:rsid w:val="0063770C"/>
    <w:rsid w:val="00637CE7"/>
    <w:rsid w:val="00637D76"/>
    <w:rsid w:val="00637DDE"/>
    <w:rsid w:val="0064018D"/>
    <w:rsid w:val="0064026D"/>
    <w:rsid w:val="00640286"/>
    <w:rsid w:val="006407C3"/>
    <w:rsid w:val="006407F5"/>
    <w:rsid w:val="00640B6C"/>
    <w:rsid w:val="00640E53"/>
    <w:rsid w:val="006415E5"/>
    <w:rsid w:val="00641788"/>
    <w:rsid w:val="0064197B"/>
    <w:rsid w:val="00641E06"/>
    <w:rsid w:val="00641EB9"/>
    <w:rsid w:val="006420CB"/>
    <w:rsid w:val="006428DE"/>
    <w:rsid w:val="00643232"/>
    <w:rsid w:val="006435A8"/>
    <w:rsid w:val="00643607"/>
    <w:rsid w:val="00643CD5"/>
    <w:rsid w:val="00643DD8"/>
    <w:rsid w:val="0064412E"/>
    <w:rsid w:val="006441EB"/>
    <w:rsid w:val="00644574"/>
    <w:rsid w:val="006447A4"/>
    <w:rsid w:val="00644C85"/>
    <w:rsid w:val="006451F3"/>
    <w:rsid w:val="006453C4"/>
    <w:rsid w:val="006456A4"/>
    <w:rsid w:val="006458BE"/>
    <w:rsid w:val="006459D9"/>
    <w:rsid w:val="00645A19"/>
    <w:rsid w:val="00645ACE"/>
    <w:rsid w:val="006466D9"/>
    <w:rsid w:val="00646814"/>
    <w:rsid w:val="006470BC"/>
    <w:rsid w:val="00647203"/>
    <w:rsid w:val="00647576"/>
    <w:rsid w:val="0064771A"/>
    <w:rsid w:val="006478EB"/>
    <w:rsid w:val="00647F85"/>
    <w:rsid w:val="00647FC3"/>
    <w:rsid w:val="006500A9"/>
    <w:rsid w:val="006501CD"/>
    <w:rsid w:val="00650372"/>
    <w:rsid w:val="006503D9"/>
    <w:rsid w:val="006504D2"/>
    <w:rsid w:val="00650F0D"/>
    <w:rsid w:val="00651551"/>
    <w:rsid w:val="00651E31"/>
    <w:rsid w:val="00652008"/>
    <w:rsid w:val="006534A3"/>
    <w:rsid w:val="00653A14"/>
    <w:rsid w:val="00653D78"/>
    <w:rsid w:val="00653F45"/>
    <w:rsid w:val="006541E4"/>
    <w:rsid w:val="006545A0"/>
    <w:rsid w:val="00654B54"/>
    <w:rsid w:val="00654B9B"/>
    <w:rsid w:val="00655238"/>
    <w:rsid w:val="006557D4"/>
    <w:rsid w:val="00655A40"/>
    <w:rsid w:val="00656529"/>
    <w:rsid w:val="0065666E"/>
    <w:rsid w:val="00656781"/>
    <w:rsid w:val="006568B8"/>
    <w:rsid w:val="00656AFA"/>
    <w:rsid w:val="00656CF6"/>
    <w:rsid w:val="00656FE3"/>
    <w:rsid w:val="0065703F"/>
    <w:rsid w:val="0065767B"/>
    <w:rsid w:val="00657A7D"/>
    <w:rsid w:val="00657ADA"/>
    <w:rsid w:val="00657B35"/>
    <w:rsid w:val="00657C84"/>
    <w:rsid w:val="006602E0"/>
    <w:rsid w:val="00660A7F"/>
    <w:rsid w:val="0066132D"/>
    <w:rsid w:val="006618D5"/>
    <w:rsid w:val="00661C0B"/>
    <w:rsid w:val="00662523"/>
    <w:rsid w:val="006627CA"/>
    <w:rsid w:val="00662AA7"/>
    <w:rsid w:val="00662C90"/>
    <w:rsid w:val="006630E5"/>
    <w:rsid w:val="006633EF"/>
    <w:rsid w:val="00663594"/>
    <w:rsid w:val="0066428F"/>
    <w:rsid w:val="00664807"/>
    <w:rsid w:val="0066493D"/>
    <w:rsid w:val="00664DD1"/>
    <w:rsid w:val="00665827"/>
    <w:rsid w:val="00665FB5"/>
    <w:rsid w:val="00666047"/>
    <w:rsid w:val="0066629C"/>
    <w:rsid w:val="006665BB"/>
    <w:rsid w:val="0066729C"/>
    <w:rsid w:val="006677E9"/>
    <w:rsid w:val="00670B99"/>
    <w:rsid w:val="00670E41"/>
    <w:rsid w:val="00671823"/>
    <w:rsid w:val="00671D94"/>
    <w:rsid w:val="00671DAD"/>
    <w:rsid w:val="0067276F"/>
    <w:rsid w:val="00672B2C"/>
    <w:rsid w:val="00672D3E"/>
    <w:rsid w:val="00672EEA"/>
    <w:rsid w:val="0067370D"/>
    <w:rsid w:val="006742A3"/>
    <w:rsid w:val="006742CC"/>
    <w:rsid w:val="00674C8E"/>
    <w:rsid w:val="006751FE"/>
    <w:rsid w:val="006757EC"/>
    <w:rsid w:val="006757F3"/>
    <w:rsid w:val="006768CE"/>
    <w:rsid w:val="00676BCB"/>
    <w:rsid w:val="00677503"/>
    <w:rsid w:val="0067787C"/>
    <w:rsid w:val="00677DD5"/>
    <w:rsid w:val="00677F09"/>
    <w:rsid w:val="00680032"/>
    <w:rsid w:val="006804F6"/>
    <w:rsid w:val="006804F9"/>
    <w:rsid w:val="0068064A"/>
    <w:rsid w:val="00681984"/>
    <w:rsid w:val="00681A02"/>
    <w:rsid w:val="00681B4E"/>
    <w:rsid w:val="006822B0"/>
    <w:rsid w:val="006823A1"/>
    <w:rsid w:val="00682759"/>
    <w:rsid w:val="00682CAC"/>
    <w:rsid w:val="00682FC6"/>
    <w:rsid w:val="006831FD"/>
    <w:rsid w:val="00683BAC"/>
    <w:rsid w:val="006841B9"/>
    <w:rsid w:val="006845C8"/>
    <w:rsid w:val="006845CD"/>
    <w:rsid w:val="00684880"/>
    <w:rsid w:val="00684B56"/>
    <w:rsid w:val="00684BA6"/>
    <w:rsid w:val="0068589E"/>
    <w:rsid w:val="00685D34"/>
    <w:rsid w:val="00685E45"/>
    <w:rsid w:val="006861F6"/>
    <w:rsid w:val="006864CC"/>
    <w:rsid w:val="0068671D"/>
    <w:rsid w:val="00686C0F"/>
    <w:rsid w:val="00686CB0"/>
    <w:rsid w:val="00686DCF"/>
    <w:rsid w:val="00686E6E"/>
    <w:rsid w:val="0068761F"/>
    <w:rsid w:val="0069000B"/>
    <w:rsid w:val="00690062"/>
    <w:rsid w:val="00690369"/>
    <w:rsid w:val="006904CF"/>
    <w:rsid w:val="00690621"/>
    <w:rsid w:val="0069136B"/>
    <w:rsid w:val="0069198C"/>
    <w:rsid w:val="00691AAE"/>
    <w:rsid w:val="00692718"/>
    <w:rsid w:val="00692819"/>
    <w:rsid w:val="00692B2B"/>
    <w:rsid w:val="00692E9A"/>
    <w:rsid w:val="00693026"/>
    <w:rsid w:val="0069314B"/>
    <w:rsid w:val="00693192"/>
    <w:rsid w:val="00693466"/>
    <w:rsid w:val="006939EF"/>
    <w:rsid w:val="00693A6A"/>
    <w:rsid w:val="00694300"/>
    <w:rsid w:val="00694552"/>
    <w:rsid w:val="00694BE4"/>
    <w:rsid w:val="00694F51"/>
    <w:rsid w:val="00694F67"/>
    <w:rsid w:val="006951FD"/>
    <w:rsid w:val="006952DC"/>
    <w:rsid w:val="00695A86"/>
    <w:rsid w:val="00695CEF"/>
    <w:rsid w:val="00696563"/>
    <w:rsid w:val="00696847"/>
    <w:rsid w:val="00696AD4"/>
    <w:rsid w:val="00696CA3"/>
    <w:rsid w:val="0069732B"/>
    <w:rsid w:val="00697509"/>
    <w:rsid w:val="0069765E"/>
    <w:rsid w:val="0069773D"/>
    <w:rsid w:val="006977D2"/>
    <w:rsid w:val="006977E3"/>
    <w:rsid w:val="00697B52"/>
    <w:rsid w:val="00697C6A"/>
    <w:rsid w:val="006A027E"/>
    <w:rsid w:val="006A0730"/>
    <w:rsid w:val="006A099B"/>
    <w:rsid w:val="006A09C8"/>
    <w:rsid w:val="006A0A42"/>
    <w:rsid w:val="006A1089"/>
    <w:rsid w:val="006A1601"/>
    <w:rsid w:val="006A1D95"/>
    <w:rsid w:val="006A21F3"/>
    <w:rsid w:val="006A2688"/>
    <w:rsid w:val="006A2C7E"/>
    <w:rsid w:val="006A2CF4"/>
    <w:rsid w:val="006A3065"/>
    <w:rsid w:val="006A336A"/>
    <w:rsid w:val="006A37B1"/>
    <w:rsid w:val="006A3C4B"/>
    <w:rsid w:val="006A3D8C"/>
    <w:rsid w:val="006A42D4"/>
    <w:rsid w:val="006A47C1"/>
    <w:rsid w:val="006A4E66"/>
    <w:rsid w:val="006A4E90"/>
    <w:rsid w:val="006A4E94"/>
    <w:rsid w:val="006A5357"/>
    <w:rsid w:val="006A5377"/>
    <w:rsid w:val="006A5E1F"/>
    <w:rsid w:val="006A5E59"/>
    <w:rsid w:val="006A71AC"/>
    <w:rsid w:val="006A772F"/>
    <w:rsid w:val="006A7ABD"/>
    <w:rsid w:val="006A7B58"/>
    <w:rsid w:val="006A7E8E"/>
    <w:rsid w:val="006B01EB"/>
    <w:rsid w:val="006B03FA"/>
    <w:rsid w:val="006B0A12"/>
    <w:rsid w:val="006B1043"/>
    <w:rsid w:val="006B25B9"/>
    <w:rsid w:val="006B2857"/>
    <w:rsid w:val="006B2863"/>
    <w:rsid w:val="006B2A1D"/>
    <w:rsid w:val="006B2F10"/>
    <w:rsid w:val="006B3238"/>
    <w:rsid w:val="006B3346"/>
    <w:rsid w:val="006B33C5"/>
    <w:rsid w:val="006B3432"/>
    <w:rsid w:val="006B3AAA"/>
    <w:rsid w:val="006B4645"/>
    <w:rsid w:val="006B46EB"/>
    <w:rsid w:val="006B478E"/>
    <w:rsid w:val="006B57EF"/>
    <w:rsid w:val="006B61D6"/>
    <w:rsid w:val="006B68CD"/>
    <w:rsid w:val="006B6DB1"/>
    <w:rsid w:val="006B71FA"/>
    <w:rsid w:val="006B73A6"/>
    <w:rsid w:val="006B7928"/>
    <w:rsid w:val="006B7D8C"/>
    <w:rsid w:val="006B7DD6"/>
    <w:rsid w:val="006B7FBA"/>
    <w:rsid w:val="006C0009"/>
    <w:rsid w:val="006C0271"/>
    <w:rsid w:val="006C099D"/>
    <w:rsid w:val="006C0E0D"/>
    <w:rsid w:val="006C164F"/>
    <w:rsid w:val="006C19EB"/>
    <w:rsid w:val="006C1BAF"/>
    <w:rsid w:val="006C1C61"/>
    <w:rsid w:val="006C2079"/>
    <w:rsid w:val="006C2A50"/>
    <w:rsid w:val="006C2A57"/>
    <w:rsid w:val="006C2F67"/>
    <w:rsid w:val="006C3040"/>
    <w:rsid w:val="006C3610"/>
    <w:rsid w:val="006C3727"/>
    <w:rsid w:val="006C3C85"/>
    <w:rsid w:val="006C4532"/>
    <w:rsid w:val="006C4DF2"/>
    <w:rsid w:val="006C516B"/>
    <w:rsid w:val="006C5990"/>
    <w:rsid w:val="006C5A03"/>
    <w:rsid w:val="006C5C4F"/>
    <w:rsid w:val="006C5E4F"/>
    <w:rsid w:val="006C6BF7"/>
    <w:rsid w:val="006C6E92"/>
    <w:rsid w:val="006C7B88"/>
    <w:rsid w:val="006C7DF5"/>
    <w:rsid w:val="006D018D"/>
    <w:rsid w:val="006D041C"/>
    <w:rsid w:val="006D0482"/>
    <w:rsid w:val="006D0493"/>
    <w:rsid w:val="006D066C"/>
    <w:rsid w:val="006D0864"/>
    <w:rsid w:val="006D0ADA"/>
    <w:rsid w:val="006D131D"/>
    <w:rsid w:val="006D1464"/>
    <w:rsid w:val="006D1672"/>
    <w:rsid w:val="006D197E"/>
    <w:rsid w:val="006D1A48"/>
    <w:rsid w:val="006D1CE6"/>
    <w:rsid w:val="006D1D16"/>
    <w:rsid w:val="006D1FFE"/>
    <w:rsid w:val="006D215C"/>
    <w:rsid w:val="006D24A9"/>
    <w:rsid w:val="006D2773"/>
    <w:rsid w:val="006D2AD3"/>
    <w:rsid w:val="006D2D26"/>
    <w:rsid w:val="006D31CF"/>
    <w:rsid w:val="006D32DE"/>
    <w:rsid w:val="006D37CF"/>
    <w:rsid w:val="006D385D"/>
    <w:rsid w:val="006D39EB"/>
    <w:rsid w:val="006D4493"/>
    <w:rsid w:val="006D4871"/>
    <w:rsid w:val="006D4AA3"/>
    <w:rsid w:val="006D5669"/>
    <w:rsid w:val="006D56CA"/>
    <w:rsid w:val="006D56FA"/>
    <w:rsid w:val="006D617F"/>
    <w:rsid w:val="006D664A"/>
    <w:rsid w:val="006D6A14"/>
    <w:rsid w:val="006D6B4C"/>
    <w:rsid w:val="006D7DBF"/>
    <w:rsid w:val="006E007E"/>
    <w:rsid w:val="006E01CC"/>
    <w:rsid w:val="006E02AC"/>
    <w:rsid w:val="006E0335"/>
    <w:rsid w:val="006E1238"/>
    <w:rsid w:val="006E1863"/>
    <w:rsid w:val="006E18F4"/>
    <w:rsid w:val="006E1A4E"/>
    <w:rsid w:val="006E1F99"/>
    <w:rsid w:val="006E30B7"/>
    <w:rsid w:val="006E3BAE"/>
    <w:rsid w:val="006E3C14"/>
    <w:rsid w:val="006E43DB"/>
    <w:rsid w:val="006E4B95"/>
    <w:rsid w:val="006E4BD4"/>
    <w:rsid w:val="006E4DCA"/>
    <w:rsid w:val="006E4DCB"/>
    <w:rsid w:val="006E5843"/>
    <w:rsid w:val="006E627B"/>
    <w:rsid w:val="006E6698"/>
    <w:rsid w:val="006E6BDB"/>
    <w:rsid w:val="006E7689"/>
    <w:rsid w:val="006F0328"/>
    <w:rsid w:val="006F036C"/>
    <w:rsid w:val="006F03EE"/>
    <w:rsid w:val="006F06EF"/>
    <w:rsid w:val="006F0728"/>
    <w:rsid w:val="006F07F7"/>
    <w:rsid w:val="006F0EA3"/>
    <w:rsid w:val="006F1248"/>
    <w:rsid w:val="006F1335"/>
    <w:rsid w:val="006F14FF"/>
    <w:rsid w:val="006F1659"/>
    <w:rsid w:val="006F16B5"/>
    <w:rsid w:val="006F17BB"/>
    <w:rsid w:val="006F1C98"/>
    <w:rsid w:val="006F1FA5"/>
    <w:rsid w:val="006F2302"/>
    <w:rsid w:val="006F2C0F"/>
    <w:rsid w:val="006F2EFF"/>
    <w:rsid w:val="006F31B9"/>
    <w:rsid w:val="006F4099"/>
    <w:rsid w:val="006F4608"/>
    <w:rsid w:val="006F4772"/>
    <w:rsid w:val="006F4B4B"/>
    <w:rsid w:val="006F5D7B"/>
    <w:rsid w:val="006F66E0"/>
    <w:rsid w:val="006F6853"/>
    <w:rsid w:val="006F69E4"/>
    <w:rsid w:val="006F7056"/>
    <w:rsid w:val="006F7163"/>
    <w:rsid w:val="006F782F"/>
    <w:rsid w:val="006F7DE4"/>
    <w:rsid w:val="006F7EAD"/>
    <w:rsid w:val="006F7F30"/>
    <w:rsid w:val="007007A4"/>
    <w:rsid w:val="00700EB1"/>
    <w:rsid w:val="00701057"/>
    <w:rsid w:val="007027B3"/>
    <w:rsid w:val="00702F76"/>
    <w:rsid w:val="00703553"/>
    <w:rsid w:val="00703D13"/>
    <w:rsid w:val="00703DEF"/>
    <w:rsid w:val="00703E8F"/>
    <w:rsid w:val="00705985"/>
    <w:rsid w:val="00706425"/>
    <w:rsid w:val="007067D9"/>
    <w:rsid w:val="00706F60"/>
    <w:rsid w:val="007074D5"/>
    <w:rsid w:val="00707585"/>
    <w:rsid w:val="00710044"/>
    <w:rsid w:val="007104FF"/>
    <w:rsid w:val="0071081F"/>
    <w:rsid w:val="00710826"/>
    <w:rsid w:val="0071106F"/>
    <w:rsid w:val="007116E5"/>
    <w:rsid w:val="00713184"/>
    <w:rsid w:val="00713197"/>
    <w:rsid w:val="00713274"/>
    <w:rsid w:val="007135B0"/>
    <w:rsid w:val="0071388D"/>
    <w:rsid w:val="007143D4"/>
    <w:rsid w:val="00714861"/>
    <w:rsid w:val="00714867"/>
    <w:rsid w:val="00714A93"/>
    <w:rsid w:val="00714CC3"/>
    <w:rsid w:val="00714E99"/>
    <w:rsid w:val="00715233"/>
    <w:rsid w:val="007153F9"/>
    <w:rsid w:val="007154C6"/>
    <w:rsid w:val="00715544"/>
    <w:rsid w:val="0071554F"/>
    <w:rsid w:val="007155DE"/>
    <w:rsid w:val="007159E5"/>
    <w:rsid w:val="00715C1A"/>
    <w:rsid w:val="00716321"/>
    <w:rsid w:val="007166E2"/>
    <w:rsid w:val="00716BDD"/>
    <w:rsid w:val="0071719E"/>
    <w:rsid w:val="00717227"/>
    <w:rsid w:val="00717631"/>
    <w:rsid w:val="007177BF"/>
    <w:rsid w:val="00717995"/>
    <w:rsid w:val="00717B3E"/>
    <w:rsid w:val="00717E08"/>
    <w:rsid w:val="0072008D"/>
    <w:rsid w:val="00721A7D"/>
    <w:rsid w:val="00721F33"/>
    <w:rsid w:val="007225FF"/>
    <w:rsid w:val="00722BF5"/>
    <w:rsid w:val="00722DC0"/>
    <w:rsid w:val="0072325E"/>
    <w:rsid w:val="007234A1"/>
    <w:rsid w:val="007236D8"/>
    <w:rsid w:val="00723885"/>
    <w:rsid w:val="00724435"/>
    <w:rsid w:val="007249A0"/>
    <w:rsid w:val="00724AC4"/>
    <w:rsid w:val="00724C62"/>
    <w:rsid w:val="00724E74"/>
    <w:rsid w:val="00724E8E"/>
    <w:rsid w:val="00725422"/>
    <w:rsid w:val="007255D5"/>
    <w:rsid w:val="007258E2"/>
    <w:rsid w:val="00725CDB"/>
    <w:rsid w:val="00726129"/>
    <w:rsid w:val="0072657B"/>
    <w:rsid w:val="007266BE"/>
    <w:rsid w:val="00726E3C"/>
    <w:rsid w:val="0072724A"/>
    <w:rsid w:val="007274E9"/>
    <w:rsid w:val="00727729"/>
    <w:rsid w:val="00727F8F"/>
    <w:rsid w:val="007307D3"/>
    <w:rsid w:val="00730BA0"/>
    <w:rsid w:val="00730D71"/>
    <w:rsid w:val="0073104D"/>
    <w:rsid w:val="00731205"/>
    <w:rsid w:val="007313C3"/>
    <w:rsid w:val="0073170E"/>
    <w:rsid w:val="007318DC"/>
    <w:rsid w:val="00731A93"/>
    <w:rsid w:val="00731D53"/>
    <w:rsid w:val="00731EE0"/>
    <w:rsid w:val="007321E1"/>
    <w:rsid w:val="007322A9"/>
    <w:rsid w:val="00732530"/>
    <w:rsid w:val="00732AB9"/>
    <w:rsid w:val="00732C07"/>
    <w:rsid w:val="00733005"/>
    <w:rsid w:val="00733668"/>
    <w:rsid w:val="007338EC"/>
    <w:rsid w:val="00733ABB"/>
    <w:rsid w:val="007345B7"/>
    <w:rsid w:val="0073488A"/>
    <w:rsid w:val="007348E0"/>
    <w:rsid w:val="007349B0"/>
    <w:rsid w:val="00734F4F"/>
    <w:rsid w:val="0073511F"/>
    <w:rsid w:val="00735581"/>
    <w:rsid w:val="00735612"/>
    <w:rsid w:val="0073595B"/>
    <w:rsid w:val="00735E0C"/>
    <w:rsid w:val="00736464"/>
    <w:rsid w:val="007366FE"/>
    <w:rsid w:val="0073673D"/>
    <w:rsid w:val="00737051"/>
    <w:rsid w:val="007374C3"/>
    <w:rsid w:val="00737A3D"/>
    <w:rsid w:val="00737C00"/>
    <w:rsid w:val="00740650"/>
    <w:rsid w:val="0074071A"/>
    <w:rsid w:val="00740E4D"/>
    <w:rsid w:val="007417B6"/>
    <w:rsid w:val="0074187A"/>
    <w:rsid w:val="0074193A"/>
    <w:rsid w:val="00741D25"/>
    <w:rsid w:val="00742FF6"/>
    <w:rsid w:val="00743029"/>
    <w:rsid w:val="0074370D"/>
    <w:rsid w:val="00743ECE"/>
    <w:rsid w:val="0074403E"/>
    <w:rsid w:val="00744A99"/>
    <w:rsid w:val="00744B48"/>
    <w:rsid w:val="00745019"/>
    <w:rsid w:val="0074556D"/>
    <w:rsid w:val="00745881"/>
    <w:rsid w:val="00745E4D"/>
    <w:rsid w:val="0074623D"/>
    <w:rsid w:val="0074649E"/>
    <w:rsid w:val="00746505"/>
    <w:rsid w:val="007465C4"/>
    <w:rsid w:val="00746721"/>
    <w:rsid w:val="007469E4"/>
    <w:rsid w:val="00746F2B"/>
    <w:rsid w:val="00747983"/>
    <w:rsid w:val="007506C7"/>
    <w:rsid w:val="00750902"/>
    <w:rsid w:val="00750D8E"/>
    <w:rsid w:val="00750FAA"/>
    <w:rsid w:val="00751034"/>
    <w:rsid w:val="00751244"/>
    <w:rsid w:val="00751680"/>
    <w:rsid w:val="0075175C"/>
    <w:rsid w:val="00751880"/>
    <w:rsid w:val="007529D5"/>
    <w:rsid w:val="0075352F"/>
    <w:rsid w:val="00753646"/>
    <w:rsid w:val="00753D82"/>
    <w:rsid w:val="00754390"/>
    <w:rsid w:val="007543CF"/>
    <w:rsid w:val="007547C8"/>
    <w:rsid w:val="00754A73"/>
    <w:rsid w:val="00755359"/>
    <w:rsid w:val="007556C0"/>
    <w:rsid w:val="00755C85"/>
    <w:rsid w:val="0075606A"/>
    <w:rsid w:val="00756540"/>
    <w:rsid w:val="00756598"/>
    <w:rsid w:val="00756719"/>
    <w:rsid w:val="00756942"/>
    <w:rsid w:val="00756CF0"/>
    <w:rsid w:val="00756DF0"/>
    <w:rsid w:val="00756E0E"/>
    <w:rsid w:val="00757BB5"/>
    <w:rsid w:val="007608CD"/>
    <w:rsid w:val="00760AEC"/>
    <w:rsid w:val="00760C4C"/>
    <w:rsid w:val="00760C4D"/>
    <w:rsid w:val="00761106"/>
    <w:rsid w:val="0076121A"/>
    <w:rsid w:val="00761761"/>
    <w:rsid w:val="00762E81"/>
    <w:rsid w:val="00762F44"/>
    <w:rsid w:val="00763600"/>
    <w:rsid w:val="0076360B"/>
    <w:rsid w:val="0076381D"/>
    <w:rsid w:val="00764494"/>
    <w:rsid w:val="00764A0A"/>
    <w:rsid w:val="007651BA"/>
    <w:rsid w:val="007651F7"/>
    <w:rsid w:val="0076552F"/>
    <w:rsid w:val="0076578D"/>
    <w:rsid w:val="00765954"/>
    <w:rsid w:val="00765F24"/>
    <w:rsid w:val="0076691C"/>
    <w:rsid w:val="007669E4"/>
    <w:rsid w:val="00766B10"/>
    <w:rsid w:val="00766CBE"/>
    <w:rsid w:val="00766E21"/>
    <w:rsid w:val="00770C79"/>
    <w:rsid w:val="00770CAF"/>
    <w:rsid w:val="00770F72"/>
    <w:rsid w:val="00770FEB"/>
    <w:rsid w:val="00771181"/>
    <w:rsid w:val="007724E0"/>
    <w:rsid w:val="007729C1"/>
    <w:rsid w:val="00772FB7"/>
    <w:rsid w:val="00773634"/>
    <w:rsid w:val="0077371A"/>
    <w:rsid w:val="00773777"/>
    <w:rsid w:val="00773A6D"/>
    <w:rsid w:val="00773ADB"/>
    <w:rsid w:val="00773F1D"/>
    <w:rsid w:val="00773F45"/>
    <w:rsid w:val="007745A0"/>
    <w:rsid w:val="00774829"/>
    <w:rsid w:val="007748B7"/>
    <w:rsid w:val="0077497F"/>
    <w:rsid w:val="00774B9C"/>
    <w:rsid w:val="0077569A"/>
    <w:rsid w:val="007756DD"/>
    <w:rsid w:val="007759AA"/>
    <w:rsid w:val="00775D13"/>
    <w:rsid w:val="00775E7B"/>
    <w:rsid w:val="00776792"/>
    <w:rsid w:val="007767F1"/>
    <w:rsid w:val="00776BFB"/>
    <w:rsid w:val="007772E3"/>
    <w:rsid w:val="00777956"/>
    <w:rsid w:val="00780701"/>
    <w:rsid w:val="007809AE"/>
    <w:rsid w:val="00780E6A"/>
    <w:rsid w:val="0078151A"/>
    <w:rsid w:val="00781B94"/>
    <w:rsid w:val="00781DAA"/>
    <w:rsid w:val="00782AC9"/>
    <w:rsid w:val="00782B47"/>
    <w:rsid w:val="00783B4D"/>
    <w:rsid w:val="0078420F"/>
    <w:rsid w:val="0078527C"/>
    <w:rsid w:val="007854F5"/>
    <w:rsid w:val="0078557C"/>
    <w:rsid w:val="00785733"/>
    <w:rsid w:val="0078592D"/>
    <w:rsid w:val="00785C4A"/>
    <w:rsid w:val="0078605A"/>
    <w:rsid w:val="007864C3"/>
    <w:rsid w:val="007864CA"/>
    <w:rsid w:val="0078686A"/>
    <w:rsid w:val="007868A1"/>
    <w:rsid w:val="0078704F"/>
    <w:rsid w:val="0078782F"/>
    <w:rsid w:val="00787B55"/>
    <w:rsid w:val="00787BA3"/>
    <w:rsid w:val="007902BD"/>
    <w:rsid w:val="00791045"/>
    <w:rsid w:val="0079195D"/>
    <w:rsid w:val="007923A0"/>
    <w:rsid w:val="0079268C"/>
    <w:rsid w:val="00792FC0"/>
    <w:rsid w:val="00793486"/>
    <w:rsid w:val="00793A49"/>
    <w:rsid w:val="00793B13"/>
    <w:rsid w:val="00793BC8"/>
    <w:rsid w:val="00793D53"/>
    <w:rsid w:val="00793DFE"/>
    <w:rsid w:val="0079413F"/>
    <w:rsid w:val="00794194"/>
    <w:rsid w:val="00794890"/>
    <w:rsid w:val="00794A03"/>
    <w:rsid w:val="00794BD6"/>
    <w:rsid w:val="007952BE"/>
    <w:rsid w:val="00795EC5"/>
    <w:rsid w:val="00795EC9"/>
    <w:rsid w:val="00796345"/>
    <w:rsid w:val="0079705E"/>
    <w:rsid w:val="00797086"/>
    <w:rsid w:val="00797C02"/>
    <w:rsid w:val="007A0DDC"/>
    <w:rsid w:val="007A1184"/>
    <w:rsid w:val="007A13EE"/>
    <w:rsid w:val="007A13F2"/>
    <w:rsid w:val="007A169B"/>
    <w:rsid w:val="007A1E88"/>
    <w:rsid w:val="007A2A80"/>
    <w:rsid w:val="007A2BFD"/>
    <w:rsid w:val="007A2E53"/>
    <w:rsid w:val="007A2E54"/>
    <w:rsid w:val="007A3131"/>
    <w:rsid w:val="007A3543"/>
    <w:rsid w:val="007A3B62"/>
    <w:rsid w:val="007A3E94"/>
    <w:rsid w:val="007A49DC"/>
    <w:rsid w:val="007A4C01"/>
    <w:rsid w:val="007A4F37"/>
    <w:rsid w:val="007A5412"/>
    <w:rsid w:val="007A5745"/>
    <w:rsid w:val="007A577B"/>
    <w:rsid w:val="007A5B4E"/>
    <w:rsid w:val="007A5BFE"/>
    <w:rsid w:val="007A5D78"/>
    <w:rsid w:val="007A5E51"/>
    <w:rsid w:val="007A68D4"/>
    <w:rsid w:val="007A706B"/>
    <w:rsid w:val="007A751D"/>
    <w:rsid w:val="007A7FE0"/>
    <w:rsid w:val="007B028B"/>
    <w:rsid w:val="007B0A46"/>
    <w:rsid w:val="007B0E52"/>
    <w:rsid w:val="007B126B"/>
    <w:rsid w:val="007B152F"/>
    <w:rsid w:val="007B2118"/>
    <w:rsid w:val="007B233D"/>
    <w:rsid w:val="007B23C0"/>
    <w:rsid w:val="007B27B4"/>
    <w:rsid w:val="007B2992"/>
    <w:rsid w:val="007B2D22"/>
    <w:rsid w:val="007B2D33"/>
    <w:rsid w:val="007B30E8"/>
    <w:rsid w:val="007B3A7B"/>
    <w:rsid w:val="007B431D"/>
    <w:rsid w:val="007B4733"/>
    <w:rsid w:val="007B4804"/>
    <w:rsid w:val="007B5034"/>
    <w:rsid w:val="007B5ACB"/>
    <w:rsid w:val="007B5C63"/>
    <w:rsid w:val="007B5CA0"/>
    <w:rsid w:val="007B5CC2"/>
    <w:rsid w:val="007B5CDE"/>
    <w:rsid w:val="007B5D9F"/>
    <w:rsid w:val="007B5EF1"/>
    <w:rsid w:val="007B5F87"/>
    <w:rsid w:val="007B6052"/>
    <w:rsid w:val="007B6640"/>
    <w:rsid w:val="007B69AD"/>
    <w:rsid w:val="007B6D79"/>
    <w:rsid w:val="007B769D"/>
    <w:rsid w:val="007B77F5"/>
    <w:rsid w:val="007C0305"/>
    <w:rsid w:val="007C05E4"/>
    <w:rsid w:val="007C0699"/>
    <w:rsid w:val="007C06F3"/>
    <w:rsid w:val="007C08E5"/>
    <w:rsid w:val="007C0A75"/>
    <w:rsid w:val="007C121B"/>
    <w:rsid w:val="007C1F2C"/>
    <w:rsid w:val="007C2408"/>
    <w:rsid w:val="007C2737"/>
    <w:rsid w:val="007C2CD1"/>
    <w:rsid w:val="007C3610"/>
    <w:rsid w:val="007C3A4A"/>
    <w:rsid w:val="007C3F69"/>
    <w:rsid w:val="007C445A"/>
    <w:rsid w:val="007C45F1"/>
    <w:rsid w:val="007C52ED"/>
    <w:rsid w:val="007C5407"/>
    <w:rsid w:val="007C5D28"/>
    <w:rsid w:val="007C5E39"/>
    <w:rsid w:val="007C5EE9"/>
    <w:rsid w:val="007C5F71"/>
    <w:rsid w:val="007C68CE"/>
    <w:rsid w:val="007C7042"/>
    <w:rsid w:val="007C7357"/>
    <w:rsid w:val="007C791C"/>
    <w:rsid w:val="007C7C3D"/>
    <w:rsid w:val="007C7D9E"/>
    <w:rsid w:val="007D02ED"/>
    <w:rsid w:val="007D032F"/>
    <w:rsid w:val="007D0331"/>
    <w:rsid w:val="007D09E9"/>
    <w:rsid w:val="007D10F5"/>
    <w:rsid w:val="007D141F"/>
    <w:rsid w:val="007D1B48"/>
    <w:rsid w:val="007D1BBE"/>
    <w:rsid w:val="007D22AA"/>
    <w:rsid w:val="007D26E1"/>
    <w:rsid w:val="007D2C8A"/>
    <w:rsid w:val="007D2E74"/>
    <w:rsid w:val="007D30B3"/>
    <w:rsid w:val="007D33CA"/>
    <w:rsid w:val="007D357A"/>
    <w:rsid w:val="007D35B3"/>
    <w:rsid w:val="007D361E"/>
    <w:rsid w:val="007D36C9"/>
    <w:rsid w:val="007D3A81"/>
    <w:rsid w:val="007D3D14"/>
    <w:rsid w:val="007D4106"/>
    <w:rsid w:val="007D4113"/>
    <w:rsid w:val="007D439A"/>
    <w:rsid w:val="007D462C"/>
    <w:rsid w:val="007D4AB9"/>
    <w:rsid w:val="007D522B"/>
    <w:rsid w:val="007D55DB"/>
    <w:rsid w:val="007D5B82"/>
    <w:rsid w:val="007D5F59"/>
    <w:rsid w:val="007D62D3"/>
    <w:rsid w:val="007D6335"/>
    <w:rsid w:val="007D64D5"/>
    <w:rsid w:val="007D69EC"/>
    <w:rsid w:val="007D74E5"/>
    <w:rsid w:val="007D77CA"/>
    <w:rsid w:val="007D7E46"/>
    <w:rsid w:val="007E0210"/>
    <w:rsid w:val="007E0735"/>
    <w:rsid w:val="007E0CE2"/>
    <w:rsid w:val="007E1529"/>
    <w:rsid w:val="007E1774"/>
    <w:rsid w:val="007E2398"/>
    <w:rsid w:val="007E2587"/>
    <w:rsid w:val="007E3ABB"/>
    <w:rsid w:val="007E3EC2"/>
    <w:rsid w:val="007E3F48"/>
    <w:rsid w:val="007E4332"/>
    <w:rsid w:val="007E4363"/>
    <w:rsid w:val="007E4602"/>
    <w:rsid w:val="007E49FE"/>
    <w:rsid w:val="007E4CF6"/>
    <w:rsid w:val="007E4D3F"/>
    <w:rsid w:val="007E4F03"/>
    <w:rsid w:val="007E51D3"/>
    <w:rsid w:val="007E5346"/>
    <w:rsid w:val="007E5630"/>
    <w:rsid w:val="007E5776"/>
    <w:rsid w:val="007E5968"/>
    <w:rsid w:val="007E669F"/>
    <w:rsid w:val="007E688A"/>
    <w:rsid w:val="007E6986"/>
    <w:rsid w:val="007E6F9A"/>
    <w:rsid w:val="007E714E"/>
    <w:rsid w:val="007E77DD"/>
    <w:rsid w:val="007E7EFF"/>
    <w:rsid w:val="007F095C"/>
    <w:rsid w:val="007F0DB8"/>
    <w:rsid w:val="007F0FA7"/>
    <w:rsid w:val="007F14D6"/>
    <w:rsid w:val="007F18BF"/>
    <w:rsid w:val="007F1A6E"/>
    <w:rsid w:val="007F1E1B"/>
    <w:rsid w:val="007F22C0"/>
    <w:rsid w:val="007F24BE"/>
    <w:rsid w:val="007F2509"/>
    <w:rsid w:val="007F251B"/>
    <w:rsid w:val="007F26C6"/>
    <w:rsid w:val="007F2A95"/>
    <w:rsid w:val="007F2E97"/>
    <w:rsid w:val="007F2F23"/>
    <w:rsid w:val="007F3052"/>
    <w:rsid w:val="007F31C3"/>
    <w:rsid w:val="007F35CC"/>
    <w:rsid w:val="007F3941"/>
    <w:rsid w:val="007F3BD9"/>
    <w:rsid w:val="007F3CD2"/>
    <w:rsid w:val="007F3CD8"/>
    <w:rsid w:val="007F3E9B"/>
    <w:rsid w:val="007F407B"/>
    <w:rsid w:val="007F4234"/>
    <w:rsid w:val="007F43C4"/>
    <w:rsid w:val="007F461D"/>
    <w:rsid w:val="007F4625"/>
    <w:rsid w:val="007F4F45"/>
    <w:rsid w:val="007F51B2"/>
    <w:rsid w:val="007F6042"/>
    <w:rsid w:val="007F6089"/>
    <w:rsid w:val="007F61B0"/>
    <w:rsid w:val="007F6471"/>
    <w:rsid w:val="007F65AC"/>
    <w:rsid w:val="007F69EE"/>
    <w:rsid w:val="007F7FD6"/>
    <w:rsid w:val="0080014E"/>
    <w:rsid w:val="00800AB5"/>
    <w:rsid w:val="00800CB5"/>
    <w:rsid w:val="00800CDF"/>
    <w:rsid w:val="0080163C"/>
    <w:rsid w:val="00801690"/>
    <w:rsid w:val="008018BC"/>
    <w:rsid w:val="00801D76"/>
    <w:rsid w:val="00802136"/>
    <w:rsid w:val="00802296"/>
    <w:rsid w:val="00802E8C"/>
    <w:rsid w:val="008030D1"/>
    <w:rsid w:val="0080334F"/>
    <w:rsid w:val="008035D5"/>
    <w:rsid w:val="008039EA"/>
    <w:rsid w:val="00803CAF"/>
    <w:rsid w:val="00803F5F"/>
    <w:rsid w:val="00804D7E"/>
    <w:rsid w:val="00804EFB"/>
    <w:rsid w:val="008060E2"/>
    <w:rsid w:val="0080641C"/>
    <w:rsid w:val="00806B53"/>
    <w:rsid w:val="00806CE1"/>
    <w:rsid w:val="00806E12"/>
    <w:rsid w:val="00807370"/>
    <w:rsid w:val="00807B76"/>
    <w:rsid w:val="008102AE"/>
    <w:rsid w:val="0081059F"/>
    <w:rsid w:val="00810CA1"/>
    <w:rsid w:val="00810FD8"/>
    <w:rsid w:val="008112AD"/>
    <w:rsid w:val="0081195E"/>
    <w:rsid w:val="00811995"/>
    <w:rsid w:val="008119DD"/>
    <w:rsid w:val="00812019"/>
    <w:rsid w:val="0081205A"/>
    <w:rsid w:val="0081215A"/>
    <w:rsid w:val="0081219F"/>
    <w:rsid w:val="0081241E"/>
    <w:rsid w:val="00812CAF"/>
    <w:rsid w:val="008136A0"/>
    <w:rsid w:val="00813843"/>
    <w:rsid w:val="00813BA7"/>
    <w:rsid w:val="00814530"/>
    <w:rsid w:val="008145E4"/>
    <w:rsid w:val="0081488F"/>
    <w:rsid w:val="00814F1B"/>
    <w:rsid w:val="00814FBA"/>
    <w:rsid w:val="0081520B"/>
    <w:rsid w:val="00815511"/>
    <w:rsid w:val="0081567C"/>
    <w:rsid w:val="00815CD5"/>
    <w:rsid w:val="0081602B"/>
    <w:rsid w:val="00816728"/>
    <w:rsid w:val="00817094"/>
    <w:rsid w:val="008171BE"/>
    <w:rsid w:val="008176D1"/>
    <w:rsid w:val="00817CF2"/>
    <w:rsid w:val="00817DFB"/>
    <w:rsid w:val="0082032E"/>
    <w:rsid w:val="0082037C"/>
    <w:rsid w:val="0082066C"/>
    <w:rsid w:val="008206F7"/>
    <w:rsid w:val="00820E3C"/>
    <w:rsid w:val="00821701"/>
    <w:rsid w:val="0082191E"/>
    <w:rsid w:val="00821969"/>
    <w:rsid w:val="00821DA2"/>
    <w:rsid w:val="008226BF"/>
    <w:rsid w:val="008228EF"/>
    <w:rsid w:val="00822942"/>
    <w:rsid w:val="00822DA2"/>
    <w:rsid w:val="00823018"/>
    <w:rsid w:val="008240D2"/>
    <w:rsid w:val="00824A3C"/>
    <w:rsid w:val="00824F85"/>
    <w:rsid w:val="008252BB"/>
    <w:rsid w:val="008254EF"/>
    <w:rsid w:val="008257EF"/>
    <w:rsid w:val="00825810"/>
    <w:rsid w:val="008264CA"/>
    <w:rsid w:val="0082656C"/>
    <w:rsid w:val="00826857"/>
    <w:rsid w:val="00826C80"/>
    <w:rsid w:val="0082700A"/>
    <w:rsid w:val="0082705B"/>
    <w:rsid w:val="0082717D"/>
    <w:rsid w:val="008277F7"/>
    <w:rsid w:val="00827868"/>
    <w:rsid w:val="008278DF"/>
    <w:rsid w:val="00827DC1"/>
    <w:rsid w:val="00827E5C"/>
    <w:rsid w:val="0083043A"/>
    <w:rsid w:val="008305C0"/>
    <w:rsid w:val="008308EA"/>
    <w:rsid w:val="0083105B"/>
    <w:rsid w:val="008310F2"/>
    <w:rsid w:val="0083266E"/>
    <w:rsid w:val="00832D8E"/>
    <w:rsid w:val="00832F4B"/>
    <w:rsid w:val="00832FDD"/>
    <w:rsid w:val="0083311D"/>
    <w:rsid w:val="00833482"/>
    <w:rsid w:val="0083348E"/>
    <w:rsid w:val="0083367E"/>
    <w:rsid w:val="008344D7"/>
    <w:rsid w:val="00834A06"/>
    <w:rsid w:val="00834B99"/>
    <w:rsid w:val="00835121"/>
    <w:rsid w:val="0083548E"/>
    <w:rsid w:val="008357E6"/>
    <w:rsid w:val="00835D07"/>
    <w:rsid w:val="00836A43"/>
    <w:rsid w:val="00836FCF"/>
    <w:rsid w:val="008370D0"/>
    <w:rsid w:val="00837AEB"/>
    <w:rsid w:val="00837FEF"/>
    <w:rsid w:val="008400AD"/>
    <w:rsid w:val="008407F0"/>
    <w:rsid w:val="008408EC"/>
    <w:rsid w:val="00840DB0"/>
    <w:rsid w:val="00840EF9"/>
    <w:rsid w:val="0084118B"/>
    <w:rsid w:val="00841286"/>
    <w:rsid w:val="00841951"/>
    <w:rsid w:val="00841B9E"/>
    <w:rsid w:val="00841DBC"/>
    <w:rsid w:val="00842899"/>
    <w:rsid w:val="008440C8"/>
    <w:rsid w:val="00844FD7"/>
    <w:rsid w:val="00844FEF"/>
    <w:rsid w:val="00845096"/>
    <w:rsid w:val="0084560B"/>
    <w:rsid w:val="00845B7D"/>
    <w:rsid w:val="00846308"/>
    <w:rsid w:val="00846434"/>
    <w:rsid w:val="00846518"/>
    <w:rsid w:val="0084682D"/>
    <w:rsid w:val="00846865"/>
    <w:rsid w:val="00846E1A"/>
    <w:rsid w:val="0084713A"/>
    <w:rsid w:val="0084756D"/>
    <w:rsid w:val="00847AF9"/>
    <w:rsid w:val="00847FAF"/>
    <w:rsid w:val="00850275"/>
    <w:rsid w:val="008504E1"/>
    <w:rsid w:val="008505BC"/>
    <w:rsid w:val="0085061E"/>
    <w:rsid w:val="0085076D"/>
    <w:rsid w:val="008509BB"/>
    <w:rsid w:val="00851121"/>
    <w:rsid w:val="00851341"/>
    <w:rsid w:val="00851354"/>
    <w:rsid w:val="008518FA"/>
    <w:rsid w:val="00852981"/>
    <w:rsid w:val="00852AD0"/>
    <w:rsid w:val="00852DD1"/>
    <w:rsid w:val="00852E89"/>
    <w:rsid w:val="0085318D"/>
    <w:rsid w:val="00853420"/>
    <w:rsid w:val="00853E99"/>
    <w:rsid w:val="008544DA"/>
    <w:rsid w:val="00854525"/>
    <w:rsid w:val="008547EE"/>
    <w:rsid w:val="0085482C"/>
    <w:rsid w:val="00854BD0"/>
    <w:rsid w:val="00854EF1"/>
    <w:rsid w:val="00855221"/>
    <w:rsid w:val="00855525"/>
    <w:rsid w:val="00855B62"/>
    <w:rsid w:val="00857408"/>
    <w:rsid w:val="008578C5"/>
    <w:rsid w:val="0086015D"/>
    <w:rsid w:val="008607D1"/>
    <w:rsid w:val="008613C3"/>
    <w:rsid w:val="00861890"/>
    <w:rsid w:val="00861DAE"/>
    <w:rsid w:val="00861FEE"/>
    <w:rsid w:val="008621B4"/>
    <w:rsid w:val="008626A4"/>
    <w:rsid w:val="00862B2F"/>
    <w:rsid w:val="008637AB"/>
    <w:rsid w:val="008639B0"/>
    <w:rsid w:val="00864328"/>
    <w:rsid w:val="00864FF0"/>
    <w:rsid w:val="0086517D"/>
    <w:rsid w:val="0086528A"/>
    <w:rsid w:val="008655F3"/>
    <w:rsid w:val="00865683"/>
    <w:rsid w:val="0086613D"/>
    <w:rsid w:val="0086619A"/>
    <w:rsid w:val="008664D8"/>
    <w:rsid w:val="00866531"/>
    <w:rsid w:val="00866853"/>
    <w:rsid w:val="00866FD4"/>
    <w:rsid w:val="00867000"/>
    <w:rsid w:val="008673CC"/>
    <w:rsid w:val="008676AD"/>
    <w:rsid w:val="008679BF"/>
    <w:rsid w:val="00867A39"/>
    <w:rsid w:val="00867D3D"/>
    <w:rsid w:val="0087013C"/>
    <w:rsid w:val="00870600"/>
    <w:rsid w:val="00870E36"/>
    <w:rsid w:val="008714CF"/>
    <w:rsid w:val="00871659"/>
    <w:rsid w:val="00871A73"/>
    <w:rsid w:val="008720ED"/>
    <w:rsid w:val="0087245D"/>
    <w:rsid w:val="0087270A"/>
    <w:rsid w:val="00872C2E"/>
    <w:rsid w:val="0087308D"/>
    <w:rsid w:val="00873BC3"/>
    <w:rsid w:val="0087436E"/>
    <w:rsid w:val="00874B7F"/>
    <w:rsid w:val="00874DDA"/>
    <w:rsid w:val="00875440"/>
    <w:rsid w:val="0087570E"/>
    <w:rsid w:val="00875BAB"/>
    <w:rsid w:val="00875BAE"/>
    <w:rsid w:val="00875CAB"/>
    <w:rsid w:val="00875CBC"/>
    <w:rsid w:val="00875E8E"/>
    <w:rsid w:val="008762A8"/>
    <w:rsid w:val="008774E4"/>
    <w:rsid w:val="00877980"/>
    <w:rsid w:val="00877BB5"/>
    <w:rsid w:val="00877BD2"/>
    <w:rsid w:val="00877D10"/>
    <w:rsid w:val="00880268"/>
    <w:rsid w:val="00880420"/>
    <w:rsid w:val="0088050D"/>
    <w:rsid w:val="00880539"/>
    <w:rsid w:val="00880A3A"/>
    <w:rsid w:val="00880EF4"/>
    <w:rsid w:val="00880F0E"/>
    <w:rsid w:val="00880F40"/>
    <w:rsid w:val="008810D8"/>
    <w:rsid w:val="0088137D"/>
    <w:rsid w:val="00881A25"/>
    <w:rsid w:val="00881B3E"/>
    <w:rsid w:val="00881CBC"/>
    <w:rsid w:val="00881F4A"/>
    <w:rsid w:val="00882196"/>
    <w:rsid w:val="0088239C"/>
    <w:rsid w:val="0088279D"/>
    <w:rsid w:val="0088282E"/>
    <w:rsid w:val="00882AB5"/>
    <w:rsid w:val="00882C0B"/>
    <w:rsid w:val="0088375F"/>
    <w:rsid w:val="008837BB"/>
    <w:rsid w:val="00883B3F"/>
    <w:rsid w:val="00883F58"/>
    <w:rsid w:val="008840C9"/>
    <w:rsid w:val="0088435D"/>
    <w:rsid w:val="00884505"/>
    <w:rsid w:val="00885078"/>
    <w:rsid w:val="0088541C"/>
    <w:rsid w:val="00885636"/>
    <w:rsid w:val="00885B37"/>
    <w:rsid w:val="0088630D"/>
    <w:rsid w:val="0088630F"/>
    <w:rsid w:val="00886BA0"/>
    <w:rsid w:val="00886BAF"/>
    <w:rsid w:val="00886CC7"/>
    <w:rsid w:val="00886E29"/>
    <w:rsid w:val="00886E89"/>
    <w:rsid w:val="008876C1"/>
    <w:rsid w:val="00887F25"/>
    <w:rsid w:val="00887F3D"/>
    <w:rsid w:val="00887F5D"/>
    <w:rsid w:val="00890096"/>
    <w:rsid w:val="00890B52"/>
    <w:rsid w:val="00891186"/>
    <w:rsid w:val="008912AF"/>
    <w:rsid w:val="0089177D"/>
    <w:rsid w:val="008921DA"/>
    <w:rsid w:val="0089246E"/>
    <w:rsid w:val="008924EB"/>
    <w:rsid w:val="0089254B"/>
    <w:rsid w:val="008925A8"/>
    <w:rsid w:val="00892D30"/>
    <w:rsid w:val="00892E11"/>
    <w:rsid w:val="00892E6B"/>
    <w:rsid w:val="00893217"/>
    <w:rsid w:val="00893DFA"/>
    <w:rsid w:val="00893E1F"/>
    <w:rsid w:val="008940B9"/>
    <w:rsid w:val="0089429B"/>
    <w:rsid w:val="00894463"/>
    <w:rsid w:val="0089498B"/>
    <w:rsid w:val="00894A08"/>
    <w:rsid w:val="00894E45"/>
    <w:rsid w:val="00895019"/>
    <w:rsid w:val="00895106"/>
    <w:rsid w:val="008959CB"/>
    <w:rsid w:val="00895BF9"/>
    <w:rsid w:val="00895C3B"/>
    <w:rsid w:val="00895D90"/>
    <w:rsid w:val="00895DE5"/>
    <w:rsid w:val="008962DB"/>
    <w:rsid w:val="008964B0"/>
    <w:rsid w:val="0089654A"/>
    <w:rsid w:val="0089675E"/>
    <w:rsid w:val="00897210"/>
    <w:rsid w:val="00897275"/>
    <w:rsid w:val="0089727C"/>
    <w:rsid w:val="00897489"/>
    <w:rsid w:val="008A0574"/>
    <w:rsid w:val="008A05D8"/>
    <w:rsid w:val="008A0EB8"/>
    <w:rsid w:val="008A10DA"/>
    <w:rsid w:val="008A14CE"/>
    <w:rsid w:val="008A18B0"/>
    <w:rsid w:val="008A1B83"/>
    <w:rsid w:val="008A20DB"/>
    <w:rsid w:val="008A2C1C"/>
    <w:rsid w:val="008A2E1D"/>
    <w:rsid w:val="008A2F27"/>
    <w:rsid w:val="008A33BE"/>
    <w:rsid w:val="008A356F"/>
    <w:rsid w:val="008A3C6C"/>
    <w:rsid w:val="008A3D98"/>
    <w:rsid w:val="008A4431"/>
    <w:rsid w:val="008A4463"/>
    <w:rsid w:val="008A477C"/>
    <w:rsid w:val="008A4BA1"/>
    <w:rsid w:val="008A4D88"/>
    <w:rsid w:val="008A4E46"/>
    <w:rsid w:val="008A51B3"/>
    <w:rsid w:val="008A53DA"/>
    <w:rsid w:val="008A56BB"/>
    <w:rsid w:val="008A58DE"/>
    <w:rsid w:val="008A5C18"/>
    <w:rsid w:val="008A5E6A"/>
    <w:rsid w:val="008A6634"/>
    <w:rsid w:val="008A6E34"/>
    <w:rsid w:val="008A6FCF"/>
    <w:rsid w:val="008B01D1"/>
    <w:rsid w:val="008B072D"/>
    <w:rsid w:val="008B077A"/>
    <w:rsid w:val="008B0A75"/>
    <w:rsid w:val="008B0DFD"/>
    <w:rsid w:val="008B1383"/>
    <w:rsid w:val="008B139D"/>
    <w:rsid w:val="008B1546"/>
    <w:rsid w:val="008B1BE5"/>
    <w:rsid w:val="008B1C01"/>
    <w:rsid w:val="008B1EC1"/>
    <w:rsid w:val="008B1EF0"/>
    <w:rsid w:val="008B2C8A"/>
    <w:rsid w:val="008B2EA4"/>
    <w:rsid w:val="008B2EBA"/>
    <w:rsid w:val="008B30AA"/>
    <w:rsid w:val="008B3218"/>
    <w:rsid w:val="008B3224"/>
    <w:rsid w:val="008B3460"/>
    <w:rsid w:val="008B391E"/>
    <w:rsid w:val="008B3C55"/>
    <w:rsid w:val="008B4FB3"/>
    <w:rsid w:val="008B5176"/>
    <w:rsid w:val="008B551D"/>
    <w:rsid w:val="008B58D5"/>
    <w:rsid w:val="008B5B2B"/>
    <w:rsid w:val="008B5E2E"/>
    <w:rsid w:val="008B5E83"/>
    <w:rsid w:val="008B6725"/>
    <w:rsid w:val="008B6802"/>
    <w:rsid w:val="008B6805"/>
    <w:rsid w:val="008B6E0F"/>
    <w:rsid w:val="008B7078"/>
    <w:rsid w:val="008B74AD"/>
    <w:rsid w:val="008B77D3"/>
    <w:rsid w:val="008B78F5"/>
    <w:rsid w:val="008B7E94"/>
    <w:rsid w:val="008C04A2"/>
    <w:rsid w:val="008C0DC1"/>
    <w:rsid w:val="008C185C"/>
    <w:rsid w:val="008C1F14"/>
    <w:rsid w:val="008C1F24"/>
    <w:rsid w:val="008C21C6"/>
    <w:rsid w:val="008C22D9"/>
    <w:rsid w:val="008C2B79"/>
    <w:rsid w:val="008C3343"/>
    <w:rsid w:val="008C37EA"/>
    <w:rsid w:val="008C3F2D"/>
    <w:rsid w:val="008C4266"/>
    <w:rsid w:val="008C47DF"/>
    <w:rsid w:val="008C4E25"/>
    <w:rsid w:val="008C4F74"/>
    <w:rsid w:val="008C5373"/>
    <w:rsid w:val="008C5404"/>
    <w:rsid w:val="008C5621"/>
    <w:rsid w:val="008C5C25"/>
    <w:rsid w:val="008C632A"/>
    <w:rsid w:val="008C67CB"/>
    <w:rsid w:val="008C7114"/>
    <w:rsid w:val="008C71FA"/>
    <w:rsid w:val="008C753E"/>
    <w:rsid w:val="008C7661"/>
    <w:rsid w:val="008C7693"/>
    <w:rsid w:val="008C7AD1"/>
    <w:rsid w:val="008C7CFC"/>
    <w:rsid w:val="008C7D84"/>
    <w:rsid w:val="008D0B5B"/>
    <w:rsid w:val="008D11DC"/>
    <w:rsid w:val="008D1381"/>
    <w:rsid w:val="008D1C93"/>
    <w:rsid w:val="008D2CCC"/>
    <w:rsid w:val="008D3153"/>
    <w:rsid w:val="008D33A5"/>
    <w:rsid w:val="008D372B"/>
    <w:rsid w:val="008D3D35"/>
    <w:rsid w:val="008D404A"/>
    <w:rsid w:val="008D48DF"/>
    <w:rsid w:val="008D495E"/>
    <w:rsid w:val="008D4E2A"/>
    <w:rsid w:val="008D5224"/>
    <w:rsid w:val="008D5282"/>
    <w:rsid w:val="008D54B9"/>
    <w:rsid w:val="008D5647"/>
    <w:rsid w:val="008D5E79"/>
    <w:rsid w:val="008D5E86"/>
    <w:rsid w:val="008D6FF2"/>
    <w:rsid w:val="008D7F9E"/>
    <w:rsid w:val="008E0AA4"/>
    <w:rsid w:val="008E1706"/>
    <w:rsid w:val="008E195E"/>
    <w:rsid w:val="008E1A4E"/>
    <w:rsid w:val="008E1D3E"/>
    <w:rsid w:val="008E281F"/>
    <w:rsid w:val="008E2E0C"/>
    <w:rsid w:val="008E3380"/>
    <w:rsid w:val="008E3495"/>
    <w:rsid w:val="008E3567"/>
    <w:rsid w:val="008E3879"/>
    <w:rsid w:val="008E38A7"/>
    <w:rsid w:val="008E4139"/>
    <w:rsid w:val="008E44EE"/>
    <w:rsid w:val="008E4875"/>
    <w:rsid w:val="008E49AD"/>
    <w:rsid w:val="008E4B14"/>
    <w:rsid w:val="008E4CEF"/>
    <w:rsid w:val="008E4D3F"/>
    <w:rsid w:val="008E54D6"/>
    <w:rsid w:val="008E5837"/>
    <w:rsid w:val="008E660C"/>
    <w:rsid w:val="008E675E"/>
    <w:rsid w:val="008E688F"/>
    <w:rsid w:val="008E6913"/>
    <w:rsid w:val="008E6C22"/>
    <w:rsid w:val="008E7216"/>
    <w:rsid w:val="008E7303"/>
    <w:rsid w:val="008E7432"/>
    <w:rsid w:val="008E7C8A"/>
    <w:rsid w:val="008E7CA4"/>
    <w:rsid w:val="008F01A8"/>
    <w:rsid w:val="008F0548"/>
    <w:rsid w:val="008F0888"/>
    <w:rsid w:val="008F0AC2"/>
    <w:rsid w:val="008F100D"/>
    <w:rsid w:val="008F10A7"/>
    <w:rsid w:val="008F10BF"/>
    <w:rsid w:val="008F1174"/>
    <w:rsid w:val="008F1F7A"/>
    <w:rsid w:val="008F1F82"/>
    <w:rsid w:val="008F2384"/>
    <w:rsid w:val="008F25D4"/>
    <w:rsid w:val="008F2DA0"/>
    <w:rsid w:val="008F2E27"/>
    <w:rsid w:val="008F33AC"/>
    <w:rsid w:val="008F33EE"/>
    <w:rsid w:val="008F34AA"/>
    <w:rsid w:val="008F38E1"/>
    <w:rsid w:val="008F3B37"/>
    <w:rsid w:val="008F3E23"/>
    <w:rsid w:val="008F40DF"/>
    <w:rsid w:val="008F43C7"/>
    <w:rsid w:val="008F4ADF"/>
    <w:rsid w:val="008F5098"/>
    <w:rsid w:val="008F6091"/>
    <w:rsid w:val="008F6ACC"/>
    <w:rsid w:val="008F7517"/>
    <w:rsid w:val="00900487"/>
    <w:rsid w:val="00900EE5"/>
    <w:rsid w:val="009012A1"/>
    <w:rsid w:val="00901331"/>
    <w:rsid w:val="009013B7"/>
    <w:rsid w:val="0090180E"/>
    <w:rsid w:val="00901816"/>
    <w:rsid w:val="00901FA2"/>
    <w:rsid w:val="00902B5F"/>
    <w:rsid w:val="00902FE1"/>
    <w:rsid w:val="00903072"/>
    <w:rsid w:val="00903161"/>
    <w:rsid w:val="009032D2"/>
    <w:rsid w:val="00903362"/>
    <w:rsid w:val="0090449C"/>
    <w:rsid w:val="009044BA"/>
    <w:rsid w:val="00904A42"/>
    <w:rsid w:val="00905532"/>
    <w:rsid w:val="00905537"/>
    <w:rsid w:val="009056CD"/>
    <w:rsid w:val="009060A7"/>
    <w:rsid w:val="0090635D"/>
    <w:rsid w:val="00906670"/>
    <w:rsid w:val="0090679A"/>
    <w:rsid w:val="00906B30"/>
    <w:rsid w:val="00907359"/>
    <w:rsid w:val="00907BE7"/>
    <w:rsid w:val="0091024D"/>
    <w:rsid w:val="00910410"/>
    <w:rsid w:val="00910D58"/>
    <w:rsid w:val="00911434"/>
    <w:rsid w:val="0091143C"/>
    <w:rsid w:val="00911482"/>
    <w:rsid w:val="009115D9"/>
    <w:rsid w:val="00911D09"/>
    <w:rsid w:val="00911E41"/>
    <w:rsid w:val="00911F94"/>
    <w:rsid w:val="00912598"/>
    <w:rsid w:val="00912DA2"/>
    <w:rsid w:val="00913630"/>
    <w:rsid w:val="009136A1"/>
    <w:rsid w:val="00913835"/>
    <w:rsid w:val="00914846"/>
    <w:rsid w:val="009148C2"/>
    <w:rsid w:val="00914A63"/>
    <w:rsid w:val="00914E0C"/>
    <w:rsid w:val="00914E4F"/>
    <w:rsid w:val="00914F79"/>
    <w:rsid w:val="00914FCF"/>
    <w:rsid w:val="0091596D"/>
    <w:rsid w:val="009162E8"/>
    <w:rsid w:val="00916485"/>
    <w:rsid w:val="009165AB"/>
    <w:rsid w:val="009165BA"/>
    <w:rsid w:val="00916666"/>
    <w:rsid w:val="00916DBB"/>
    <w:rsid w:val="00916E80"/>
    <w:rsid w:val="0091725F"/>
    <w:rsid w:val="009172DE"/>
    <w:rsid w:val="009175C8"/>
    <w:rsid w:val="009177EC"/>
    <w:rsid w:val="00917A33"/>
    <w:rsid w:val="00917CB2"/>
    <w:rsid w:val="00917E70"/>
    <w:rsid w:val="009214AC"/>
    <w:rsid w:val="0092151A"/>
    <w:rsid w:val="0092175B"/>
    <w:rsid w:val="00921775"/>
    <w:rsid w:val="0092245B"/>
    <w:rsid w:val="00922871"/>
    <w:rsid w:val="00922962"/>
    <w:rsid w:val="00922A24"/>
    <w:rsid w:val="00922AAF"/>
    <w:rsid w:val="00922F32"/>
    <w:rsid w:val="009236C2"/>
    <w:rsid w:val="00923747"/>
    <w:rsid w:val="009237CF"/>
    <w:rsid w:val="00923CFE"/>
    <w:rsid w:val="00923E32"/>
    <w:rsid w:val="009243C2"/>
    <w:rsid w:val="00924635"/>
    <w:rsid w:val="00924689"/>
    <w:rsid w:val="009247A1"/>
    <w:rsid w:val="00924913"/>
    <w:rsid w:val="00924BC7"/>
    <w:rsid w:val="00924F83"/>
    <w:rsid w:val="00924FF6"/>
    <w:rsid w:val="009254F5"/>
    <w:rsid w:val="00925E58"/>
    <w:rsid w:val="00926043"/>
    <w:rsid w:val="009260AC"/>
    <w:rsid w:val="00926184"/>
    <w:rsid w:val="0092657B"/>
    <w:rsid w:val="009265C2"/>
    <w:rsid w:val="0092685B"/>
    <w:rsid w:val="00926989"/>
    <w:rsid w:val="00926BD0"/>
    <w:rsid w:val="009272B0"/>
    <w:rsid w:val="00927BB4"/>
    <w:rsid w:val="0093048B"/>
    <w:rsid w:val="00930725"/>
    <w:rsid w:val="00930CBD"/>
    <w:rsid w:val="00931609"/>
    <w:rsid w:val="00931A3E"/>
    <w:rsid w:val="00931BF1"/>
    <w:rsid w:val="00932AA6"/>
    <w:rsid w:val="00932C13"/>
    <w:rsid w:val="00932D45"/>
    <w:rsid w:val="00933202"/>
    <w:rsid w:val="00933321"/>
    <w:rsid w:val="00933562"/>
    <w:rsid w:val="00933687"/>
    <w:rsid w:val="0093370C"/>
    <w:rsid w:val="00933A70"/>
    <w:rsid w:val="00933F04"/>
    <w:rsid w:val="00933F82"/>
    <w:rsid w:val="00934017"/>
    <w:rsid w:val="00934036"/>
    <w:rsid w:val="009346F1"/>
    <w:rsid w:val="00934B22"/>
    <w:rsid w:val="00934F56"/>
    <w:rsid w:val="009355A5"/>
    <w:rsid w:val="009356CA"/>
    <w:rsid w:val="00935742"/>
    <w:rsid w:val="00935AD6"/>
    <w:rsid w:val="00936561"/>
    <w:rsid w:val="009368E1"/>
    <w:rsid w:val="00936C4C"/>
    <w:rsid w:val="00936C4D"/>
    <w:rsid w:val="0093727E"/>
    <w:rsid w:val="009374F9"/>
    <w:rsid w:val="00937601"/>
    <w:rsid w:val="00937835"/>
    <w:rsid w:val="00937A4F"/>
    <w:rsid w:val="00937FBE"/>
    <w:rsid w:val="009402D5"/>
    <w:rsid w:val="00940337"/>
    <w:rsid w:val="00940681"/>
    <w:rsid w:val="00940B9A"/>
    <w:rsid w:val="00941374"/>
    <w:rsid w:val="00941A63"/>
    <w:rsid w:val="00941E3D"/>
    <w:rsid w:val="00942707"/>
    <w:rsid w:val="00942727"/>
    <w:rsid w:val="00942B0D"/>
    <w:rsid w:val="00942CB9"/>
    <w:rsid w:val="0094303D"/>
    <w:rsid w:val="0094319C"/>
    <w:rsid w:val="00943360"/>
    <w:rsid w:val="00944C7E"/>
    <w:rsid w:val="00944D5F"/>
    <w:rsid w:val="00945092"/>
    <w:rsid w:val="009451EC"/>
    <w:rsid w:val="009458C0"/>
    <w:rsid w:val="0094593B"/>
    <w:rsid w:val="00945AD7"/>
    <w:rsid w:val="009460E4"/>
    <w:rsid w:val="009462F9"/>
    <w:rsid w:val="00946519"/>
    <w:rsid w:val="009466B7"/>
    <w:rsid w:val="00947211"/>
    <w:rsid w:val="00947461"/>
    <w:rsid w:val="009479C6"/>
    <w:rsid w:val="009479EB"/>
    <w:rsid w:val="00947C8E"/>
    <w:rsid w:val="00950404"/>
    <w:rsid w:val="00950858"/>
    <w:rsid w:val="00950887"/>
    <w:rsid w:val="009508E6"/>
    <w:rsid w:val="0095135D"/>
    <w:rsid w:val="009519F7"/>
    <w:rsid w:val="009521C0"/>
    <w:rsid w:val="0095247F"/>
    <w:rsid w:val="009529EE"/>
    <w:rsid w:val="00952A11"/>
    <w:rsid w:val="00952E6A"/>
    <w:rsid w:val="00953248"/>
    <w:rsid w:val="009534C8"/>
    <w:rsid w:val="0095352A"/>
    <w:rsid w:val="009539D7"/>
    <w:rsid w:val="00953CBC"/>
    <w:rsid w:val="00953EDA"/>
    <w:rsid w:val="00954C16"/>
    <w:rsid w:val="00954E2A"/>
    <w:rsid w:val="00954E43"/>
    <w:rsid w:val="00954F38"/>
    <w:rsid w:val="009558FD"/>
    <w:rsid w:val="00955A50"/>
    <w:rsid w:val="00955F2C"/>
    <w:rsid w:val="00955FB0"/>
    <w:rsid w:val="00956873"/>
    <w:rsid w:val="00956B91"/>
    <w:rsid w:val="00956C06"/>
    <w:rsid w:val="00956D0D"/>
    <w:rsid w:val="00956E0C"/>
    <w:rsid w:val="00956EF2"/>
    <w:rsid w:val="00957099"/>
    <w:rsid w:val="00957BA6"/>
    <w:rsid w:val="00957DBB"/>
    <w:rsid w:val="00960017"/>
    <w:rsid w:val="0096040D"/>
    <w:rsid w:val="00960445"/>
    <w:rsid w:val="00960723"/>
    <w:rsid w:val="00961014"/>
    <w:rsid w:val="009613D3"/>
    <w:rsid w:val="00961F8E"/>
    <w:rsid w:val="009624B2"/>
    <w:rsid w:val="0096268A"/>
    <w:rsid w:val="0096281C"/>
    <w:rsid w:val="00962B48"/>
    <w:rsid w:val="00962C43"/>
    <w:rsid w:val="00962EA5"/>
    <w:rsid w:val="00963C28"/>
    <w:rsid w:val="009643ED"/>
    <w:rsid w:val="0096484D"/>
    <w:rsid w:val="00965076"/>
    <w:rsid w:val="00965934"/>
    <w:rsid w:val="00965AD7"/>
    <w:rsid w:val="00965C76"/>
    <w:rsid w:val="00966016"/>
    <w:rsid w:val="0096611B"/>
    <w:rsid w:val="00966144"/>
    <w:rsid w:val="00966425"/>
    <w:rsid w:val="009664EC"/>
    <w:rsid w:val="0096764C"/>
    <w:rsid w:val="00970563"/>
    <w:rsid w:val="009706F3"/>
    <w:rsid w:val="00970B50"/>
    <w:rsid w:val="00970BD6"/>
    <w:rsid w:val="00970E84"/>
    <w:rsid w:val="00970FB0"/>
    <w:rsid w:val="009711FD"/>
    <w:rsid w:val="00971608"/>
    <w:rsid w:val="00971DA1"/>
    <w:rsid w:val="009720F5"/>
    <w:rsid w:val="00972634"/>
    <w:rsid w:val="0097284E"/>
    <w:rsid w:val="00972F66"/>
    <w:rsid w:val="0097300E"/>
    <w:rsid w:val="009733E4"/>
    <w:rsid w:val="00973A5D"/>
    <w:rsid w:val="00973B0E"/>
    <w:rsid w:val="00973B67"/>
    <w:rsid w:val="00973B88"/>
    <w:rsid w:val="00973BE8"/>
    <w:rsid w:val="00973C73"/>
    <w:rsid w:val="009746A2"/>
    <w:rsid w:val="00974703"/>
    <w:rsid w:val="009748FD"/>
    <w:rsid w:val="00974DF6"/>
    <w:rsid w:val="00975133"/>
    <w:rsid w:val="00975747"/>
    <w:rsid w:val="009758F5"/>
    <w:rsid w:val="00975955"/>
    <w:rsid w:val="00975E12"/>
    <w:rsid w:val="00975E53"/>
    <w:rsid w:val="009764FB"/>
    <w:rsid w:val="009767D2"/>
    <w:rsid w:val="009768E9"/>
    <w:rsid w:val="009768F0"/>
    <w:rsid w:val="00976D9C"/>
    <w:rsid w:val="00976E93"/>
    <w:rsid w:val="00977246"/>
    <w:rsid w:val="00977295"/>
    <w:rsid w:val="009802CB"/>
    <w:rsid w:val="00980619"/>
    <w:rsid w:val="00980933"/>
    <w:rsid w:val="00980BD8"/>
    <w:rsid w:val="00980F97"/>
    <w:rsid w:val="00981437"/>
    <w:rsid w:val="009817F2"/>
    <w:rsid w:val="00981A6E"/>
    <w:rsid w:val="00981FD8"/>
    <w:rsid w:val="009824E8"/>
    <w:rsid w:val="0098327F"/>
    <w:rsid w:val="00983301"/>
    <w:rsid w:val="00983C36"/>
    <w:rsid w:val="00983E51"/>
    <w:rsid w:val="009840D9"/>
    <w:rsid w:val="009841B5"/>
    <w:rsid w:val="0098425B"/>
    <w:rsid w:val="009842EF"/>
    <w:rsid w:val="009849C7"/>
    <w:rsid w:val="00984EC0"/>
    <w:rsid w:val="009853B1"/>
    <w:rsid w:val="00985829"/>
    <w:rsid w:val="00985B69"/>
    <w:rsid w:val="00986430"/>
    <w:rsid w:val="00986D30"/>
    <w:rsid w:val="00986F70"/>
    <w:rsid w:val="00987904"/>
    <w:rsid w:val="00987DF3"/>
    <w:rsid w:val="00990068"/>
    <w:rsid w:val="009906AB"/>
    <w:rsid w:val="009907E9"/>
    <w:rsid w:val="00990A24"/>
    <w:rsid w:val="00990EF0"/>
    <w:rsid w:val="00991057"/>
    <w:rsid w:val="009912D1"/>
    <w:rsid w:val="00991708"/>
    <w:rsid w:val="00991733"/>
    <w:rsid w:val="009919CD"/>
    <w:rsid w:val="0099205A"/>
    <w:rsid w:val="00992348"/>
    <w:rsid w:val="009926A2"/>
    <w:rsid w:val="00993083"/>
    <w:rsid w:val="0099323F"/>
    <w:rsid w:val="009935E5"/>
    <w:rsid w:val="00993A19"/>
    <w:rsid w:val="00993E56"/>
    <w:rsid w:val="009944AC"/>
    <w:rsid w:val="009945BF"/>
    <w:rsid w:val="00994E9B"/>
    <w:rsid w:val="009951F9"/>
    <w:rsid w:val="00995428"/>
    <w:rsid w:val="009955FE"/>
    <w:rsid w:val="0099610B"/>
    <w:rsid w:val="00996C36"/>
    <w:rsid w:val="00996D54"/>
    <w:rsid w:val="00996DDF"/>
    <w:rsid w:val="00996F45"/>
    <w:rsid w:val="0099716A"/>
    <w:rsid w:val="00997307"/>
    <w:rsid w:val="0099764C"/>
    <w:rsid w:val="0099774F"/>
    <w:rsid w:val="00997EF1"/>
    <w:rsid w:val="009A0526"/>
    <w:rsid w:val="009A09DA"/>
    <w:rsid w:val="009A0F2C"/>
    <w:rsid w:val="009A1265"/>
    <w:rsid w:val="009A144A"/>
    <w:rsid w:val="009A1556"/>
    <w:rsid w:val="009A198B"/>
    <w:rsid w:val="009A1EB9"/>
    <w:rsid w:val="009A1F1C"/>
    <w:rsid w:val="009A28CA"/>
    <w:rsid w:val="009A29C9"/>
    <w:rsid w:val="009A2C9F"/>
    <w:rsid w:val="009A2DB3"/>
    <w:rsid w:val="009A328A"/>
    <w:rsid w:val="009A372B"/>
    <w:rsid w:val="009A379A"/>
    <w:rsid w:val="009A3906"/>
    <w:rsid w:val="009A39FE"/>
    <w:rsid w:val="009A47FA"/>
    <w:rsid w:val="009A4FBF"/>
    <w:rsid w:val="009A5E06"/>
    <w:rsid w:val="009A6BCE"/>
    <w:rsid w:val="009A6F70"/>
    <w:rsid w:val="009A71A0"/>
    <w:rsid w:val="009A763C"/>
    <w:rsid w:val="009A798D"/>
    <w:rsid w:val="009B07A4"/>
    <w:rsid w:val="009B092B"/>
    <w:rsid w:val="009B0E2A"/>
    <w:rsid w:val="009B1800"/>
    <w:rsid w:val="009B1BE7"/>
    <w:rsid w:val="009B1C72"/>
    <w:rsid w:val="009B1FFE"/>
    <w:rsid w:val="009B2091"/>
    <w:rsid w:val="009B213B"/>
    <w:rsid w:val="009B247C"/>
    <w:rsid w:val="009B2485"/>
    <w:rsid w:val="009B2BCE"/>
    <w:rsid w:val="009B2D1E"/>
    <w:rsid w:val="009B2FA0"/>
    <w:rsid w:val="009B3253"/>
    <w:rsid w:val="009B3541"/>
    <w:rsid w:val="009B3D0C"/>
    <w:rsid w:val="009B3D9F"/>
    <w:rsid w:val="009B3FEE"/>
    <w:rsid w:val="009B4495"/>
    <w:rsid w:val="009B50D4"/>
    <w:rsid w:val="009B510D"/>
    <w:rsid w:val="009B51CF"/>
    <w:rsid w:val="009B53AB"/>
    <w:rsid w:val="009B5480"/>
    <w:rsid w:val="009B5A83"/>
    <w:rsid w:val="009B5F05"/>
    <w:rsid w:val="009B6387"/>
    <w:rsid w:val="009B674B"/>
    <w:rsid w:val="009B6917"/>
    <w:rsid w:val="009B694B"/>
    <w:rsid w:val="009C00CB"/>
    <w:rsid w:val="009C0372"/>
    <w:rsid w:val="009C062E"/>
    <w:rsid w:val="009C0828"/>
    <w:rsid w:val="009C08EA"/>
    <w:rsid w:val="009C1563"/>
    <w:rsid w:val="009C1716"/>
    <w:rsid w:val="009C17C2"/>
    <w:rsid w:val="009C1ABC"/>
    <w:rsid w:val="009C1ADD"/>
    <w:rsid w:val="009C1BB0"/>
    <w:rsid w:val="009C270F"/>
    <w:rsid w:val="009C2FBE"/>
    <w:rsid w:val="009C2FF5"/>
    <w:rsid w:val="009C3859"/>
    <w:rsid w:val="009C3C3D"/>
    <w:rsid w:val="009C3FB1"/>
    <w:rsid w:val="009C4093"/>
    <w:rsid w:val="009C4569"/>
    <w:rsid w:val="009C4B9D"/>
    <w:rsid w:val="009C4FB4"/>
    <w:rsid w:val="009C51C4"/>
    <w:rsid w:val="009C5D5A"/>
    <w:rsid w:val="009C6697"/>
    <w:rsid w:val="009C6F11"/>
    <w:rsid w:val="009C7823"/>
    <w:rsid w:val="009C7B65"/>
    <w:rsid w:val="009C7BA9"/>
    <w:rsid w:val="009C7C3B"/>
    <w:rsid w:val="009C7DD7"/>
    <w:rsid w:val="009D0AF6"/>
    <w:rsid w:val="009D0BB2"/>
    <w:rsid w:val="009D1576"/>
    <w:rsid w:val="009D157B"/>
    <w:rsid w:val="009D18E7"/>
    <w:rsid w:val="009D195E"/>
    <w:rsid w:val="009D1EB9"/>
    <w:rsid w:val="009D203A"/>
    <w:rsid w:val="009D2303"/>
    <w:rsid w:val="009D260A"/>
    <w:rsid w:val="009D2755"/>
    <w:rsid w:val="009D2F09"/>
    <w:rsid w:val="009D3EDE"/>
    <w:rsid w:val="009D4235"/>
    <w:rsid w:val="009D42C2"/>
    <w:rsid w:val="009D4538"/>
    <w:rsid w:val="009D49FC"/>
    <w:rsid w:val="009D4C72"/>
    <w:rsid w:val="009D4CA1"/>
    <w:rsid w:val="009D4DB7"/>
    <w:rsid w:val="009D5802"/>
    <w:rsid w:val="009D5BC3"/>
    <w:rsid w:val="009D5BD5"/>
    <w:rsid w:val="009D5D7D"/>
    <w:rsid w:val="009D5DD3"/>
    <w:rsid w:val="009D5F22"/>
    <w:rsid w:val="009D6068"/>
    <w:rsid w:val="009D60F9"/>
    <w:rsid w:val="009D61E7"/>
    <w:rsid w:val="009D6215"/>
    <w:rsid w:val="009D6C04"/>
    <w:rsid w:val="009D6C90"/>
    <w:rsid w:val="009D6E39"/>
    <w:rsid w:val="009D72D5"/>
    <w:rsid w:val="009D7F3D"/>
    <w:rsid w:val="009E04B6"/>
    <w:rsid w:val="009E121C"/>
    <w:rsid w:val="009E12FC"/>
    <w:rsid w:val="009E1A92"/>
    <w:rsid w:val="009E1ED2"/>
    <w:rsid w:val="009E1F24"/>
    <w:rsid w:val="009E20E8"/>
    <w:rsid w:val="009E30E2"/>
    <w:rsid w:val="009E33F8"/>
    <w:rsid w:val="009E343D"/>
    <w:rsid w:val="009E380A"/>
    <w:rsid w:val="009E3821"/>
    <w:rsid w:val="009E3A72"/>
    <w:rsid w:val="009E4A27"/>
    <w:rsid w:val="009E4D75"/>
    <w:rsid w:val="009E4E56"/>
    <w:rsid w:val="009E4FD6"/>
    <w:rsid w:val="009E5284"/>
    <w:rsid w:val="009E55BB"/>
    <w:rsid w:val="009E5A2A"/>
    <w:rsid w:val="009E5CB4"/>
    <w:rsid w:val="009E5E06"/>
    <w:rsid w:val="009E6105"/>
    <w:rsid w:val="009E62D0"/>
    <w:rsid w:val="009E63AC"/>
    <w:rsid w:val="009E6693"/>
    <w:rsid w:val="009E68FC"/>
    <w:rsid w:val="009E69EF"/>
    <w:rsid w:val="009E6A15"/>
    <w:rsid w:val="009E76E8"/>
    <w:rsid w:val="009E7850"/>
    <w:rsid w:val="009E7D1B"/>
    <w:rsid w:val="009E7E5F"/>
    <w:rsid w:val="009F00D5"/>
    <w:rsid w:val="009F08A0"/>
    <w:rsid w:val="009F0D15"/>
    <w:rsid w:val="009F107B"/>
    <w:rsid w:val="009F15BB"/>
    <w:rsid w:val="009F1A09"/>
    <w:rsid w:val="009F1A6F"/>
    <w:rsid w:val="009F2AB5"/>
    <w:rsid w:val="009F2BA3"/>
    <w:rsid w:val="009F2F36"/>
    <w:rsid w:val="009F369A"/>
    <w:rsid w:val="009F4023"/>
    <w:rsid w:val="009F4255"/>
    <w:rsid w:val="009F4352"/>
    <w:rsid w:val="009F43DE"/>
    <w:rsid w:val="009F45A4"/>
    <w:rsid w:val="009F4C68"/>
    <w:rsid w:val="009F54C1"/>
    <w:rsid w:val="009F5AA3"/>
    <w:rsid w:val="009F5B3E"/>
    <w:rsid w:val="009F63BD"/>
    <w:rsid w:val="009F7756"/>
    <w:rsid w:val="009F77D7"/>
    <w:rsid w:val="009F77DA"/>
    <w:rsid w:val="00A0012E"/>
    <w:rsid w:val="00A00428"/>
    <w:rsid w:val="00A00644"/>
    <w:rsid w:val="00A00669"/>
    <w:rsid w:val="00A006F8"/>
    <w:rsid w:val="00A00986"/>
    <w:rsid w:val="00A00B71"/>
    <w:rsid w:val="00A011A9"/>
    <w:rsid w:val="00A01613"/>
    <w:rsid w:val="00A01AB9"/>
    <w:rsid w:val="00A01C55"/>
    <w:rsid w:val="00A023CB"/>
    <w:rsid w:val="00A02588"/>
    <w:rsid w:val="00A02940"/>
    <w:rsid w:val="00A02D48"/>
    <w:rsid w:val="00A02F98"/>
    <w:rsid w:val="00A030A6"/>
    <w:rsid w:val="00A031AD"/>
    <w:rsid w:val="00A032CA"/>
    <w:rsid w:val="00A03474"/>
    <w:rsid w:val="00A034BA"/>
    <w:rsid w:val="00A0369E"/>
    <w:rsid w:val="00A04265"/>
    <w:rsid w:val="00A04347"/>
    <w:rsid w:val="00A04430"/>
    <w:rsid w:val="00A046D2"/>
    <w:rsid w:val="00A0507F"/>
    <w:rsid w:val="00A052C2"/>
    <w:rsid w:val="00A0538D"/>
    <w:rsid w:val="00A05819"/>
    <w:rsid w:val="00A0587C"/>
    <w:rsid w:val="00A05AA0"/>
    <w:rsid w:val="00A05B9F"/>
    <w:rsid w:val="00A06410"/>
    <w:rsid w:val="00A06875"/>
    <w:rsid w:val="00A0770E"/>
    <w:rsid w:val="00A07A69"/>
    <w:rsid w:val="00A07F9C"/>
    <w:rsid w:val="00A10907"/>
    <w:rsid w:val="00A11E6F"/>
    <w:rsid w:val="00A1263E"/>
    <w:rsid w:val="00A1294B"/>
    <w:rsid w:val="00A12BC4"/>
    <w:rsid w:val="00A13091"/>
    <w:rsid w:val="00A13306"/>
    <w:rsid w:val="00A13535"/>
    <w:rsid w:val="00A1353E"/>
    <w:rsid w:val="00A13BE0"/>
    <w:rsid w:val="00A14ED7"/>
    <w:rsid w:val="00A16437"/>
    <w:rsid w:val="00A1689A"/>
    <w:rsid w:val="00A171DB"/>
    <w:rsid w:val="00A1792A"/>
    <w:rsid w:val="00A17BEA"/>
    <w:rsid w:val="00A17C6A"/>
    <w:rsid w:val="00A17D50"/>
    <w:rsid w:val="00A17FFD"/>
    <w:rsid w:val="00A2029D"/>
    <w:rsid w:val="00A206A7"/>
    <w:rsid w:val="00A2079E"/>
    <w:rsid w:val="00A20B4E"/>
    <w:rsid w:val="00A20DE8"/>
    <w:rsid w:val="00A215A4"/>
    <w:rsid w:val="00A21703"/>
    <w:rsid w:val="00A21973"/>
    <w:rsid w:val="00A21C1B"/>
    <w:rsid w:val="00A21DB1"/>
    <w:rsid w:val="00A21E09"/>
    <w:rsid w:val="00A21F1B"/>
    <w:rsid w:val="00A22BDB"/>
    <w:rsid w:val="00A232F8"/>
    <w:rsid w:val="00A2355A"/>
    <w:rsid w:val="00A239ED"/>
    <w:rsid w:val="00A23BB1"/>
    <w:rsid w:val="00A24044"/>
    <w:rsid w:val="00A246BA"/>
    <w:rsid w:val="00A247FE"/>
    <w:rsid w:val="00A249FF"/>
    <w:rsid w:val="00A24B28"/>
    <w:rsid w:val="00A24C1E"/>
    <w:rsid w:val="00A250B7"/>
    <w:rsid w:val="00A250C3"/>
    <w:rsid w:val="00A255EC"/>
    <w:rsid w:val="00A25B39"/>
    <w:rsid w:val="00A26229"/>
    <w:rsid w:val="00A268BB"/>
    <w:rsid w:val="00A274E6"/>
    <w:rsid w:val="00A27ED2"/>
    <w:rsid w:val="00A27EF9"/>
    <w:rsid w:val="00A301EC"/>
    <w:rsid w:val="00A31293"/>
    <w:rsid w:val="00A319F0"/>
    <w:rsid w:val="00A3270D"/>
    <w:rsid w:val="00A3299F"/>
    <w:rsid w:val="00A33479"/>
    <w:rsid w:val="00A33DF0"/>
    <w:rsid w:val="00A33F00"/>
    <w:rsid w:val="00A33FB4"/>
    <w:rsid w:val="00A340BA"/>
    <w:rsid w:val="00A34682"/>
    <w:rsid w:val="00A34E5A"/>
    <w:rsid w:val="00A34E6C"/>
    <w:rsid w:val="00A35714"/>
    <w:rsid w:val="00A3624D"/>
    <w:rsid w:val="00A362E4"/>
    <w:rsid w:val="00A36593"/>
    <w:rsid w:val="00A369DB"/>
    <w:rsid w:val="00A36C32"/>
    <w:rsid w:val="00A3747C"/>
    <w:rsid w:val="00A37BC6"/>
    <w:rsid w:val="00A37D09"/>
    <w:rsid w:val="00A40435"/>
    <w:rsid w:val="00A40505"/>
    <w:rsid w:val="00A4069E"/>
    <w:rsid w:val="00A40852"/>
    <w:rsid w:val="00A40953"/>
    <w:rsid w:val="00A40DD8"/>
    <w:rsid w:val="00A41377"/>
    <w:rsid w:val="00A41BBE"/>
    <w:rsid w:val="00A41DA6"/>
    <w:rsid w:val="00A42063"/>
    <w:rsid w:val="00A4218B"/>
    <w:rsid w:val="00A422F0"/>
    <w:rsid w:val="00A424F8"/>
    <w:rsid w:val="00A4258A"/>
    <w:rsid w:val="00A4277D"/>
    <w:rsid w:val="00A427DD"/>
    <w:rsid w:val="00A42978"/>
    <w:rsid w:val="00A42EE2"/>
    <w:rsid w:val="00A42FAB"/>
    <w:rsid w:val="00A434A4"/>
    <w:rsid w:val="00A435B4"/>
    <w:rsid w:val="00A43A42"/>
    <w:rsid w:val="00A43C4E"/>
    <w:rsid w:val="00A43C83"/>
    <w:rsid w:val="00A43D99"/>
    <w:rsid w:val="00A43E58"/>
    <w:rsid w:val="00A43E99"/>
    <w:rsid w:val="00A441B4"/>
    <w:rsid w:val="00A4428C"/>
    <w:rsid w:val="00A447FA"/>
    <w:rsid w:val="00A44D3B"/>
    <w:rsid w:val="00A45220"/>
    <w:rsid w:val="00A458A7"/>
    <w:rsid w:val="00A45B15"/>
    <w:rsid w:val="00A45DB6"/>
    <w:rsid w:val="00A462A5"/>
    <w:rsid w:val="00A46ACC"/>
    <w:rsid w:val="00A4710A"/>
    <w:rsid w:val="00A479EA"/>
    <w:rsid w:val="00A47DD6"/>
    <w:rsid w:val="00A47F5B"/>
    <w:rsid w:val="00A502B6"/>
    <w:rsid w:val="00A5076A"/>
    <w:rsid w:val="00A50CAF"/>
    <w:rsid w:val="00A50CB1"/>
    <w:rsid w:val="00A510DF"/>
    <w:rsid w:val="00A5196C"/>
    <w:rsid w:val="00A51B95"/>
    <w:rsid w:val="00A5222A"/>
    <w:rsid w:val="00A525F8"/>
    <w:rsid w:val="00A528E5"/>
    <w:rsid w:val="00A52E73"/>
    <w:rsid w:val="00A52F2A"/>
    <w:rsid w:val="00A52F6C"/>
    <w:rsid w:val="00A531B0"/>
    <w:rsid w:val="00A534CA"/>
    <w:rsid w:val="00A53643"/>
    <w:rsid w:val="00A544F0"/>
    <w:rsid w:val="00A54A87"/>
    <w:rsid w:val="00A54CFE"/>
    <w:rsid w:val="00A54E2C"/>
    <w:rsid w:val="00A54EB9"/>
    <w:rsid w:val="00A550B9"/>
    <w:rsid w:val="00A553E6"/>
    <w:rsid w:val="00A55735"/>
    <w:rsid w:val="00A559B0"/>
    <w:rsid w:val="00A55CF0"/>
    <w:rsid w:val="00A56049"/>
    <w:rsid w:val="00A56C23"/>
    <w:rsid w:val="00A56CDF"/>
    <w:rsid w:val="00A573E7"/>
    <w:rsid w:val="00A57B5E"/>
    <w:rsid w:val="00A57B86"/>
    <w:rsid w:val="00A57D4E"/>
    <w:rsid w:val="00A60A8D"/>
    <w:rsid w:val="00A60C9D"/>
    <w:rsid w:val="00A612F7"/>
    <w:rsid w:val="00A6169E"/>
    <w:rsid w:val="00A619AB"/>
    <w:rsid w:val="00A61DBF"/>
    <w:rsid w:val="00A61FF6"/>
    <w:rsid w:val="00A627F5"/>
    <w:rsid w:val="00A62D96"/>
    <w:rsid w:val="00A62F7B"/>
    <w:rsid w:val="00A6307F"/>
    <w:rsid w:val="00A630B8"/>
    <w:rsid w:val="00A63542"/>
    <w:rsid w:val="00A63DA6"/>
    <w:rsid w:val="00A63FA7"/>
    <w:rsid w:val="00A64114"/>
    <w:rsid w:val="00A64270"/>
    <w:rsid w:val="00A648FE"/>
    <w:rsid w:val="00A6510A"/>
    <w:rsid w:val="00A6566B"/>
    <w:rsid w:val="00A659B2"/>
    <w:rsid w:val="00A65A30"/>
    <w:rsid w:val="00A65B08"/>
    <w:rsid w:val="00A65BC1"/>
    <w:rsid w:val="00A65EB2"/>
    <w:rsid w:val="00A66017"/>
    <w:rsid w:val="00A66085"/>
    <w:rsid w:val="00A660A7"/>
    <w:rsid w:val="00A66638"/>
    <w:rsid w:val="00A66AC5"/>
    <w:rsid w:val="00A66C68"/>
    <w:rsid w:val="00A66F4F"/>
    <w:rsid w:val="00A6707A"/>
    <w:rsid w:val="00A672D3"/>
    <w:rsid w:val="00A70262"/>
    <w:rsid w:val="00A704FB"/>
    <w:rsid w:val="00A70DC5"/>
    <w:rsid w:val="00A70E7F"/>
    <w:rsid w:val="00A715B0"/>
    <w:rsid w:val="00A71E07"/>
    <w:rsid w:val="00A720F2"/>
    <w:rsid w:val="00A726D3"/>
    <w:rsid w:val="00A72867"/>
    <w:rsid w:val="00A72C45"/>
    <w:rsid w:val="00A72E39"/>
    <w:rsid w:val="00A73DD2"/>
    <w:rsid w:val="00A73EFF"/>
    <w:rsid w:val="00A73F32"/>
    <w:rsid w:val="00A7406F"/>
    <w:rsid w:val="00A740C3"/>
    <w:rsid w:val="00A74E63"/>
    <w:rsid w:val="00A7504B"/>
    <w:rsid w:val="00A75178"/>
    <w:rsid w:val="00A754FA"/>
    <w:rsid w:val="00A76085"/>
    <w:rsid w:val="00A7625C"/>
    <w:rsid w:val="00A7627C"/>
    <w:rsid w:val="00A7628C"/>
    <w:rsid w:val="00A76465"/>
    <w:rsid w:val="00A7665F"/>
    <w:rsid w:val="00A76868"/>
    <w:rsid w:val="00A769BC"/>
    <w:rsid w:val="00A76AE5"/>
    <w:rsid w:val="00A76CFD"/>
    <w:rsid w:val="00A76EA6"/>
    <w:rsid w:val="00A76ED5"/>
    <w:rsid w:val="00A76EE5"/>
    <w:rsid w:val="00A77014"/>
    <w:rsid w:val="00A775E7"/>
    <w:rsid w:val="00A7774E"/>
    <w:rsid w:val="00A777FA"/>
    <w:rsid w:val="00A7791D"/>
    <w:rsid w:val="00A77C33"/>
    <w:rsid w:val="00A77F42"/>
    <w:rsid w:val="00A77FB4"/>
    <w:rsid w:val="00A80620"/>
    <w:rsid w:val="00A80731"/>
    <w:rsid w:val="00A81482"/>
    <w:rsid w:val="00A81979"/>
    <w:rsid w:val="00A81CE9"/>
    <w:rsid w:val="00A81FEC"/>
    <w:rsid w:val="00A828B7"/>
    <w:rsid w:val="00A82C7C"/>
    <w:rsid w:val="00A835C0"/>
    <w:rsid w:val="00A83A39"/>
    <w:rsid w:val="00A83B83"/>
    <w:rsid w:val="00A83D43"/>
    <w:rsid w:val="00A83E66"/>
    <w:rsid w:val="00A84051"/>
    <w:rsid w:val="00A840E6"/>
    <w:rsid w:val="00A84A15"/>
    <w:rsid w:val="00A85AD7"/>
    <w:rsid w:val="00A86083"/>
    <w:rsid w:val="00A86183"/>
    <w:rsid w:val="00A861D6"/>
    <w:rsid w:val="00A86E04"/>
    <w:rsid w:val="00A8707E"/>
    <w:rsid w:val="00A8726C"/>
    <w:rsid w:val="00A87391"/>
    <w:rsid w:val="00A87633"/>
    <w:rsid w:val="00A87B19"/>
    <w:rsid w:val="00A87B89"/>
    <w:rsid w:val="00A87FAD"/>
    <w:rsid w:val="00A90012"/>
    <w:rsid w:val="00A90143"/>
    <w:rsid w:val="00A90205"/>
    <w:rsid w:val="00A902B1"/>
    <w:rsid w:val="00A9075D"/>
    <w:rsid w:val="00A9088D"/>
    <w:rsid w:val="00A90A95"/>
    <w:rsid w:val="00A90CF9"/>
    <w:rsid w:val="00A90E53"/>
    <w:rsid w:val="00A90F7B"/>
    <w:rsid w:val="00A91462"/>
    <w:rsid w:val="00A91FA6"/>
    <w:rsid w:val="00A920C7"/>
    <w:rsid w:val="00A9255A"/>
    <w:rsid w:val="00A9257C"/>
    <w:rsid w:val="00A92C54"/>
    <w:rsid w:val="00A92E01"/>
    <w:rsid w:val="00A9301E"/>
    <w:rsid w:val="00A93129"/>
    <w:rsid w:val="00A93369"/>
    <w:rsid w:val="00A938F6"/>
    <w:rsid w:val="00A94075"/>
    <w:rsid w:val="00A9426F"/>
    <w:rsid w:val="00A94413"/>
    <w:rsid w:val="00A94628"/>
    <w:rsid w:val="00A94897"/>
    <w:rsid w:val="00A94A5E"/>
    <w:rsid w:val="00A94E68"/>
    <w:rsid w:val="00A9523A"/>
    <w:rsid w:val="00A95582"/>
    <w:rsid w:val="00A95588"/>
    <w:rsid w:val="00A95FFF"/>
    <w:rsid w:val="00A965EA"/>
    <w:rsid w:val="00A965EF"/>
    <w:rsid w:val="00A9663A"/>
    <w:rsid w:val="00A9683A"/>
    <w:rsid w:val="00A96B45"/>
    <w:rsid w:val="00A96F6A"/>
    <w:rsid w:val="00A971A8"/>
    <w:rsid w:val="00A97227"/>
    <w:rsid w:val="00A9731F"/>
    <w:rsid w:val="00A973D8"/>
    <w:rsid w:val="00AA0AF7"/>
    <w:rsid w:val="00AA11D7"/>
    <w:rsid w:val="00AA16EE"/>
    <w:rsid w:val="00AA1BE8"/>
    <w:rsid w:val="00AA20A3"/>
    <w:rsid w:val="00AA2181"/>
    <w:rsid w:val="00AA222F"/>
    <w:rsid w:val="00AA23A3"/>
    <w:rsid w:val="00AA247F"/>
    <w:rsid w:val="00AA24B2"/>
    <w:rsid w:val="00AA3242"/>
    <w:rsid w:val="00AA3C17"/>
    <w:rsid w:val="00AA4767"/>
    <w:rsid w:val="00AA4A3F"/>
    <w:rsid w:val="00AA4E51"/>
    <w:rsid w:val="00AA53BC"/>
    <w:rsid w:val="00AA5627"/>
    <w:rsid w:val="00AA61A7"/>
    <w:rsid w:val="00AA6972"/>
    <w:rsid w:val="00AA6D48"/>
    <w:rsid w:val="00AA702D"/>
    <w:rsid w:val="00AA70E0"/>
    <w:rsid w:val="00AA761C"/>
    <w:rsid w:val="00AA7972"/>
    <w:rsid w:val="00AA7BF5"/>
    <w:rsid w:val="00AA7EF8"/>
    <w:rsid w:val="00AB044C"/>
    <w:rsid w:val="00AB092A"/>
    <w:rsid w:val="00AB115D"/>
    <w:rsid w:val="00AB13A1"/>
    <w:rsid w:val="00AB155F"/>
    <w:rsid w:val="00AB1A05"/>
    <w:rsid w:val="00AB1B8B"/>
    <w:rsid w:val="00AB1BDC"/>
    <w:rsid w:val="00AB1C0A"/>
    <w:rsid w:val="00AB22B0"/>
    <w:rsid w:val="00AB28B4"/>
    <w:rsid w:val="00AB2CED"/>
    <w:rsid w:val="00AB2EEA"/>
    <w:rsid w:val="00AB3121"/>
    <w:rsid w:val="00AB3244"/>
    <w:rsid w:val="00AB3302"/>
    <w:rsid w:val="00AB342D"/>
    <w:rsid w:val="00AB38CC"/>
    <w:rsid w:val="00AB397E"/>
    <w:rsid w:val="00AB3B85"/>
    <w:rsid w:val="00AB45FD"/>
    <w:rsid w:val="00AB4BAB"/>
    <w:rsid w:val="00AB4F00"/>
    <w:rsid w:val="00AB568A"/>
    <w:rsid w:val="00AB58C2"/>
    <w:rsid w:val="00AB58E2"/>
    <w:rsid w:val="00AB5B97"/>
    <w:rsid w:val="00AB5DE8"/>
    <w:rsid w:val="00AB5E20"/>
    <w:rsid w:val="00AB5FAA"/>
    <w:rsid w:val="00AB6475"/>
    <w:rsid w:val="00AB6933"/>
    <w:rsid w:val="00AB6B3A"/>
    <w:rsid w:val="00AB6C4D"/>
    <w:rsid w:val="00AB6D28"/>
    <w:rsid w:val="00AB7452"/>
    <w:rsid w:val="00AB75EA"/>
    <w:rsid w:val="00AB763B"/>
    <w:rsid w:val="00AC0236"/>
    <w:rsid w:val="00AC0679"/>
    <w:rsid w:val="00AC0FC4"/>
    <w:rsid w:val="00AC12D4"/>
    <w:rsid w:val="00AC135D"/>
    <w:rsid w:val="00AC1EDB"/>
    <w:rsid w:val="00AC21F0"/>
    <w:rsid w:val="00AC2735"/>
    <w:rsid w:val="00AC27E4"/>
    <w:rsid w:val="00AC2975"/>
    <w:rsid w:val="00AC29A6"/>
    <w:rsid w:val="00AC2A68"/>
    <w:rsid w:val="00AC300B"/>
    <w:rsid w:val="00AC36DD"/>
    <w:rsid w:val="00AC376B"/>
    <w:rsid w:val="00AC3B79"/>
    <w:rsid w:val="00AC3E1B"/>
    <w:rsid w:val="00AC3FBD"/>
    <w:rsid w:val="00AC40D7"/>
    <w:rsid w:val="00AC4322"/>
    <w:rsid w:val="00AC4664"/>
    <w:rsid w:val="00AC47F1"/>
    <w:rsid w:val="00AC4A19"/>
    <w:rsid w:val="00AC4D4E"/>
    <w:rsid w:val="00AC5411"/>
    <w:rsid w:val="00AC54EC"/>
    <w:rsid w:val="00AC59E5"/>
    <w:rsid w:val="00AC5B8E"/>
    <w:rsid w:val="00AC60F8"/>
    <w:rsid w:val="00AC6514"/>
    <w:rsid w:val="00AC682B"/>
    <w:rsid w:val="00AC6A35"/>
    <w:rsid w:val="00AC7138"/>
    <w:rsid w:val="00AC735E"/>
    <w:rsid w:val="00AC73A7"/>
    <w:rsid w:val="00AC7507"/>
    <w:rsid w:val="00AC7AA1"/>
    <w:rsid w:val="00AC7C2B"/>
    <w:rsid w:val="00AC7D68"/>
    <w:rsid w:val="00AD0EFA"/>
    <w:rsid w:val="00AD0F50"/>
    <w:rsid w:val="00AD1947"/>
    <w:rsid w:val="00AD1DE1"/>
    <w:rsid w:val="00AD29DD"/>
    <w:rsid w:val="00AD2A6B"/>
    <w:rsid w:val="00AD3BBB"/>
    <w:rsid w:val="00AD3EDC"/>
    <w:rsid w:val="00AD45E6"/>
    <w:rsid w:val="00AD48CA"/>
    <w:rsid w:val="00AD4A88"/>
    <w:rsid w:val="00AD4C29"/>
    <w:rsid w:val="00AD5006"/>
    <w:rsid w:val="00AD5544"/>
    <w:rsid w:val="00AD57F2"/>
    <w:rsid w:val="00AD5E79"/>
    <w:rsid w:val="00AD61A6"/>
    <w:rsid w:val="00AD62D1"/>
    <w:rsid w:val="00AD6469"/>
    <w:rsid w:val="00AD6C8B"/>
    <w:rsid w:val="00AD7596"/>
    <w:rsid w:val="00AD75B8"/>
    <w:rsid w:val="00AD79B9"/>
    <w:rsid w:val="00AD7D7E"/>
    <w:rsid w:val="00AD7DBE"/>
    <w:rsid w:val="00AD7F67"/>
    <w:rsid w:val="00AE0114"/>
    <w:rsid w:val="00AE0150"/>
    <w:rsid w:val="00AE059E"/>
    <w:rsid w:val="00AE0CA4"/>
    <w:rsid w:val="00AE0D51"/>
    <w:rsid w:val="00AE11FF"/>
    <w:rsid w:val="00AE12FA"/>
    <w:rsid w:val="00AE137A"/>
    <w:rsid w:val="00AE13B2"/>
    <w:rsid w:val="00AE1630"/>
    <w:rsid w:val="00AE18A9"/>
    <w:rsid w:val="00AE1DE1"/>
    <w:rsid w:val="00AE1F27"/>
    <w:rsid w:val="00AE2553"/>
    <w:rsid w:val="00AE29DC"/>
    <w:rsid w:val="00AE2E21"/>
    <w:rsid w:val="00AE2E32"/>
    <w:rsid w:val="00AE3161"/>
    <w:rsid w:val="00AE3511"/>
    <w:rsid w:val="00AE389F"/>
    <w:rsid w:val="00AE3A8E"/>
    <w:rsid w:val="00AE41CF"/>
    <w:rsid w:val="00AE4313"/>
    <w:rsid w:val="00AE4EAE"/>
    <w:rsid w:val="00AE5247"/>
    <w:rsid w:val="00AE5D2A"/>
    <w:rsid w:val="00AE5E22"/>
    <w:rsid w:val="00AE5F7D"/>
    <w:rsid w:val="00AE6305"/>
    <w:rsid w:val="00AE6BA9"/>
    <w:rsid w:val="00AE790C"/>
    <w:rsid w:val="00AF00B1"/>
    <w:rsid w:val="00AF0400"/>
    <w:rsid w:val="00AF11BA"/>
    <w:rsid w:val="00AF1749"/>
    <w:rsid w:val="00AF1D27"/>
    <w:rsid w:val="00AF1D39"/>
    <w:rsid w:val="00AF1E13"/>
    <w:rsid w:val="00AF1EAB"/>
    <w:rsid w:val="00AF20F0"/>
    <w:rsid w:val="00AF230C"/>
    <w:rsid w:val="00AF2395"/>
    <w:rsid w:val="00AF2710"/>
    <w:rsid w:val="00AF2BE7"/>
    <w:rsid w:val="00AF2C0E"/>
    <w:rsid w:val="00AF2F11"/>
    <w:rsid w:val="00AF2F1F"/>
    <w:rsid w:val="00AF31A1"/>
    <w:rsid w:val="00AF328C"/>
    <w:rsid w:val="00AF348D"/>
    <w:rsid w:val="00AF3619"/>
    <w:rsid w:val="00AF3F76"/>
    <w:rsid w:val="00AF3FED"/>
    <w:rsid w:val="00AF4258"/>
    <w:rsid w:val="00AF45AB"/>
    <w:rsid w:val="00AF4619"/>
    <w:rsid w:val="00AF47C6"/>
    <w:rsid w:val="00AF47E2"/>
    <w:rsid w:val="00AF4CC9"/>
    <w:rsid w:val="00AF4EE6"/>
    <w:rsid w:val="00AF516C"/>
    <w:rsid w:val="00AF5328"/>
    <w:rsid w:val="00AF533A"/>
    <w:rsid w:val="00AF5400"/>
    <w:rsid w:val="00AF655E"/>
    <w:rsid w:val="00AF6770"/>
    <w:rsid w:val="00AF6799"/>
    <w:rsid w:val="00AF68AB"/>
    <w:rsid w:val="00AF6966"/>
    <w:rsid w:val="00AF7047"/>
    <w:rsid w:val="00AF74F1"/>
    <w:rsid w:val="00AF779A"/>
    <w:rsid w:val="00AF7A65"/>
    <w:rsid w:val="00AF7FC7"/>
    <w:rsid w:val="00B000D1"/>
    <w:rsid w:val="00B00250"/>
    <w:rsid w:val="00B0077E"/>
    <w:rsid w:val="00B00955"/>
    <w:rsid w:val="00B00A50"/>
    <w:rsid w:val="00B00A95"/>
    <w:rsid w:val="00B00CB7"/>
    <w:rsid w:val="00B01007"/>
    <w:rsid w:val="00B01079"/>
    <w:rsid w:val="00B01D6B"/>
    <w:rsid w:val="00B023DC"/>
    <w:rsid w:val="00B03FC2"/>
    <w:rsid w:val="00B041B6"/>
    <w:rsid w:val="00B0421B"/>
    <w:rsid w:val="00B05089"/>
    <w:rsid w:val="00B05712"/>
    <w:rsid w:val="00B057BF"/>
    <w:rsid w:val="00B058C7"/>
    <w:rsid w:val="00B058D7"/>
    <w:rsid w:val="00B05DEB"/>
    <w:rsid w:val="00B062E7"/>
    <w:rsid w:val="00B06421"/>
    <w:rsid w:val="00B0651F"/>
    <w:rsid w:val="00B069CC"/>
    <w:rsid w:val="00B06BE1"/>
    <w:rsid w:val="00B06CE5"/>
    <w:rsid w:val="00B06D7B"/>
    <w:rsid w:val="00B07500"/>
    <w:rsid w:val="00B07703"/>
    <w:rsid w:val="00B07B27"/>
    <w:rsid w:val="00B10047"/>
    <w:rsid w:val="00B105EE"/>
    <w:rsid w:val="00B10AAF"/>
    <w:rsid w:val="00B10AC4"/>
    <w:rsid w:val="00B10D49"/>
    <w:rsid w:val="00B10DE5"/>
    <w:rsid w:val="00B114A2"/>
    <w:rsid w:val="00B11552"/>
    <w:rsid w:val="00B11BD0"/>
    <w:rsid w:val="00B11C20"/>
    <w:rsid w:val="00B12623"/>
    <w:rsid w:val="00B129E4"/>
    <w:rsid w:val="00B129E9"/>
    <w:rsid w:val="00B12B02"/>
    <w:rsid w:val="00B1313D"/>
    <w:rsid w:val="00B131FB"/>
    <w:rsid w:val="00B13229"/>
    <w:rsid w:val="00B1477C"/>
    <w:rsid w:val="00B15A2A"/>
    <w:rsid w:val="00B160AF"/>
    <w:rsid w:val="00B168FC"/>
    <w:rsid w:val="00B16CA0"/>
    <w:rsid w:val="00B16CD6"/>
    <w:rsid w:val="00B16D90"/>
    <w:rsid w:val="00B16E40"/>
    <w:rsid w:val="00B16EB1"/>
    <w:rsid w:val="00B178E8"/>
    <w:rsid w:val="00B17962"/>
    <w:rsid w:val="00B179D4"/>
    <w:rsid w:val="00B17B10"/>
    <w:rsid w:val="00B17BE4"/>
    <w:rsid w:val="00B17CF0"/>
    <w:rsid w:val="00B203F3"/>
    <w:rsid w:val="00B20A79"/>
    <w:rsid w:val="00B20BC1"/>
    <w:rsid w:val="00B20D9A"/>
    <w:rsid w:val="00B21212"/>
    <w:rsid w:val="00B2122E"/>
    <w:rsid w:val="00B21606"/>
    <w:rsid w:val="00B21CE9"/>
    <w:rsid w:val="00B222DB"/>
    <w:rsid w:val="00B226F2"/>
    <w:rsid w:val="00B227D7"/>
    <w:rsid w:val="00B22B49"/>
    <w:rsid w:val="00B22BBA"/>
    <w:rsid w:val="00B2349F"/>
    <w:rsid w:val="00B2368C"/>
    <w:rsid w:val="00B2372E"/>
    <w:rsid w:val="00B2411B"/>
    <w:rsid w:val="00B24261"/>
    <w:rsid w:val="00B242D2"/>
    <w:rsid w:val="00B24650"/>
    <w:rsid w:val="00B24AFE"/>
    <w:rsid w:val="00B25304"/>
    <w:rsid w:val="00B253A1"/>
    <w:rsid w:val="00B25BFE"/>
    <w:rsid w:val="00B262AE"/>
    <w:rsid w:val="00B262CB"/>
    <w:rsid w:val="00B277FF"/>
    <w:rsid w:val="00B27A97"/>
    <w:rsid w:val="00B300D1"/>
    <w:rsid w:val="00B3065F"/>
    <w:rsid w:val="00B308CC"/>
    <w:rsid w:val="00B3149F"/>
    <w:rsid w:val="00B31A2D"/>
    <w:rsid w:val="00B3206E"/>
    <w:rsid w:val="00B325AB"/>
    <w:rsid w:val="00B32930"/>
    <w:rsid w:val="00B33220"/>
    <w:rsid w:val="00B33270"/>
    <w:rsid w:val="00B333CD"/>
    <w:rsid w:val="00B33638"/>
    <w:rsid w:val="00B3364E"/>
    <w:rsid w:val="00B3388C"/>
    <w:rsid w:val="00B34837"/>
    <w:rsid w:val="00B34A90"/>
    <w:rsid w:val="00B34F79"/>
    <w:rsid w:val="00B352FB"/>
    <w:rsid w:val="00B35844"/>
    <w:rsid w:val="00B35A87"/>
    <w:rsid w:val="00B35B80"/>
    <w:rsid w:val="00B3656B"/>
    <w:rsid w:val="00B3688A"/>
    <w:rsid w:val="00B368BE"/>
    <w:rsid w:val="00B36B8F"/>
    <w:rsid w:val="00B36C76"/>
    <w:rsid w:val="00B3706C"/>
    <w:rsid w:val="00B37190"/>
    <w:rsid w:val="00B37720"/>
    <w:rsid w:val="00B37B51"/>
    <w:rsid w:val="00B37C43"/>
    <w:rsid w:val="00B37FC6"/>
    <w:rsid w:val="00B40031"/>
    <w:rsid w:val="00B40217"/>
    <w:rsid w:val="00B40391"/>
    <w:rsid w:val="00B4227F"/>
    <w:rsid w:val="00B42678"/>
    <w:rsid w:val="00B42A0F"/>
    <w:rsid w:val="00B42BE5"/>
    <w:rsid w:val="00B42D37"/>
    <w:rsid w:val="00B4321F"/>
    <w:rsid w:val="00B43378"/>
    <w:rsid w:val="00B433F6"/>
    <w:rsid w:val="00B43565"/>
    <w:rsid w:val="00B436F9"/>
    <w:rsid w:val="00B43D1D"/>
    <w:rsid w:val="00B43E5E"/>
    <w:rsid w:val="00B440A7"/>
    <w:rsid w:val="00B44A53"/>
    <w:rsid w:val="00B44B7E"/>
    <w:rsid w:val="00B45444"/>
    <w:rsid w:val="00B4569A"/>
    <w:rsid w:val="00B456FC"/>
    <w:rsid w:val="00B45BE0"/>
    <w:rsid w:val="00B45DEF"/>
    <w:rsid w:val="00B45FC1"/>
    <w:rsid w:val="00B46129"/>
    <w:rsid w:val="00B46364"/>
    <w:rsid w:val="00B464E5"/>
    <w:rsid w:val="00B467EC"/>
    <w:rsid w:val="00B46FA6"/>
    <w:rsid w:val="00B470B0"/>
    <w:rsid w:val="00B476EA"/>
    <w:rsid w:val="00B50443"/>
    <w:rsid w:val="00B51CEE"/>
    <w:rsid w:val="00B51DDF"/>
    <w:rsid w:val="00B51F77"/>
    <w:rsid w:val="00B51FA9"/>
    <w:rsid w:val="00B520B5"/>
    <w:rsid w:val="00B523D6"/>
    <w:rsid w:val="00B5259A"/>
    <w:rsid w:val="00B52E7C"/>
    <w:rsid w:val="00B52FB2"/>
    <w:rsid w:val="00B530B3"/>
    <w:rsid w:val="00B5315B"/>
    <w:rsid w:val="00B53416"/>
    <w:rsid w:val="00B5374C"/>
    <w:rsid w:val="00B54332"/>
    <w:rsid w:val="00B543D5"/>
    <w:rsid w:val="00B544D2"/>
    <w:rsid w:val="00B54B04"/>
    <w:rsid w:val="00B55C24"/>
    <w:rsid w:val="00B56046"/>
    <w:rsid w:val="00B560F9"/>
    <w:rsid w:val="00B56142"/>
    <w:rsid w:val="00B56C58"/>
    <w:rsid w:val="00B56FC7"/>
    <w:rsid w:val="00B56FDB"/>
    <w:rsid w:val="00B5702D"/>
    <w:rsid w:val="00B5709B"/>
    <w:rsid w:val="00B6000A"/>
    <w:rsid w:val="00B60535"/>
    <w:rsid w:val="00B60A74"/>
    <w:rsid w:val="00B60B28"/>
    <w:rsid w:val="00B60B9C"/>
    <w:rsid w:val="00B60CA4"/>
    <w:rsid w:val="00B60F55"/>
    <w:rsid w:val="00B60FE1"/>
    <w:rsid w:val="00B610AC"/>
    <w:rsid w:val="00B61270"/>
    <w:rsid w:val="00B613DE"/>
    <w:rsid w:val="00B61583"/>
    <w:rsid w:val="00B6182F"/>
    <w:rsid w:val="00B61EDC"/>
    <w:rsid w:val="00B62039"/>
    <w:rsid w:val="00B62D3F"/>
    <w:rsid w:val="00B62EB0"/>
    <w:rsid w:val="00B6371E"/>
    <w:rsid w:val="00B638D9"/>
    <w:rsid w:val="00B639D9"/>
    <w:rsid w:val="00B63C3B"/>
    <w:rsid w:val="00B63E48"/>
    <w:rsid w:val="00B6487D"/>
    <w:rsid w:val="00B64893"/>
    <w:rsid w:val="00B64A0D"/>
    <w:rsid w:val="00B64A21"/>
    <w:rsid w:val="00B65A62"/>
    <w:rsid w:val="00B65F2F"/>
    <w:rsid w:val="00B670DD"/>
    <w:rsid w:val="00B673DD"/>
    <w:rsid w:val="00B67480"/>
    <w:rsid w:val="00B70B70"/>
    <w:rsid w:val="00B71915"/>
    <w:rsid w:val="00B71A11"/>
    <w:rsid w:val="00B72297"/>
    <w:rsid w:val="00B72401"/>
    <w:rsid w:val="00B725C6"/>
    <w:rsid w:val="00B72F0C"/>
    <w:rsid w:val="00B731EB"/>
    <w:rsid w:val="00B73748"/>
    <w:rsid w:val="00B73A43"/>
    <w:rsid w:val="00B73AFC"/>
    <w:rsid w:val="00B73FD2"/>
    <w:rsid w:val="00B7451C"/>
    <w:rsid w:val="00B74549"/>
    <w:rsid w:val="00B74B1F"/>
    <w:rsid w:val="00B75796"/>
    <w:rsid w:val="00B76394"/>
    <w:rsid w:val="00B76675"/>
    <w:rsid w:val="00B766DE"/>
    <w:rsid w:val="00B7674C"/>
    <w:rsid w:val="00B76867"/>
    <w:rsid w:val="00B7686F"/>
    <w:rsid w:val="00B76945"/>
    <w:rsid w:val="00B770FF"/>
    <w:rsid w:val="00B77105"/>
    <w:rsid w:val="00B771FE"/>
    <w:rsid w:val="00B77C9C"/>
    <w:rsid w:val="00B77E22"/>
    <w:rsid w:val="00B80050"/>
    <w:rsid w:val="00B80BD7"/>
    <w:rsid w:val="00B80DB9"/>
    <w:rsid w:val="00B818AC"/>
    <w:rsid w:val="00B81A15"/>
    <w:rsid w:val="00B81B94"/>
    <w:rsid w:val="00B81BD8"/>
    <w:rsid w:val="00B81FEB"/>
    <w:rsid w:val="00B823B3"/>
    <w:rsid w:val="00B8271D"/>
    <w:rsid w:val="00B83D90"/>
    <w:rsid w:val="00B840B8"/>
    <w:rsid w:val="00B8499C"/>
    <w:rsid w:val="00B84D87"/>
    <w:rsid w:val="00B8509A"/>
    <w:rsid w:val="00B853D3"/>
    <w:rsid w:val="00B854A4"/>
    <w:rsid w:val="00B857A6"/>
    <w:rsid w:val="00B863A1"/>
    <w:rsid w:val="00B86449"/>
    <w:rsid w:val="00B868AF"/>
    <w:rsid w:val="00B86BE5"/>
    <w:rsid w:val="00B86C6E"/>
    <w:rsid w:val="00B87C98"/>
    <w:rsid w:val="00B87DEC"/>
    <w:rsid w:val="00B87DFD"/>
    <w:rsid w:val="00B900DE"/>
    <w:rsid w:val="00B90116"/>
    <w:rsid w:val="00B918FA"/>
    <w:rsid w:val="00B92634"/>
    <w:rsid w:val="00B92A6A"/>
    <w:rsid w:val="00B92ACE"/>
    <w:rsid w:val="00B92BBC"/>
    <w:rsid w:val="00B930CA"/>
    <w:rsid w:val="00B93912"/>
    <w:rsid w:val="00B94048"/>
    <w:rsid w:val="00B94424"/>
    <w:rsid w:val="00B944F0"/>
    <w:rsid w:val="00B9464D"/>
    <w:rsid w:val="00B94CA6"/>
    <w:rsid w:val="00B95631"/>
    <w:rsid w:val="00B956F1"/>
    <w:rsid w:val="00B95B03"/>
    <w:rsid w:val="00B95B38"/>
    <w:rsid w:val="00B95BF5"/>
    <w:rsid w:val="00B95E8C"/>
    <w:rsid w:val="00B96212"/>
    <w:rsid w:val="00B9662B"/>
    <w:rsid w:val="00B96CF4"/>
    <w:rsid w:val="00B9774E"/>
    <w:rsid w:val="00B97910"/>
    <w:rsid w:val="00B97A35"/>
    <w:rsid w:val="00B97F77"/>
    <w:rsid w:val="00BA0367"/>
    <w:rsid w:val="00BA0E4C"/>
    <w:rsid w:val="00BA11AA"/>
    <w:rsid w:val="00BA1458"/>
    <w:rsid w:val="00BA1781"/>
    <w:rsid w:val="00BA192E"/>
    <w:rsid w:val="00BA1AE0"/>
    <w:rsid w:val="00BA1CB3"/>
    <w:rsid w:val="00BA2235"/>
    <w:rsid w:val="00BA2A37"/>
    <w:rsid w:val="00BA2C1F"/>
    <w:rsid w:val="00BA3754"/>
    <w:rsid w:val="00BA3A7F"/>
    <w:rsid w:val="00BA3EC8"/>
    <w:rsid w:val="00BA4136"/>
    <w:rsid w:val="00BA4C8A"/>
    <w:rsid w:val="00BA52FE"/>
    <w:rsid w:val="00BA577A"/>
    <w:rsid w:val="00BA5985"/>
    <w:rsid w:val="00BA5B87"/>
    <w:rsid w:val="00BA61AD"/>
    <w:rsid w:val="00BA6479"/>
    <w:rsid w:val="00BA659A"/>
    <w:rsid w:val="00BA6798"/>
    <w:rsid w:val="00BA6955"/>
    <w:rsid w:val="00BA6E3E"/>
    <w:rsid w:val="00BA7A46"/>
    <w:rsid w:val="00BA7A70"/>
    <w:rsid w:val="00BB006C"/>
    <w:rsid w:val="00BB0126"/>
    <w:rsid w:val="00BB0290"/>
    <w:rsid w:val="00BB071B"/>
    <w:rsid w:val="00BB071D"/>
    <w:rsid w:val="00BB0CEA"/>
    <w:rsid w:val="00BB0D37"/>
    <w:rsid w:val="00BB0EFC"/>
    <w:rsid w:val="00BB1195"/>
    <w:rsid w:val="00BB11DC"/>
    <w:rsid w:val="00BB13FA"/>
    <w:rsid w:val="00BB192C"/>
    <w:rsid w:val="00BB1E59"/>
    <w:rsid w:val="00BB2261"/>
    <w:rsid w:val="00BB23F2"/>
    <w:rsid w:val="00BB2509"/>
    <w:rsid w:val="00BB2998"/>
    <w:rsid w:val="00BB2A4F"/>
    <w:rsid w:val="00BB2D9D"/>
    <w:rsid w:val="00BB2DB6"/>
    <w:rsid w:val="00BB2F72"/>
    <w:rsid w:val="00BB3179"/>
    <w:rsid w:val="00BB3AB0"/>
    <w:rsid w:val="00BB3EFD"/>
    <w:rsid w:val="00BB42B8"/>
    <w:rsid w:val="00BB46ED"/>
    <w:rsid w:val="00BB470B"/>
    <w:rsid w:val="00BB5A69"/>
    <w:rsid w:val="00BB5E7E"/>
    <w:rsid w:val="00BB5E8F"/>
    <w:rsid w:val="00BB5F14"/>
    <w:rsid w:val="00BB6023"/>
    <w:rsid w:val="00BB64E7"/>
    <w:rsid w:val="00BB67BE"/>
    <w:rsid w:val="00BB6827"/>
    <w:rsid w:val="00BB6BB0"/>
    <w:rsid w:val="00BB6C51"/>
    <w:rsid w:val="00BB7343"/>
    <w:rsid w:val="00BB792E"/>
    <w:rsid w:val="00BB7A10"/>
    <w:rsid w:val="00BC035C"/>
    <w:rsid w:val="00BC15C2"/>
    <w:rsid w:val="00BC16EE"/>
    <w:rsid w:val="00BC1CFE"/>
    <w:rsid w:val="00BC1FE3"/>
    <w:rsid w:val="00BC2657"/>
    <w:rsid w:val="00BC26BE"/>
    <w:rsid w:val="00BC29F7"/>
    <w:rsid w:val="00BC3C1B"/>
    <w:rsid w:val="00BC4149"/>
    <w:rsid w:val="00BC4E2C"/>
    <w:rsid w:val="00BC554F"/>
    <w:rsid w:val="00BC558D"/>
    <w:rsid w:val="00BC5A04"/>
    <w:rsid w:val="00BC5A8E"/>
    <w:rsid w:val="00BC67D4"/>
    <w:rsid w:val="00BC7020"/>
    <w:rsid w:val="00BC73A5"/>
    <w:rsid w:val="00BC77A5"/>
    <w:rsid w:val="00BC7D80"/>
    <w:rsid w:val="00BC7EB1"/>
    <w:rsid w:val="00BD060E"/>
    <w:rsid w:val="00BD0B40"/>
    <w:rsid w:val="00BD0EC7"/>
    <w:rsid w:val="00BD1A57"/>
    <w:rsid w:val="00BD20FF"/>
    <w:rsid w:val="00BD2119"/>
    <w:rsid w:val="00BD22E1"/>
    <w:rsid w:val="00BD26B8"/>
    <w:rsid w:val="00BD2A3E"/>
    <w:rsid w:val="00BD2AE6"/>
    <w:rsid w:val="00BD2AE8"/>
    <w:rsid w:val="00BD2D2C"/>
    <w:rsid w:val="00BD2FF9"/>
    <w:rsid w:val="00BD303D"/>
    <w:rsid w:val="00BD3559"/>
    <w:rsid w:val="00BD419D"/>
    <w:rsid w:val="00BD4888"/>
    <w:rsid w:val="00BD48C3"/>
    <w:rsid w:val="00BD4D6B"/>
    <w:rsid w:val="00BD5160"/>
    <w:rsid w:val="00BD621A"/>
    <w:rsid w:val="00BD664A"/>
    <w:rsid w:val="00BD6884"/>
    <w:rsid w:val="00BD7ACC"/>
    <w:rsid w:val="00BD7C6D"/>
    <w:rsid w:val="00BD7DA9"/>
    <w:rsid w:val="00BE0E60"/>
    <w:rsid w:val="00BE1917"/>
    <w:rsid w:val="00BE1B3C"/>
    <w:rsid w:val="00BE2071"/>
    <w:rsid w:val="00BE2C79"/>
    <w:rsid w:val="00BE2CA9"/>
    <w:rsid w:val="00BE2CB7"/>
    <w:rsid w:val="00BE3154"/>
    <w:rsid w:val="00BE34CC"/>
    <w:rsid w:val="00BE37A6"/>
    <w:rsid w:val="00BE383C"/>
    <w:rsid w:val="00BE3A26"/>
    <w:rsid w:val="00BE4091"/>
    <w:rsid w:val="00BE450E"/>
    <w:rsid w:val="00BE4C7C"/>
    <w:rsid w:val="00BE4D3D"/>
    <w:rsid w:val="00BE52F1"/>
    <w:rsid w:val="00BE55BC"/>
    <w:rsid w:val="00BE563C"/>
    <w:rsid w:val="00BE597D"/>
    <w:rsid w:val="00BE5AC5"/>
    <w:rsid w:val="00BE68D9"/>
    <w:rsid w:val="00BE728F"/>
    <w:rsid w:val="00BE7573"/>
    <w:rsid w:val="00BF0348"/>
    <w:rsid w:val="00BF04F7"/>
    <w:rsid w:val="00BF092D"/>
    <w:rsid w:val="00BF0D28"/>
    <w:rsid w:val="00BF1224"/>
    <w:rsid w:val="00BF1B8C"/>
    <w:rsid w:val="00BF1C84"/>
    <w:rsid w:val="00BF1C9F"/>
    <w:rsid w:val="00BF1CC6"/>
    <w:rsid w:val="00BF1FF1"/>
    <w:rsid w:val="00BF21A0"/>
    <w:rsid w:val="00BF266A"/>
    <w:rsid w:val="00BF27A5"/>
    <w:rsid w:val="00BF2C5E"/>
    <w:rsid w:val="00BF2DD1"/>
    <w:rsid w:val="00BF389E"/>
    <w:rsid w:val="00BF397C"/>
    <w:rsid w:val="00BF3D11"/>
    <w:rsid w:val="00BF4159"/>
    <w:rsid w:val="00BF41F6"/>
    <w:rsid w:val="00BF42C3"/>
    <w:rsid w:val="00BF4DAA"/>
    <w:rsid w:val="00BF50C9"/>
    <w:rsid w:val="00BF519F"/>
    <w:rsid w:val="00BF5B23"/>
    <w:rsid w:val="00BF5D37"/>
    <w:rsid w:val="00BF5F46"/>
    <w:rsid w:val="00BF63CC"/>
    <w:rsid w:val="00BF68E1"/>
    <w:rsid w:val="00BF6A2E"/>
    <w:rsid w:val="00BF6C3B"/>
    <w:rsid w:val="00BF6D08"/>
    <w:rsid w:val="00BF6D87"/>
    <w:rsid w:val="00BF6E1A"/>
    <w:rsid w:val="00BF72E6"/>
    <w:rsid w:val="00BF793C"/>
    <w:rsid w:val="00C0024E"/>
    <w:rsid w:val="00C00459"/>
    <w:rsid w:val="00C008B7"/>
    <w:rsid w:val="00C00990"/>
    <w:rsid w:val="00C01780"/>
    <w:rsid w:val="00C017A4"/>
    <w:rsid w:val="00C017CC"/>
    <w:rsid w:val="00C01A3D"/>
    <w:rsid w:val="00C01D5C"/>
    <w:rsid w:val="00C020CC"/>
    <w:rsid w:val="00C02326"/>
    <w:rsid w:val="00C0273E"/>
    <w:rsid w:val="00C02E11"/>
    <w:rsid w:val="00C02F25"/>
    <w:rsid w:val="00C03B91"/>
    <w:rsid w:val="00C03F69"/>
    <w:rsid w:val="00C03FA0"/>
    <w:rsid w:val="00C04547"/>
    <w:rsid w:val="00C046E6"/>
    <w:rsid w:val="00C04A37"/>
    <w:rsid w:val="00C04DFF"/>
    <w:rsid w:val="00C05405"/>
    <w:rsid w:val="00C05A0E"/>
    <w:rsid w:val="00C05B93"/>
    <w:rsid w:val="00C05C5F"/>
    <w:rsid w:val="00C0604A"/>
    <w:rsid w:val="00C061BA"/>
    <w:rsid w:val="00C06BCF"/>
    <w:rsid w:val="00C06D81"/>
    <w:rsid w:val="00C06FD5"/>
    <w:rsid w:val="00C075FF"/>
    <w:rsid w:val="00C07E11"/>
    <w:rsid w:val="00C07FD6"/>
    <w:rsid w:val="00C102D5"/>
    <w:rsid w:val="00C104F6"/>
    <w:rsid w:val="00C10752"/>
    <w:rsid w:val="00C10783"/>
    <w:rsid w:val="00C113EF"/>
    <w:rsid w:val="00C1200A"/>
    <w:rsid w:val="00C127E0"/>
    <w:rsid w:val="00C13065"/>
    <w:rsid w:val="00C130A4"/>
    <w:rsid w:val="00C13A45"/>
    <w:rsid w:val="00C13AEE"/>
    <w:rsid w:val="00C13F18"/>
    <w:rsid w:val="00C14400"/>
    <w:rsid w:val="00C14B89"/>
    <w:rsid w:val="00C14BD5"/>
    <w:rsid w:val="00C15392"/>
    <w:rsid w:val="00C15C52"/>
    <w:rsid w:val="00C15DBB"/>
    <w:rsid w:val="00C171A1"/>
    <w:rsid w:val="00C171E7"/>
    <w:rsid w:val="00C1744A"/>
    <w:rsid w:val="00C175B0"/>
    <w:rsid w:val="00C175BA"/>
    <w:rsid w:val="00C175F5"/>
    <w:rsid w:val="00C1797D"/>
    <w:rsid w:val="00C17D52"/>
    <w:rsid w:val="00C17E17"/>
    <w:rsid w:val="00C17EB7"/>
    <w:rsid w:val="00C20572"/>
    <w:rsid w:val="00C205AE"/>
    <w:rsid w:val="00C209AE"/>
    <w:rsid w:val="00C20A0E"/>
    <w:rsid w:val="00C20B86"/>
    <w:rsid w:val="00C20E8D"/>
    <w:rsid w:val="00C21502"/>
    <w:rsid w:val="00C215F6"/>
    <w:rsid w:val="00C21CAC"/>
    <w:rsid w:val="00C21CB3"/>
    <w:rsid w:val="00C220DF"/>
    <w:rsid w:val="00C22921"/>
    <w:rsid w:val="00C22A11"/>
    <w:rsid w:val="00C22BF7"/>
    <w:rsid w:val="00C22E92"/>
    <w:rsid w:val="00C23427"/>
    <w:rsid w:val="00C237B3"/>
    <w:rsid w:val="00C23BB7"/>
    <w:rsid w:val="00C23F1B"/>
    <w:rsid w:val="00C24210"/>
    <w:rsid w:val="00C24B7C"/>
    <w:rsid w:val="00C24E11"/>
    <w:rsid w:val="00C252F6"/>
    <w:rsid w:val="00C255B2"/>
    <w:rsid w:val="00C2585F"/>
    <w:rsid w:val="00C259E3"/>
    <w:rsid w:val="00C25C8A"/>
    <w:rsid w:val="00C25FE5"/>
    <w:rsid w:val="00C2634A"/>
    <w:rsid w:val="00C263AE"/>
    <w:rsid w:val="00C265A1"/>
    <w:rsid w:val="00C266E9"/>
    <w:rsid w:val="00C269E4"/>
    <w:rsid w:val="00C26C43"/>
    <w:rsid w:val="00C270FC"/>
    <w:rsid w:val="00C2710E"/>
    <w:rsid w:val="00C27263"/>
    <w:rsid w:val="00C274DF"/>
    <w:rsid w:val="00C276F6"/>
    <w:rsid w:val="00C277E1"/>
    <w:rsid w:val="00C2791E"/>
    <w:rsid w:val="00C302E1"/>
    <w:rsid w:val="00C30345"/>
    <w:rsid w:val="00C30648"/>
    <w:rsid w:val="00C30B75"/>
    <w:rsid w:val="00C31791"/>
    <w:rsid w:val="00C31E23"/>
    <w:rsid w:val="00C31E2F"/>
    <w:rsid w:val="00C31E31"/>
    <w:rsid w:val="00C32BA2"/>
    <w:rsid w:val="00C32DA9"/>
    <w:rsid w:val="00C32F80"/>
    <w:rsid w:val="00C33181"/>
    <w:rsid w:val="00C336BF"/>
    <w:rsid w:val="00C33CA6"/>
    <w:rsid w:val="00C33D60"/>
    <w:rsid w:val="00C34651"/>
    <w:rsid w:val="00C34751"/>
    <w:rsid w:val="00C34835"/>
    <w:rsid w:val="00C35927"/>
    <w:rsid w:val="00C359E4"/>
    <w:rsid w:val="00C35D61"/>
    <w:rsid w:val="00C360BF"/>
    <w:rsid w:val="00C36134"/>
    <w:rsid w:val="00C370D9"/>
    <w:rsid w:val="00C37630"/>
    <w:rsid w:val="00C37A83"/>
    <w:rsid w:val="00C37E2B"/>
    <w:rsid w:val="00C37E4E"/>
    <w:rsid w:val="00C40378"/>
    <w:rsid w:val="00C40476"/>
    <w:rsid w:val="00C408F8"/>
    <w:rsid w:val="00C409C3"/>
    <w:rsid w:val="00C409F7"/>
    <w:rsid w:val="00C410ED"/>
    <w:rsid w:val="00C41271"/>
    <w:rsid w:val="00C41AFE"/>
    <w:rsid w:val="00C42A00"/>
    <w:rsid w:val="00C44411"/>
    <w:rsid w:val="00C448CB"/>
    <w:rsid w:val="00C44DDE"/>
    <w:rsid w:val="00C44E93"/>
    <w:rsid w:val="00C45084"/>
    <w:rsid w:val="00C45102"/>
    <w:rsid w:val="00C4513A"/>
    <w:rsid w:val="00C451BB"/>
    <w:rsid w:val="00C459A2"/>
    <w:rsid w:val="00C45C83"/>
    <w:rsid w:val="00C45D4F"/>
    <w:rsid w:val="00C461A3"/>
    <w:rsid w:val="00C46806"/>
    <w:rsid w:val="00C47248"/>
    <w:rsid w:val="00C502FC"/>
    <w:rsid w:val="00C50D17"/>
    <w:rsid w:val="00C512F8"/>
    <w:rsid w:val="00C51521"/>
    <w:rsid w:val="00C51792"/>
    <w:rsid w:val="00C519CB"/>
    <w:rsid w:val="00C51A28"/>
    <w:rsid w:val="00C51C5D"/>
    <w:rsid w:val="00C51C92"/>
    <w:rsid w:val="00C51DF7"/>
    <w:rsid w:val="00C51F28"/>
    <w:rsid w:val="00C53CC7"/>
    <w:rsid w:val="00C5455F"/>
    <w:rsid w:val="00C546BC"/>
    <w:rsid w:val="00C5494A"/>
    <w:rsid w:val="00C55141"/>
    <w:rsid w:val="00C553EC"/>
    <w:rsid w:val="00C553F6"/>
    <w:rsid w:val="00C55811"/>
    <w:rsid w:val="00C55919"/>
    <w:rsid w:val="00C5599E"/>
    <w:rsid w:val="00C55A33"/>
    <w:rsid w:val="00C55ABE"/>
    <w:rsid w:val="00C55EA4"/>
    <w:rsid w:val="00C5653C"/>
    <w:rsid w:val="00C565C8"/>
    <w:rsid w:val="00C56614"/>
    <w:rsid w:val="00C566A7"/>
    <w:rsid w:val="00C56B48"/>
    <w:rsid w:val="00C5700A"/>
    <w:rsid w:val="00C57CCD"/>
    <w:rsid w:val="00C57F78"/>
    <w:rsid w:val="00C609D6"/>
    <w:rsid w:val="00C60C2E"/>
    <w:rsid w:val="00C60E91"/>
    <w:rsid w:val="00C61094"/>
    <w:rsid w:val="00C61602"/>
    <w:rsid w:val="00C61BEF"/>
    <w:rsid w:val="00C61E0D"/>
    <w:rsid w:val="00C61E14"/>
    <w:rsid w:val="00C622E8"/>
    <w:rsid w:val="00C627DC"/>
    <w:rsid w:val="00C629AF"/>
    <w:rsid w:val="00C63066"/>
    <w:rsid w:val="00C63255"/>
    <w:rsid w:val="00C63327"/>
    <w:rsid w:val="00C635BE"/>
    <w:rsid w:val="00C635DB"/>
    <w:rsid w:val="00C6382A"/>
    <w:rsid w:val="00C63E61"/>
    <w:rsid w:val="00C63EEC"/>
    <w:rsid w:val="00C647E0"/>
    <w:rsid w:val="00C649FB"/>
    <w:rsid w:val="00C64AA9"/>
    <w:rsid w:val="00C64ECD"/>
    <w:rsid w:val="00C6574A"/>
    <w:rsid w:val="00C6580A"/>
    <w:rsid w:val="00C65E1A"/>
    <w:rsid w:val="00C6605D"/>
    <w:rsid w:val="00C66D31"/>
    <w:rsid w:val="00C66DD7"/>
    <w:rsid w:val="00C66FDF"/>
    <w:rsid w:val="00C67D3A"/>
    <w:rsid w:val="00C67F9C"/>
    <w:rsid w:val="00C700C2"/>
    <w:rsid w:val="00C71306"/>
    <w:rsid w:val="00C71671"/>
    <w:rsid w:val="00C71B8F"/>
    <w:rsid w:val="00C71F68"/>
    <w:rsid w:val="00C72A51"/>
    <w:rsid w:val="00C72C79"/>
    <w:rsid w:val="00C72D88"/>
    <w:rsid w:val="00C72E14"/>
    <w:rsid w:val="00C72EAB"/>
    <w:rsid w:val="00C72F9F"/>
    <w:rsid w:val="00C73A0C"/>
    <w:rsid w:val="00C73D36"/>
    <w:rsid w:val="00C73EAF"/>
    <w:rsid w:val="00C740CD"/>
    <w:rsid w:val="00C74E1A"/>
    <w:rsid w:val="00C74FA8"/>
    <w:rsid w:val="00C7532A"/>
    <w:rsid w:val="00C75997"/>
    <w:rsid w:val="00C75C69"/>
    <w:rsid w:val="00C75C74"/>
    <w:rsid w:val="00C7634D"/>
    <w:rsid w:val="00C76424"/>
    <w:rsid w:val="00C76518"/>
    <w:rsid w:val="00C7692F"/>
    <w:rsid w:val="00C76CA9"/>
    <w:rsid w:val="00C77038"/>
    <w:rsid w:val="00C771C1"/>
    <w:rsid w:val="00C77490"/>
    <w:rsid w:val="00C80231"/>
    <w:rsid w:val="00C80348"/>
    <w:rsid w:val="00C804EE"/>
    <w:rsid w:val="00C808AE"/>
    <w:rsid w:val="00C810F1"/>
    <w:rsid w:val="00C81197"/>
    <w:rsid w:val="00C8160E"/>
    <w:rsid w:val="00C81831"/>
    <w:rsid w:val="00C81AE9"/>
    <w:rsid w:val="00C81C87"/>
    <w:rsid w:val="00C8214D"/>
    <w:rsid w:val="00C82227"/>
    <w:rsid w:val="00C82384"/>
    <w:rsid w:val="00C8281A"/>
    <w:rsid w:val="00C8288C"/>
    <w:rsid w:val="00C828AD"/>
    <w:rsid w:val="00C8315E"/>
    <w:rsid w:val="00C834F0"/>
    <w:rsid w:val="00C835C3"/>
    <w:rsid w:val="00C83A19"/>
    <w:rsid w:val="00C83B89"/>
    <w:rsid w:val="00C846A5"/>
    <w:rsid w:val="00C8498B"/>
    <w:rsid w:val="00C84DDF"/>
    <w:rsid w:val="00C84E88"/>
    <w:rsid w:val="00C8549D"/>
    <w:rsid w:val="00C8553A"/>
    <w:rsid w:val="00C85DC7"/>
    <w:rsid w:val="00C869E6"/>
    <w:rsid w:val="00C86A10"/>
    <w:rsid w:val="00C870E3"/>
    <w:rsid w:val="00C87305"/>
    <w:rsid w:val="00C874E2"/>
    <w:rsid w:val="00C9069E"/>
    <w:rsid w:val="00C90954"/>
    <w:rsid w:val="00C913AB"/>
    <w:rsid w:val="00C92022"/>
    <w:rsid w:val="00C92488"/>
    <w:rsid w:val="00C924CF"/>
    <w:rsid w:val="00C92911"/>
    <w:rsid w:val="00C92923"/>
    <w:rsid w:val="00C92B1C"/>
    <w:rsid w:val="00C92F92"/>
    <w:rsid w:val="00C93188"/>
    <w:rsid w:val="00C9343A"/>
    <w:rsid w:val="00C942D3"/>
    <w:rsid w:val="00C9474A"/>
    <w:rsid w:val="00C94800"/>
    <w:rsid w:val="00C94CAB"/>
    <w:rsid w:val="00C94DBC"/>
    <w:rsid w:val="00C9582A"/>
    <w:rsid w:val="00C95F2F"/>
    <w:rsid w:val="00C96030"/>
    <w:rsid w:val="00C9623D"/>
    <w:rsid w:val="00C965A9"/>
    <w:rsid w:val="00C965AE"/>
    <w:rsid w:val="00C965C7"/>
    <w:rsid w:val="00C967B6"/>
    <w:rsid w:val="00C96BD4"/>
    <w:rsid w:val="00C96FA6"/>
    <w:rsid w:val="00C975C8"/>
    <w:rsid w:val="00C9767B"/>
    <w:rsid w:val="00C976AE"/>
    <w:rsid w:val="00C97728"/>
    <w:rsid w:val="00C979E0"/>
    <w:rsid w:val="00C97CC6"/>
    <w:rsid w:val="00C97E2D"/>
    <w:rsid w:val="00CA071F"/>
    <w:rsid w:val="00CA0818"/>
    <w:rsid w:val="00CA09C2"/>
    <w:rsid w:val="00CA0EFA"/>
    <w:rsid w:val="00CA1796"/>
    <w:rsid w:val="00CA243D"/>
    <w:rsid w:val="00CA261C"/>
    <w:rsid w:val="00CA2913"/>
    <w:rsid w:val="00CA2F72"/>
    <w:rsid w:val="00CA32A8"/>
    <w:rsid w:val="00CA3338"/>
    <w:rsid w:val="00CA380D"/>
    <w:rsid w:val="00CA38AA"/>
    <w:rsid w:val="00CA3F54"/>
    <w:rsid w:val="00CA492A"/>
    <w:rsid w:val="00CA4A0C"/>
    <w:rsid w:val="00CA4B65"/>
    <w:rsid w:val="00CA4DDD"/>
    <w:rsid w:val="00CA6200"/>
    <w:rsid w:val="00CA7671"/>
    <w:rsid w:val="00CA78A1"/>
    <w:rsid w:val="00CA7E0F"/>
    <w:rsid w:val="00CB0165"/>
    <w:rsid w:val="00CB0514"/>
    <w:rsid w:val="00CB0C6D"/>
    <w:rsid w:val="00CB0DE3"/>
    <w:rsid w:val="00CB0E2D"/>
    <w:rsid w:val="00CB104A"/>
    <w:rsid w:val="00CB10BA"/>
    <w:rsid w:val="00CB127D"/>
    <w:rsid w:val="00CB12DB"/>
    <w:rsid w:val="00CB1AD6"/>
    <w:rsid w:val="00CB201F"/>
    <w:rsid w:val="00CB23B3"/>
    <w:rsid w:val="00CB28FB"/>
    <w:rsid w:val="00CB29E8"/>
    <w:rsid w:val="00CB2B9B"/>
    <w:rsid w:val="00CB3201"/>
    <w:rsid w:val="00CB3462"/>
    <w:rsid w:val="00CB3515"/>
    <w:rsid w:val="00CB3C1C"/>
    <w:rsid w:val="00CB3D67"/>
    <w:rsid w:val="00CB3DAF"/>
    <w:rsid w:val="00CB3DF5"/>
    <w:rsid w:val="00CB4731"/>
    <w:rsid w:val="00CB4C3C"/>
    <w:rsid w:val="00CB4C88"/>
    <w:rsid w:val="00CB4E8F"/>
    <w:rsid w:val="00CB50C2"/>
    <w:rsid w:val="00CB51DA"/>
    <w:rsid w:val="00CB52ED"/>
    <w:rsid w:val="00CB53BC"/>
    <w:rsid w:val="00CB540E"/>
    <w:rsid w:val="00CB555E"/>
    <w:rsid w:val="00CB5768"/>
    <w:rsid w:val="00CB5DD0"/>
    <w:rsid w:val="00CB5E7C"/>
    <w:rsid w:val="00CB623D"/>
    <w:rsid w:val="00CB6F54"/>
    <w:rsid w:val="00CB701A"/>
    <w:rsid w:val="00CB7333"/>
    <w:rsid w:val="00CB76A6"/>
    <w:rsid w:val="00CB76FC"/>
    <w:rsid w:val="00CB7B8B"/>
    <w:rsid w:val="00CC048D"/>
    <w:rsid w:val="00CC079D"/>
    <w:rsid w:val="00CC08F7"/>
    <w:rsid w:val="00CC0AE3"/>
    <w:rsid w:val="00CC0B15"/>
    <w:rsid w:val="00CC0B64"/>
    <w:rsid w:val="00CC0BEB"/>
    <w:rsid w:val="00CC0D5F"/>
    <w:rsid w:val="00CC134A"/>
    <w:rsid w:val="00CC16F0"/>
    <w:rsid w:val="00CC1908"/>
    <w:rsid w:val="00CC1AC0"/>
    <w:rsid w:val="00CC222E"/>
    <w:rsid w:val="00CC231D"/>
    <w:rsid w:val="00CC2B84"/>
    <w:rsid w:val="00CC378E"/>
    <w:rsid w:val="00CC3CE2"/>
    <w:rsid w:val="00CC4E1F"/>
    <w:rsid w:val="00CC514D"/>
    <w:rsid w:val="00CC5271"/>
    <w:rsid w:val="00CC561D"/>
    <w:rsid w:val="00CC62BA"/>
    <w:rsid w:val="00CC6548"/>
    <w:rsid w:val="00CC6D10"/>
    <w:rsid w:val="00CC6E2F"/>
    <w:rsid w:val="00CC6E74"/>
    <w:rsid w:val="00CC6F6A"/>
    <w:rsid w:val="00CC6FEF"/>
    <w:rsid w:val="00CC7582"/>
    <w:rsid w:val="00CC7EC1"/>
    <w:rsid w:val="00CD0069"/>
    <w:rsid w:val="00CD0136"/>
    <w:rsid w:val="00CD02DF"/>
    <w:rsid w:val="00CD0FF1"/>
    <w:rsid w:val="00CD110D"/>
    <w:rsid w:val="00CD1323"/>
    <w:rsid w:val="00CD1D91"/>
    <w:rsid w:val="00CD21A7"/>
    <w:rsid w:val="00CD29BD"/>
    <w:rsid w:val="00CD2C18"/>
    <w:rsid w:val="00CD2ECF"/>
    <w:rsid w:val="00CD3122"/>
    <w:rsid w:val="00CD3170"/>
    <w:rsid w:val="00CD3330"/>
    <w:rsid w:val="00CD3557"/>
    <w:rsid w:val="00CD399A"/>
    <w:rsid w:val="00CD3CEB"/>
    <w:rsid w:val="00CD3EC6"/>
    <w:rsid w:val="00CD3F46"/>
    <w:rsid w:val="00CD403F"/>
    <w:rsid w:val="00CD4076"/>
    <w:rsid w:val="00CD4E9C"/>
    <w:rsid w:val="00CD5292"/>
    <w:rsid w:val="00CD5D79"/>
    <w:rsid w:val="00CD695A"/>
    <w:rsid w:val="00CD70C8"/>
    <w:rsid w:val="00CD749A"/>
    <w:rsid w:val="00CD7938"/>
    <w:rsid w:val="00CD7990"/>
    <w:rsid w:val="00CD7B8C"/>
    <w:rsid w:val="00CD7CA4"/>
    <w:rsid w:val="00CE06CD"/>
    <w:rsid w:val="00CE09E6"/>
    <w:rsid w:val="00CE0C3F"/>
    <w:rsid w:val="00CE0F87"/>
    <w:rsid w:val="00CE1355"/>
    <w:rsid w:val="00CE15F7"/>
    <w:rsid w:val="00CE1C54"/>
    <w:rsid w:val="00CE21CB"/>
    <w:rsid w:val="00CE2245"/>
    <w:rsid w:val="00CE2327"/>
    <w:rsid w:val="00CE26AF"/>
    <w:rsid w:val="00CE297B"/>
    <w:rsid w:val="00CE2A5D"/>
    <w:rsid w:val="00CE2BF9"/>
    <w:rsid w:val="00CE362E"/>
    <w:rsid w:val="00CE3752"/>
    <w:rsid w:val="00CE3A2A"/>
    <w:rsid w:val="00CE4567"/>
    <w:rsid w:val="00CE45D0"/>
    <w:rsid w:val="00CE46BF"/>
    <w:rsid w:val="00CE4E8E"/>
    <w:rsid w:val="00CE4E9B"/>
    <w:rsid w:val="00CE502A"/>
    <w:rsid w:val="00CE519B"/>
    <w:rsid w:val="00CE5BC0"/>
    <w:rsid w:val="00CE63D4"/>
    <w:rsid w:val="00CE6487"/>
    <w:rsid w:val="00CE6CBC"/>
    <w:rsid w:val="00CE6DD8"/>
    <w:rsid w:val="00CE761B"/>
    <w:rsid w:val="00CE76CC"/>
    <w:rsid w:val="00CF00EB"/>
    <w:rsid w:val="00CF02A7"/>
    <w:rsid w:val="00CF0D97"/>
    <w:rsid w:val="00CF171A"/>
    <w:rsid w:val="00CF1D30"/>
    <w:rsid w:val="00CF2396"/>
    <w:rsid w:val="00CF2631"/>
    <w:rsid w:val="00CF2731"/>
    <w:rsid w:val="00CF27EF"/>
    <w:rsid w:val="00CF3259"/>
    <w:rsid w:val="00CF33A1"/>
    <w:rsid w:val="00CF33B9"/>
    <w:rsid w:val="00CF3A0E"/>
    <w:rsid w:val="00CF3E16"/>
    <w:rsid w:val="00CF48F4"/>
    <w:rsid w:val="00CF4E84"/>
    <w:rsid w:val="00CF50A9"/>
    <w:rsid w:val="00CF52B2"/>
    <w:rsid w:val="00CF56CC"/>
    <w:rsid w:val="00CF5B84"/>
    <w:rsid w:val="00CF5D8E"/>
    <w:rsid w:val="00CF6561"/>
    <w:rsid w:val="00CF678B"/>
    <w:rsid w:val="00CF6C77"/>
    <w:rsid w:val="00CF6F92"/>
    <w:rsid w:val="00CF7288"/>
    <w:rsid w:val="00CF7DA2"/>
    <w:rsid w:val="00D0009A"/>
    <w:rsid w:val="00D00720"/>
    <w:rsid w:val="00D00ADE"/>
    <w:rsid w:val="00D00BE2"/>
    <w:rsid w:val="00D00CF4"/>
    <w:rsid w:val="00D00F8C"/>
    <w:rsid w:val="00D00FB6"/>
    <w:rsid w:val="00D01688"/>
    <w:rsid w:val="00D0168C"/>
    <w:rsid w:val="00D03319"/>
    <w:rsid w:val="00D03563"/>
    <w:rsid w:val="00D035B2"/>
    <w:rsid w:val="00D04519"/>
    <w:rsid w:val="00D04A78"/>
    <w:rsid w:val="00D04E60"/>
    <w:rsid w:val="00D050D5"/>
    <w:rsid w:val="00D057FE"/>
    <w:rsid w:val="00D05AA5"/>
    <w:rsid w:val="00D061DE"/>
    <w:rsid w:val="00D0669D"/>
    <w:rsid w:val="00D06B7E"/>
    <w:rsid w:val="00D06CA2"/>
    <w:rsid w:val="00D06F67"/>
    <w:rsid w:val="00D07512"/>
    <w:rsid w:val="00D07873"/>
    <w:rsid w:val="00D07DA9"/>
    <w:rsid w:val="00D103E5"/>
    <w:rsid w:val="00D10793"/>
    <w:rsid w:val="00D10FF1"/>
    <w:rsid w:val="00D110BD"/>
    <w:rsid w:val="00D1130D"/>
    <w:rsid w:val="00D11515"/>
    <w:rsid w:val="00D122AF"/>
    <w:rsid w:val="00D12606"/>
    <w:rsid w:val="00D12666"/>
    <w:rsid w:val="00D129A4"/>
    <w:rsid w:val="00D12BB2"/>
    <w:rsid w:val="00D13242"/>
    <w:rsid w:val="00D1325D"/>
    <w:rsid w:val="00D13730"/>
    <w:rsid w:val="00D142A9"/>
    <w:rsid w:val="00D1446B"/>
    <w:rsid w:val="00D14ADB"/>
    <w:rsid w:val="00D14DA8"/>
    <w:rsid w:val="00D152DA"/>
    <w:rsid w:val="00D16540"/>
    <w:rsid w:val="00D169CD"/>
    <w:rsid w:val="00D16B7C"/>
    <w:rsid w:val="00D17456"/>
    <w:rsid w:val="00D17AE1"/>
    <w:rsid w:val="00D17BBC"/>
    <w:rsid w:val="00D17D54"/>
    <w:rsid w:val="00D20288"/>
    <w:rsid w:val="00D2063F"/>
    <w:rsid w:val="00D206C0"/>
    <w:rsid w:val="00D206E8"/>
    <w:rsid w:val="00D21903"/>
    <w:rsid w:val="00D219DD"/>
    <w:rsid w:val="00D21BB5"/>
    <w:rsid w:val="00D22385"/>
    <w:rsid w:val="00D227A1"/>
    <w:rsid w:val="00D23A5F"/>
    <w:rsid w:val="00D23BAD"/>
    <w:rsid w:val="00D241F6"/>
    <w:rsid w:val="00D253B3"/>
    <w:rsid w:val="00D2571A"/>
    <w:rsid w:val="00D25850"/>
    <w:rsid w:val="00D25EFA"/>
    <w:rsid w:val="00D26728"/>
    <w:rsid w:val="00D268BF"/>
    <w:rsid w:val="00D26E04"/>
    <w:rsid w:val="00D26F0A"/>
    <w:rsid w:val="00D26F43"/>
    <w:rsid w:val="00D270FE"/>
    <w:rsid w:val="00D27A77"/>
    <w:rsid w:val="00D27ED0"/>
    <w:rsid w:val="00D302F3"/>
    <w:rsid w:val="00D304BA"/>
    <w:rsid w:val="00D306F1"/>
    <w:rsid w:val="00D30779"/>
    <w:rsid w:val="00D30D20"/>
    <w:rsid w:val="00D31434"/>
    <w:rsid w:val="00D318AE"/>
    <w:rsid w:val="00D31A1A"/>
    <w:rsid w:val="00D31AC2"/>
    <w:rsid w:val="00D31CAD"/>
    <w:rsid w:val="00D31CC0"/>
    <w:rsid w:val="00D31F06"/>
    <w:rsid w:val="00D31F7C"/>
    <w:rsid w:val="00D3261C"/>
    <w:rsid w:val="00D32A7C"/>
    <w:rsid w:val="00D32C4B"/>
    <w:rsid w:val="00D32C90"/>
    <w:rsid w:val="00D32FCD"/>
    <w:rsid w:val="00D33266"/>
    <w:rsid w:val="00D3349C"/>
    <w:rsid w:val="00D339CF"/>
    <w:rsid w:val="00D33B35"/>
    <w:rsid w:val="00D33E6F"/>
    <w:rsid w:val="00D340CC"/>
    <w:rsid w:val="00D34A07"/>
    <w:rsid w:val="00D34EFA"/>
    <w:rsid w:val="00D35998"/>
    <w:rsid w:val="00D35AE0"/>
    <w:rsid w:val="00D35B7E"/>
    <w:rsid w:val="00D365BD"/>
    <w:rsid w:val="00D369BB"/>
    <w:rsid w:val="00D36AC7"/>
    <w:rsid w:val="00D36F7E"/>
    <w:rsid w:val="00D375A0"/>
    <w:rsid w:val="00D37A4E"/>
    <w:rsid w:val="00D37ED7"/>
    <w:rsid w:val="00D402AD"/>
    <w:rsid w:val="00D40535"/>
    <w:rsid w:val="00D405C8"/>
    <w:rsid w:val="00D407FD"/>
    <w:rsid w:val="00D40B7E"/>
    <w:rsid w:val="00D40FB4"/>
    <w:rsid w:val="00D41102"/>
    <w:rsid w:val="00D412EB"/>
    <w:rsid w:val="00D41444"/>
    <w:rsid w:val="00D41825"/>
    <w:rsid w:val="00D4195F"/>
    <w:rsid w:val="00D420EA"/>
    <w:rsid w:val="00D42727"/>
    <w:rsid w:val="00D4289A"/>
    <w:rsid w:val="00D42E0C"/>
    <w:rsid w:val="00D432FF"/>
    <w:rsid w:val="00D43425"/>
    <w:rsid w:val="00D43519"/>
    <w:rsid w:val="00D43B86"/>
    <w:rsid w:val="00D43BE5"/>
    <w:rsid w:val="00D43CF4"/>
    <w:rsid w:val="00D43E10"/>
    <w:rsid w:val="00D4440A"/>
    <w:rsid w:val="00D44482"/>
    <w:rsid w:val="00D4495F"/>
    <w:rsid w:val="00D44B33"/>
    <w:rsid w:val="00D45895"/>
    <w:rsid w:val="00D45E9E"/>
    <w:rsid w:val="00D46CFF"/>
    <w:rsid w:val="00D471E4"/>
    <w:rsid w:val="00D4778A"/>
    <w:rsid w:val="00D47AF2"/>
    <w:rsid w:val="00D47B42"/>
    <w:rsid w:val="00D5032D"/>
    <w:rsid w:val="00D5060D"/>
    <w:rsid w:val="00D50AC2"/>
    <w:rsid w:val="00D50BC2"/>
    <w:rsid w:val="00D511B8"/>
    <w:rsid w:val="00D5148D"/>
    <w:rsid w:val="00D5158A"/>
    <w:rsid w:val="00D51BAD"/>
    <w:rsid w:val="00D51CA6"/>
    <w:rsid w:val="00D5200B"/>
    <w:rsid w:val="00D52450"/>
    <w:rsid w:val="00D52A48"/>
    <w:rsid w:val="00D52CF3"/>
    <w:rsid w:val="00D52D70"/>
    <w:rsid w:val="00D52E3D"/>
    <w:rsid w:val="00D53068"/>
    <w:rsid w:val="00D53163"/>
    <w:rsid w:val="00D53175"/>
    <w:rsid w:val="00D53D98"/>
    <w:rsid w:val="00D53DF9"/>
    <w:rsid w:val="00D54801"/>
    <w:rsid w:val="00D54840"/>
    <w:rsid w:val="00D55078"/>
    <w:rsid w:val="00D551FB"/>
    <w:rsid w:val="00D55254"/>
    <w:rsid w:val="00D554AB"/>
    <w:rsid w:val="00D55953"/>
    <w:rsid w:val="00D56008"/>
    <w:rsid w:val="00D5639C"/>
    <w:rsid w:val="00D566AB"/>
    <w:rsid w:val="00D56777"/>
    <w:rsid w:val="00D56DF2"/>
    <w:rsid w:val="00D57221"/>
    <w:rsid w:val="00D5738F"/>
    <w:rsid w:val="00D57436"/>
    <w:rsid w:val="00D57558"/>
    <w:rsid w:val="00D57662"/>
    <w:rsid w:val="00D60143"/>
    <w:rsid w:val="00D6031B"/>
    <w:rsid w:val="00D60324"/>
    <w:rsid w:val="00D6078F"/>
    <w:rsid w:val="00D610F3"/>
    <w:rsid w:val="00D611A6"/>
    <w:rsid w:val="00D61352"/>
    <w:rsid w:val="00D61E66"/>
    <w:rsid w:val="00D6223F"/>
    <w:rsid w:val="00D625D0"/>
    <w:rsid w:val="00D62600"/>
    <w:rsid w:val="00D6362F"/>
    <w:rsid w:val="00D63B07"/>
    <w:rsid w:val="00D6466C"/>
    <w:rsid w:val="00D64B77"/>
    <w:rsid w:val="00D64CA2"/>
    <w:rsid w:val="00D6549B"/>
    <w:rsid w:val="00D659B3"/>
    <w:rsid w:val="00D66CFA"/>
    <w:rsid w:val="00D678EA"/>
    <w:rsid w:val="00D67A17"/>
    <w:rsid w:val="00D67A6B"/>
    <w:rsid w:val="00D67A94"/>
    <w:rsid w:val="00D702C7"/>
    <w:rsid w:val="00D702FA"/>
    <w:rsid w:val="00D70775"/>
    <w:rsid w:val="00D70AEF"/>
    <w:rsid w:val="00D70B9D"/>
    <w:rsid w:val="00D71175"/>
    <w:rsid w:val="00D71356"/>
    <w:rsid w:val="00D7143D"/>
    <w:rsid w:val="00D715AE"/>
    <w:rsid w:val="00D719F4"/>
    <w:rsid w:val="00D71AF7"/>
    <w:rsid w:val="00D72260"/>
    <w:rsid w:val="00D722AB"/>
    <w:rsid w:val="00D726E8"/>
    <w:rsid w:val="00D728E4"/>
    <w:rsid w:val="00D72E1C"/>
    <w:rsid w:val="00D73065"/>
    <w:rsid w:val="00D73B61"/>
    <w:rsid w:val="00D74339"/>
    <w:rsid w:val="00D7436C"/>
    <w:rsid w:val="00D7449F"/>
    <w:rsid w:val="00D7469A"/>
    <w:rsid w:val="00D74A79"/>
    <w:rsid w:val="00D74AA1"/>
    <w:rsid w:val="00D74AF2"/>
    <w:rsid w:val="00D75AFC"/>
    <w:rsid w:val="00D7637D"/>
    <w:rsid w:val="00D76548"/>
    <w:rsid w:val="00D76DC7"/>
    <w:rsid w:val="00D77A3E"/>
    <w:rsid w:val="00D77F4E"/>
    <w:rsid w:val="00D80159"/>
    <w:rsid w:val="00D80235"/>
    <w:rsid w:val="00D80467"/>
    <w:rsid w:val="00D8048A"/>
    <w:rsid w:val="00D804D3"/>
    <w:rsid w:val="00D80502"/>
    <w:rsid w:val="00D80925"/>
    <w:rsid w:val="00D80CF3"/>
    <w:rsid w:val="00D80F70"/>
    <w:rsid w:val="00D81023"/>
    <w:rsid w:val="00D81721"/>
    <w:rsid w:val="00D8197C"/>
    <w:rsid w:val="00D8198B"/>
    <w:rsid w:val="00D82062"/>
    <w:rsid w:val="00D8271C"/>
    <w:rsid w:val="00D82D09"/>
    <w:rsid w:val="00D83CD6"/>
    <w:rsid w:val="00D83D37"/>
    <w:rsid w:val="00D83FB8"/>
    <w:rsid w:val="00D8433B"/>
    <w:rsid w:val="00D8434A"/>
    <w:rsid w:val="00D84CC1"/>
    <w:rsid w:val="00D850EE"/>
    <w:rsid w:val="00D86054"/>
    <w:rsid w:val="00D86107"/>
    <w:rsid w:val="00D86119"/>
    <w:rsid w:val="00D86414"/>
    <w:rsid w:val="00D86467"/>
    <w:rsid w:val="00D8687E"/>
    <w:rsid w:val="00D86ADF"/>
    <w:rsid w:val="00D86E77"/>
    <w:rsid w:val="00D87245"/>
    <w:rsid w:val="00D87783"/>
    <w:rsid w:val="00D87BC6"/>
    <w:rsid w:val="00D87D74"/>
    <w:rsid w:val="00D90C58"/>
    <w:rsid w:val="00D90C8A"/>
    <w:rsid w:val="00D90E3D"/>
    <w:rsid w:val="00D913D9"/>
    <w:rsid w:val="00D9162D"/>
    <w:rsid w:val="00D917D8"/>
    <w:rsid w:val="00D91B73"/>
    <w:rsid w:val="00D91F8D"/>
    <w:rsid w:val="00D91FD3"/>
    <w:rsid w:val="00D927DE"/>
    <w:rsid w:val="00D9281A"/>
    <w:rsid w:val="00D92ABE"/>
    <w:rsid w:val="00D92C60"/>
    <w:rsid w:val="00D9368A"/>
    <w:rsid w:val="00D93A4A"/>
    <w:rsid w:val="00D93D91"/>
    <w:rsid w:val="00D93E1D"/>
    <w:rsid w:val="00D93EB2"/>
    <w:rsid w:val="00D93F10"/>
    <w:rsid w:val="00D943EC"/>
    <w:rsid w:val="00D947CE"/>
    <w:rsid w:val="00D948DF"/>
    <w:rsid w:val="00D94C07"/>
    <w:rsid w:val="00D95423"/>
    <w:rsid w:val="00D95439"/>
    <w:rsid w:val="00D95A26"/>
    <w:rsid w:val="00D96113"/>
    <w:rsid w:val="00D96345"/>
    <w:rsid w:val="00D964A5"/>
    <w:rsid w:val="00D96563"/>
    <w:rsid w:val="00D96814"/>
    <w:rsid w:val="00D9682A"/>
    <w:rsid w:val="00D968EC"/>
    <w:rsid w:val="00D96A1E"/>
    <w:rsid w:val="00D96FD3"/>
    <w:rsid w:val="00D9742D"/>
    <w:rsid w:val="00D9772F"/>
    <w:rsid w:val="00D97813"/>
    <w:rsid w:val="00DA0049"/>
    <w:rsid w:val="00DA00F7"/>
    <w:rsid w:val="00DA0651"/>
    <w:rsid w:val="00DA0735"/>
    <w:rsid w:val="00DA14E7"/>
    <w:rsid w:val="00DA1A7E"/>
    <w:rsid w:val="00DA2179"/>
    <w:rsid w:val="00DA22D2"/>
    <w:rsid w:val="00DA245B"/>
    <w:rsid w:val="00DA2858"/>
    <w:rsid w:val="00DA2B89"/>
    <w:rsid w:val="00DA2E53"/>
    <w:rsid w:val="00DA3B66"/>
    <w:rsid w:val="00DA3CF0"/>
    <w:rsid w:val="00DA4368"/>
    <w:rsid w:val="00DA4E67"/>
    <w:rsid w:val="00DA5267"/>
    <w:rsid w:val="00DA5C80"/>
    <w:rsid w:val="00DA5EBA"/>
    <w:rsid w:val="00DA61D0"/>
    <w:rsid w:val="00DA6617"/>
    <w:rsid w:val="00DA6BB6"/>
    <w:rsid w:val="00DA7AA8"/>
    <w:rsid w:val="00DA7CFA"/>
    <w:rsid w:val="00DA7D78"/>
    <w:rsid w:val="00DA7F16"/>
    <w:rsid w:val="00DB00AB"/>
    <w:rsid w:val="00DB034A"/>
    <w:rsid w:val="00DB070B"/>
    <w:rsid w:val="00DB0DBC"/>
    <w:rsid w:val="00DB1175"/>
    <w:rsid w:val="00DB13FC"/>
    <w:rsid w:val="00DB1410"/>
    <w:rsid w:val="00DB1B8B"/>
    <w:rsid w:val="00DB1C45"/>
    <w:rsid w:val="00DB205E"/>
    <w:rsid w:val="00DB21E3"/>
    <w:rsid w:val="00DB273E"/>
    <w:rsid w:val="00DB2793"/>
    <w:rsid w:val="00DB2C29"/>
    <w:rsid w:val="00DB2D42"/>
    <w:rsid w:val="00DB365D"/>
    <w:rsid w:val="00DB3857"/>
    <w:rsid w:val="00DB45C3"/>
    <w:rsid w:val="00DB47DA"/>
    <w:rsid w:val="00DB4A77"/>
    <w:rsid w:val="00DB4C1E"/>
    <w:rsid w:val="00DB4F7D"/>
    <w:rsid w:val="00DB5184"/>
    <w:rsid w:val="00DB52DC"/>
    <w:rsid w:val="00DB56A8"/>
    <w:rsid w:val="00DB59B9"/>
    <w:rsid w:val="00DB6489"/>
    <w:rsid w:val="00DB6740"/>
    <w:rsid w:val="00DB6E30"/>
    <w:rsid w:val="00DB71A5"/>
    <w:rsid w:val="00DB7A6A"/>
    <w:rsid w:val="00DB7B3F"/>
    <w:rsid w:val="00DB7C8C"/>
    <w:rsid w:val="00DC014E"/>
    <w:rsid w:val="00DC0D73"/>
    <w:rsid w:val="00DC10D3"/>
    <w:rsid w:val="00DC164E"/>
    <w:rsid w:val="00DC1A50"/>
    <w:rsid w:val="00DC1C40"/>
    <w:rsid w:val="00DC1EF8"/>
    <w:rsid w:val="00DC20C8"/>
    <w:rsid w:val="00DC2562"/>
    <w:rsid w:val="00DC2760"/>
    <w:rsid w:val="00DC27CA"/>
    <w:rsid w:val="00DC2941"/>
    <w:rsid w:val="00DC2FD8"/>
    <w:rsid w:val="00DC30C1"/>
    <w:rsid w:val="00DC33BF"/>
    <w:rsid w:val="00DC3586"/>
    <w:rsid w:val="00DC3D21"/>
    <w:rsid w:val="00DC4C90"/>
    <w:rsid w:val="00DC4CF9"/>
    <w:rsid w:val="00DC57C4"/>
    <w:rsid w:val="00DC5C48"/>
    <w:rsid w:val="00DC5EA8"/>
    <w:rsid w:val="00DC62E0"/>
    <w:rsid w:val="00DC6621"/>
    <w:rsid w:val="00DC690A"/>
    <w:rsid w:val="00DC7066"/>
    <w:rsid w:val="00DC760E"/>
    <w:rsid w:val="00DC7718"/>
    <w:rsid w:val="00DC77A7"/>
    <w:rsid w:val="00DC7955"/>
    <w:rsid w:val="00DD01AB"/>
    <w:rsid w:val="00DD05E6"/>
    <w:rsid w:val="00DD0706"/>
    <w:rsid w:val="00DD0975"/>
    <w:rsid w:val="00DD0ACB"/>
    <w:rsid w:val="00DD1015"/>
    <w:rsid w:val="00DD1425"/>
    <w:rsid w:val="00DD163F"/>
    <w:rsid w:val="00DD197F"/>
    <w:rsid w:val="00DD19B1"/>
    <w:rsid w:val="00DD1A08"/>
    <w:rsid w:val="00DD1C75"/>
    <w:rsid w:val="00DD2266"/>
    <w:rsid w:val="00DD24C5"/>
    <w:rsid w:val="00DD2579"/>
    <w:rsid w:val="00DD28F0"/>
    <w:rsid w:val="00DD37AB"/>
    <w:rsid w:val="00DD3C1C"/>
    <w:rsid w:val="00DD3FF9"/>
    <w:rsid w:val="00DD459C"/>
    <w:rsid w:val="00DD4B34"/>
    <w:rsid w:val="00DD4FBF"/>
    <w:rsid w:val="00DD54BB"/>
    <w:rsid w:val="00DD578A"/>
    <w:rsid w:val="00DD5C35"/>
    <w:rsid w:val="00DD5FF8"/>
    <w:rsid w:val="00DD627B"/>
    <w:rsid w:val="00DD6746"/>
    <w:rsid w:val="00DD6EB4"/>
    <w:rsid w:val="00DD70DA"/>
    <w:rsid w:val="00DD73E5"/>
    <w:rsid w:val="00DD743D"/>
    <w:rsid w:val="00DD74C3"/>
    <w:rsid w:val="00DD75B5"/>
    <w:rsid w:val="00DD7DFB"/>
    <w:rsid w:val="00DE01CA"/>
    <w:rsid w:val="00DE0245"/>
    <w:rsid w:val="00DE0B4E"/>
    <w:rsid w:val="00DE1043"/>
    <w:rsid w:val="00DE1054"/>
    <w:rsid w:val="00DE1067"/>
    <w:rsid w:val="00DE164D"/>
    <w:rsid w:val="00DE1E6B"/>
    <w:rsid w:val="00DE2800"/>
    <w:rsid w:val="00DE3048"/>
    <w:rsid w:val="00DE340D"/>
    <w:rsid w:val="00DE3448"/>
    <w:rsid w:val="00DE3CB6"/>
    <w:rsid w:val="00DE405C"/>
    <w:rsid w:val="00DE41DC"/>
    <w:rsid w:val="00DE428C"/>
    <w:rsid w:val="00DE444A"/>
    <w:rsid w:val="00DE496A"/>
    <w:rsid w:val="00DE49BB"/>
    <w:rsid w:val="00DE4D96"/>
    <w:rsid w:val="00DE5524"/>
    <w:rsid w:val="00DE568B"/>
    <w:rsid w:val="00DE5FB5"/>
    <w:rsid w:val="00DE68A8"/>
    <w:rsid w:val="00DE697C"/>
    <w:rsid w:val="00DE6FE5"/>
    <w:rsid w:val="00DE7226"/>
    <w:rsid w:val="00DE7298"/>
    <w:rsid w:val="00DE7A23"/>
    <w:rsid w:val="00DE7D8A"/>
    <w:rsid w:val="00DE7F00"/>
    <w:rsid w:val="00DF0054"/>
    <w:rsid w:val="00DF0126"/>
    <w:rsid w:val="00DF012E"/>
    <w:rsid w:val="00DF013B"/>
    <w:rsid w:val="00DF0787"/>
    <w:rsid w:val="00DF0E8C"/>
    <w:rsid w:val="00DF0E95"/>
    <w:rsid w:val="00DF16E9"/>
    <w:rsid w:val="00DF18DD"/>
    <w:rsid w:val="00DF1A5B"/>
    <w:rsid w:val="00DF1C74"/>
    <w:rsid w:val="00DF215A"/>
    <w:rsid w:val="00DF21C3"/>
    <w:rsid w:val="00DF27BD"/>
    <w:rsid w:val="00DF2E3D"/>
    <w:rsid w:val="00DF30C6"/>
    <w:rsid w:val="00DF335F"/>
    <w:rsid w:val="00DF349E"/>
    <w:rsid w:val="00DF3B6A"/>
    <w:rsid w:val="00DF3FE5"/>
    <w:rsid w:val="00DF410D"/>
    <w:rsid w:val="00DF476E"/>
    <w:rsid w:val="00DF4A72"/>
    <w:rsid w:val="00DF4B95"/>
    <w:rsid w:val="00DF4BE6"/>
    <w:rsid w:val="00DF4FEE"/>
    <w:rsid w:val="00DF5225"/>
    <w:rsid w:val="00DF59A1"/>
    <w:rsid w:val="00DF5C98"/>
    <w:rsid w:val="00DF5FB5"/>
    <w:rsid w:val="00DF619F"/>
    <w:rsid w:val="00DF6C76"/>
    <w:rsid w:val="00DF7170"/>
    <w:rsid w:val="00DF784F"/>
    <w:rsid w:val="00E00493"/>
    <w:rsid w:val="00E00D90"/>
    <w:rsid w:val="00E00EF4"/>
    <w:rsid w:val="00E010A7"/>
    <w:rsid w:val="00E0158B"/>
    <w:rsid w:val="00E015B3"/>
    <w:rsid w:val="00E0189A"/>
    <w:rsid w:val="00E019D3"/>
    <w:rsid w:val="00E01C91"/>
    <w:rsid w:val="00E02075"/>
    <w:rsid w:val="00E0271C"/>
    <w:rsid w:val="00E028DB"/>
    <w:rsid w:val="00E02E62"/>
    <w:rsid w:val="00E032C1"/>
    <w:rsid w:val="00E035F7"/>
    <w:rsid w:val="00E0367F"/>
    <w:rsid w:val="00E037E3"/>
    <w:rsid w:val="00E03B32"/>
    <w:rsid w:val="00E03D21"/>
    <w:rsid w:val="00E03F7E"/>
    <w:rsid w:val="00E0441C"/>
    <w:rsid w:val="00E0456C"/>
    <w:rsid w:val="00E04A04"/>
    <w:rsid w:val="00E04F16"/>
    <w:rsid w:val="00E052D2"/>
    <w:rsid w:val="00E05C84"/>
    <w:rsid w:val="00E060C9"/>
    <w:rsid w:val="00E06735"/>
    <w:rsid w:val="00E06AE9"/>
    <w:rsid w:val="00E06F30"/>
    <w:rsid w:val="00E079D7"/>
    <w:rsid w:val="00E103E6"/>
    <w:rsid w:val="00E104EA"/>
    <w:rsid w:val="00E10917"/>
    <w:rsid w:val="00E10C5F"/>
    <w:rsid w:val="00E12424"/>
    <w:rsid w:val="00E12815"/>
    <w:rsid w:val="00E12C8F"/>
    <w:rsid w:val="00E13A72"/>
    <w:rsid w:val="00E1446E"/>
    <w:rsid w:val="00E14626"/>
    <w:rsid w:val="00E148A8"/>
    <w:rsid w:val="00E14A7E"/>
    <w:rsid w:val="00E14A85"/>
    <w:rsid w:val="00E152A5"/>
    <w:rsid w:val="00E155B3"/>
    <w:rsid w:val="00E157EC"/>
    <w:rsid w:val="00E15E9E"/>
    <w:rsid w:val="00E15EB2"/>
    <w:rsid w:val="00E16058"/>
    <w:rsid w:val="00E1616F"/>
    <w:rsid w:val="00E16FE6"/>
    <w:rsid w:val="00E1728D"/>
    <w:rsid w:val="00E17391"/>
    <w:rsid w:val="00E17A45"/>
    <w:rsid w:val="00E17AFF"/>
    <w:rsid w:val="00E17CCA"/>
    <w:rsid w:val="00E17EAB"/>
    <w:rsid w:val="00E203BE"/>
    <w:rsid w:val="00E20BC8"/>
    <w:rsid w:val="00E211C8"/>
    <w:rsid w:val="00E2149B"/>
    <w:rsid w:val="00E215B6"/>
    <w:rsid w:val="00E21945"/>
    <w:rsid w:val="00E219F2"/>
    <w:rsid w:val="00E233B3"/>
    <w:rsid w:val="00E23729"/>
    <w:rsid w:val="00E23733"/>
    <w:rsid w:val="00E23A22"/>
    <w:rsid w:val="00E23AF6"/>
    <w:rsid w:val="00E24302"/>
    <w:rsid w:val="00E2470A"/>
    <w:rsid w:val="00E24783"/>
    <w:rsid w:val="00E248C3"/>
    <w:rsid w:val="00E24A5E"/>
    <w:rsid w:val="00E25A03"/>
    <w:rsid w:val="00E26D5F"/>
    <w:rsid w:val="00E27363"/>
    <w:rsid w:val="00E276BC"/>
    <w:rsid w:val="00E2770C"/>
    <w:rsid w:val="00E27F1B"/>
    <w:rsid w:val="00E30058"/>
    <w:rsid w:val="00E3007C"/>
    <w:rsid w:val="00E30330"/>
    <w:rsid w:val="00E303CE"/>
    <w:rsid w:val="00E3071F"/>
    <w:rsid w:val="00E30F6A"/>
    <w:rsid w:val="00E318E1"/>
    <w:rsid w:val="00E31B04"/>
    <w:rsid w:val="00E31BEA"/>
    <w:rsid w:val="00E3245E"/>
    <w:rsid w:val="00E32D35"/>
    <w:rsid w:val="00E331BE"/>
    <w:rsid w:val="00E336C0"/>
    <w:rsid w:val="00E344EA"/>
    <w:rsid w:val="00E3470D"/>
    <w:rsid w:val="00E34764"/>
    <w:rsid w:val="00E34903"/>
    <w:rsid w:val="00E34AE4"/>
    <w:rsid w:val="00E3525A"/>
    <w:rsid w:val="00E35D8F"/>
    <w:rsid w:val="00E360EE"/>
    <w:rsid w:val="00E3643D"/>
    <w:rsid w:val="00E36475"/>
    <w:rsid w:val="00E364BA"/>
    <w:rsid w:val="00E37090"/>
    <w:rsid w:val="00E372A5"/>
    <w:rsid w:val="00E373AD"/>
    <w:rsid w:val="00E37400"/>
    <w:rsid w:val="00E3742D"/>
    <w:rsid w:val="00E3791F"/>
    <w:rsid w:val="00E37EF5"/>
    <w:rsid w:val="00E400B0"/>
    <w:rsid w:val="00E40276"/>
    <w:rsid w:val="00E40470"/>
    <w:rsid w:val="00E40FEF"/>
    <w:rsid w:val="00E41233"/>
    <w:rsid w:val="00E413BF"/>
    <w:rsid w:val="00E416E7"/>
    <w:rsid w:val="00E41A2F"/>
    <w:rsid w:val="00E42BD9"/>
    <w:rsid w:val="00E42E3E"/>
    <w:rsid w:val="00E4338C"/>
    <w:rsid w:val="00E437B2"/>
    <w:rsid w:val="00E4386B"/>
    <w:rsid w:val="00E43B2B"/>
    <w:rsid w:val="00E43E4B"/>
    <w:rsid w:val="00E44955"/>
    <w:rsid w:val="00E44FFD"/>
    <w:rsid w:val="00E4501B"/>
    <w:rsid w:val="00E45936"/>
    <w:rsid w:val="00E45BDE"/>
    <w:rsid w:val="00E45C73"/>
    <w:rsid w:val="00E460FF"/>
    <w:rsid w:val="00E4618E"/>
    <w:rsid w:val="00E46C98"/>
    <w:rsid w:val="00E47325"/>
    <w:rsid w:val="00E47F60"/>
    <w:rsid w:val="00E50196"/>
    <w:rsid w:val="00E50268"/>
    <w:rsid w:val="00E50651"/>
    <w:rsid w:val="00E50840"/>
    <w:rsid w:val="00E50CBD"/>
    <w:rsid w:val="00E50D40"/>
    <w:rsid w:val="00E5177F"/>
    <w:rsid w:val="00E52BBE"/>
    <w:rsid w:val="00E52C9F"/>
    <w:rsid w:val="00E52EB6"/>
    <w:rsid w:val="00E530A0"/>
    <w:rsid w:val="00E5363B"/>
    <w:rsid w:val="00E537BC"/>
    <w:rsid w:val="00E539D0"/>
    <w:rsid w:val="00E53B24"/>
    <w:rsid w:val="00E53B26"/>
    <w:rsid w:val="00E54288"/>
    <w:rsid w:val="00E54305"/>
    <w:rsid w:val="00E543B6"/>
    <w:rsid w:val="00E543DB"/>
    <w:rsid w:val="00E544B0"/>
    <w:rsid w:val="00E5461E"/>
    <w:rsid w:val="00E54901"/>
    <w:rsid w:val="00E54D8C"/>
    <w:rsid w:val="00E54EBD"/>
    <w:rsid w:val="00E55A5E"/>
    <w:rsid w:val="00E55AAA"/>
    <w:rsid w:val="00E55DE1"/>
    <w:rsid w:val="00E56077"/>
    <w:rsid w:val="00E56651"/>
    <w:rsid w:val="00E56842"/>
    <w:rsid w:val="00E570BA"/>
    <w:rsid w:val="00E5784B"/>
    <w:rsid w:val="00E57F41"/>
    <w:rsid w:val="00E57FBA"/>
    <w:rsid w:val="00E6027A"/>
    <w:rsid w:val="00E604BF"/>
    <w:rsid w:val="00E60665"/>
    <w:rsid w:val="00E608F6"/>
    <w:rsid w:val="00E60B29"/>
    <w:rsid w:val="00E617DC"/>
    <w:rsid w:val="00E6190F"/>
    <w:rsid w:val="00E61E6A"/>
    <w:rsid w:val="00E620E0"/>
    <w:rsid w:val="00E6219C"/>
    <w:rsid w:val="00E629A3"/>
    <w:rsid w:val="00E63080"/>
    <w:rsid w:val="00E63577"/>
    <w:rsid w:val="00E64825"/>
    <w:rsid w:val="00E65D22"/>
    <w:rsid w:val="00E65E60"/>
    <w:rsid w:val="00E661F9"/>
    <w:rsid w:val="00E66273"/>
    <w:rsid w:val="00E667BC"/>
    <w:rsid w:val="00E66F3D"/>
    <w:rsid w:val="00E672EE"/>
    <w:rsid w:val="00E67533"/>
    <w:rsid w:val="00E70147"/>
    <w:rsid w:val="00E701F0"/>
    <w:rsid w:val="00E704BC"/>
    <w:rsid w:val="00E705FD"/>
    <w:rsid w:val="00E706BF"/>
    <w:rsid w:val="00E70A79"/>
    <w:rsid w:val="00E70E4F"/>
    <w:rsid w:val="00E70E95"/>
    <w:rsid w:val="00E70F63"/>
    <w:rsid w:val="00E723AA"/>
    <w:rsid w:val="00E728C1"/>
    <w:rsid w:val="00E72E99"/>
    <w:rsid w:val="00E72FD6"/>
    <w:rsid w:val="00E73156"/>
    <w:rsid w:val="00E732ED"/>
    <w:rsid w:val="00E7384C"/>
    <w:rsid w:val="00E738FF"/>
    <w:rsid w:val="00E74261"/>
    <w:rsid w:val="00E742D4"/>
    <w:rsid w:val="00E74316"/>
    <w:rsid w:val="00E74F41"/>
    <w:rsid w:val="00E7586E"/>
    <w:rsid w:val="00E7591C"/>
    <w:rsid w:val="00E75935"/>
    <w:rsid w:val="00E75D48"/>
    <w:rsid w:val="00E765B3"/>
    <w:rsid w:val="00E76DFE"/>
    <w:rsid w:val="00E76F7A"/>
    <w:rsid w:val="00E76FFC"/>
    <w:rsid w:val="00E773CB"/>
    <w:rsid w:val="00E77711"/>
    <w:rsid w:val="00E77832"/>
    <w:rsid w:val="00E77875"/>
    <w:rsid w:val="00E77DE7"/>
    <w:rsid w:val="00E77DF2"/>
    <w:rsid w:val="00E8004F"/>
    <w:rsid w:val="00E800C1"/>
    <w:rsid w:val="00E800F4"/>
    <w:rsid w:val="00E800FF"/>
    <w:rsid w:val="00E80845"/>
    <w:rsid w:val="00E80B57"/>
    <w:rsid w:val="00E80B97"/>
    <w:rsid w:val="00E81177"/>
    <w:rsid w:val="00E815A1"/>
    <w:rsid w:val="00E81EE7"/>
    <w:rsid w:val="00E8252F"/>
    <w:rsid w:val="00E82790"/>
    <w:rsid w:val="00E8279E"/>
    <w:rsid w:val="00E82CF0"/>
    <w:rsid w:val="00E832D6"/>
    <w:rsid w:val="00E8351C"/>
    <w:rsid w:val="00E83957"/>
    <w:rsid w:val="00E83A75"/>
    <w:rsid w:val="00E83BEC"/>
    <w:rsid w:val="00E846FF"/>
    <w:rsid w:val="00E852A7"/>
    <w:rsid w:val="00E853F3"/>
    <w:rsid w:val="00E85430"/>
    <w:rsid w:val="00E85B60"/>
    <w:rsid w:val="00E85CE6"/>
    <w:rsid w:val="00E85E3C"/>
    <w:rsid w:val="00E86404"/>
    <w:rsid w:val="00E876B6"/>
    <w:rsid w:val="00E87DCB"/>
    <w:rsid w:val="00E87FE1"/>
    <w:rsid w:val="00E900DA"/>
    <w:rsid w:val="00E9014E"/>
    <w:rsid w:val="00E90B1B"/>
    <w:rsid w:val="00E90B4D"/>
    <w:rsid w:val="00E910F6"/>
    <w:rsid w:val="00E916C3"/>
    <w:rsid w:val="00E91BE5"/>
    <w:rsid w:val="00E91BFE"/>
    <w:rsid w:val="00E921B3"/>
    <w:rsid w:val="00E9261D"/>
    <w:rsid w:val="00E92708"/>
    <w:rsid w:val="00E92743"/>
    <w:rsid w:val="00E932CF"/>
    <w:rsid w:val="00E93754"/>
    <w:rsid w:val="00E93BB0"/>
    <w:rsid w:val="00E9401E"/>
    <w:rsid w:val="00E944BD"/>
    <w:rsid w:val="00E94534"/>
    <w:rsid w:val="00E94B30"/>
    <w:rsid w:val="00E95080"/>
    <w:rsid w:val="00E95192"/>
    <w:rsid w:val="00E95216"/>
    <w:rsid w:val="00E952D5"/>
    <w:rsid w:val="00E9539D"/>
    <w:rsid w:val="00E95A6F"/>
    <w:rsid w:val="00E9774E"/>
    <w:rsid w:val="00E97952"/>
    <w:rsid w:val="00E97A61"/>
    <w:rsid w:val="00EA07D9"/>
    <w:rsid w:val="00EA0A43"/>
    <w:rsid w:val="00EA0BCB"/>
    <w:rsid w:val="00EA0C03"/>
    <w:rsid w:val="00EA0CB4"/>
    <w:rsid w:val="00EA0FC1"/>
    <w:rsid w:val="00EA11C4"/>
    <w:rsid w:val="00EA1600"/>
    <w:rsid w:val="00EA1630"/>
    <w:rsid w:val="00EA173D"/>
    <w:rsid w:val="00EA174E"/>
    <w:rsid w:val="00EA19E0"/>
    <w:rsid w:val="00EA24C0"/>
    <w:rsid w:val="00EA29E3"/>
    <w:rsid w:val="00EA2A18"/>
    <w:rsid w:val="00EA2EA5"/>
    <w:rsid w:val="00EA32C6"/>
    <w:rsid w:val="00EA3460"/>
    <w:rsid w:val="00EA3D45"/>
    <w:rsid w:val="00EA4047"/>
    <w:rsid w:val="00EA40F8"/>
    <w:rsid w:val="00EA4455"/>
    <w:rsid w:val="00EA4950"/>
    <w:rsid w:val="00EA5B94"/>
    <w:rsid w:val="00EA5BE5"/>
    <w:rsid w:val="00EA5D04"/>
    <w:rsid w:val="00EA5EA1"/>
    <w:rsid w:val="00EA5F59"/>
    <w:rsid w:val="00EA70D3"/>
    <w:rsid w:val="00EA72C5"/>
    <w:rsid w:val="00EA74D4"/>
    <w:rsid w:val="00EA7786"/>
    <w:rsid w:val="00EA7DBC"/>
    <w:rsid w:val="00EA7F84"/>
    <w:rsid w:val="00EB0144"/>
    <w:rsid w:val="00EB0331"/>
    <w:rsid w:val="00EB046F"/>
    <w:rsid w:val="00EB0836"/>
    <w:rsid w:val="00EB0851"/>
    <w:rsid w:val="00EB135B"/>
    <w:rsid w:val="00EB145C"/>
    <w:rsid w:val="00EB198E"/>
    <w:rsid w:val="00EB1F91"/>
    <w:rsid w:val="00EB273F"/>
    <w:rsid w:val="00EB2A95"/>
    <w:rsid w:val="00EB2DBA"/>
    <w:rsid w:val="00EB3677"/>
    <w:rsid w:val="00EB3C2C"/>
    <w:rsid w:val="00EB3C5F"/>
    <w:rsid w:val="00EB3E06"/>
    <w:rsid w:val="00EB401F"/>
    <w:rsid w:val="00EB40FD"/>
    <w:rsid w:val="00EB4319"/>
    <w:rsid w:val="00EB498C"/>
    <w:rsid w:val="00EB4BFC"/>
    <w:rsid w:val="00EB5320"/>
    <w:rsid w:val="00EB53C7"/>
    <w:rsid w:val="00EB58B5"/>
    <w:rsid w:val="00EB5969"/>
    <w:rsid w:val="00EB5B86"/>
    <w:rsid w:val="00EB5FE7"/>
    <w:rsid w:val="00EB6168"/>
    <w:rsid w:val="00EB61BB"/>
    <w:rsid w:val="00EB664F"/>
    <w:rsid w:val="00EB66FF"/>
    <w:rsid w:val="00EB6DE9"/>
    <w:rsid w:val="00EB717D"/>
    <w:rsid w:val="00EB73F7"/>
    <w:rsid w:val="00EB7469"/>
    <w:rsid w:val="00EB75DF"/>
    <w:rsid w:val="00EB7A3B"/>
    <w:rsid w:val="00EC039E"/>
    <w:rsid w:val="00EC04B5"/>
    <w:rsid w:val="00EC0DC1"/>
    <w:rsid w:val="00EC0E4F"/>
    <w:rsid w:val="00EC0EE5"/>
    <w:rsid w:val="00EC182E"/>
    <w:rsid w:val="00EC1B13"/>
    <w:rsid w:val="00EC1C91"/>
    <w:rsid w:val="00EC218B"/>
    <w:rsid w:val="00EC305F"/>
    <w:rsid w:val="00EC30AE"/>
    <w:rsid w:val="00EC3768"/>
    <w:rsid w:val="00EC3C1D"/>
    <w:rsid w:val="00EC3D1C"/>
    <w:rsid w:val="00EC4E19"/>
    <w:rsid w:val="00EC529F"/>
    <w:rsid w:val="00EC534F"/>
    <w:rsid w:val="00EC5DC5"/>
    <w:rsid w:val="00EC5FF6"/>
    <w:rsid w:val="00EC6390"/>
    <w:rsid w:val="00EC64F1"/>
    <w:rsid w:val="00EC6519"/>
    <w:rsid w:val="00EC6B97"/>
    <w:rsid w:val="00EC6CCF"/>
    <w:rsid w:val="00EC713E"/>
    <w:rsid w:val="00EC7584"/>
    <w:rsid w:val="00EC76C3"/>
    <w:rsid w:val="00EC76C5"/>
    <w:rsid w:val="00EC785A"/>
    <w:rsid w:val="00EC7BD1"/>
    <w:rsid w:val="00EC7C75"/>
    <w:rsid w:val="00ED0597"/>
    <w:rsid w:val="00ED0730"/>
    <w:rsid w:val="00ED0885"/>
    <w:rsid w:val="00ED0982"/>
    <w:rsid w:val="00ED0CE3"/>
    <w:rsid w:val="00ED1156"/>
    <w:rsid w:val="00ED1209"/>
    <w:rsid w:val="00ED12B5"/>
    <w:rsid w:val="00ED1FFD"/>
    <w:rsid w:val="00ED2390"/>
    <w:rsid w:val="00ED2939"/>
    <w:rsid w:val="00ED2F2A"/>
    <w:rsid w:val="00ED3560"/>
    <w:rsid w:val="00ED35F5"/>
    <w:rsid w:val="00ED35FA"/>
    <w:rsid w:val="00ED3813"/>
    <w:rsid w:val="00ED38ED"/>
    <w:rsid w:val="00ED3E8E"/>
    <w:rsid w:val="00ED4A53"/>
    <w:rsid w:val="00ED4B26"/>
    <w:rsid w:val="00ED51AC"/>
    <w:rsid w:val="00ED52E9"/>
    <w:rsid w:val="00ED53F5"/>
    <w:rsid w:val="00ED57DE"/>
    <w:rsid w:val="00ED58D1"/>
    <w:rsid w:val="00ED5D46"/>
    <w:rsid w:val="00ED5DF1"/>
    <w:rsid w:val="00ED68A5"/>
    <w:rsid w:val="00ED68E1"/>
    <w:rsid w:val="00ED77E3"/>
    <w:rsid w:val="00ED7CE8"/>
    <w:rsid w:val="00ED7FF7"/>
    <w:rsid w:val="00EE06F7"/>
    <w:rsid w:val="00EE089C"/>
    <w:rsid w:val="00EE0EB3"/>
    <w:rsid w:val="00EE119E"/>
    <w:rsid w:val="00EE17B7"/>
    <w:rsid w:val="00EE1864"/>
    <w:rsid w:val="00EE18D3"/>
    <w:rsid w:val="00EE1ACE"/>
    <w:rsid w:val="00EE1BAB"/>
    <w:rsid w:val="00EE2056"/>
    <w:rsid w:val="00EE269F"/>
    <w:rsid w:val="00EE31BF"/>
    <w:rsid w:val="00EE3218"/>
    <w:rsid w:val="00EE3476"/>
    <w:rsid w:val="00EE36BC"/>
    <w:rsid w:val="00EE3BCB"/>
    <w:rsid w:val="00EE4000"/>
    <w:rsid w:val="00EE4136"/>
    <w:rsid w:val="00EE4215"/>
    <w:rsid w:val="00EE4978"/>
    <w:rsid w:val="00EE512D"/>
    <w:rsid w:val="00EE513E"/>
    <w:rsid w:val="00EE5655"/>
    <w:rsid w:val="00EE5F98"/>
    <w:rsid w:val="00EE784A"/>
    <w:rsid w:val="00EE7D1A"/>
    <w:rsid w:val="00EE7FAE"/>
    <w:rsid w:val="00EF14E8"/>
    <w:rsid w:val="00EF1605"/>
    <w:rsid w:val="00EF1FE4"/>
    <w:rsid w:val="00EF2CDC"/>
    <w:rsid w:val="00EF2D95"/>
    <w:rsid w:val="00EF3F30"/>
    <w:rsid w:val="00EF4816"/>
    <w:rsid w:val="00EF4A0F"/>
    <w:rsid w:val="00EF5741"/>
    <w:rsid w:val="00EF61B6"/>
    <w:rsid w:val="00EF65A6"/>
    <w:rsid w:val="00EF6DEB"/>
    <w:rsid w:val="00EF7203"/>
    <w:rsid w:val="00EF73F9"/>
    <w:rsid w:val="00EF76C7"/>
    <w:rsid w:val="00EF7916"/>
    <w:rsid w:val="00EF7B5D"/>
    <w:rsid w:val="00F00173"/>
    <w:rsid w:val="00F00356"/>
    <w:rsid w:val="00F0057A"/>
    <w:rsid w:val="00F00609"/>
    <w:rsid w:val="00F0069C"/>
    <w:rsid w:val="00F00BED"/>
    <w:rsid w:val="00F01123"/>
    <w:rsid w:val="00F01B7E"/>
    <w:rsid w:val="00F020F6"/>
    <w:rsid w:val="00F0229A"/>
    <w:rsid w:val="00F031FA"/>
    <w:rsid w:val="00F0363C"/>
    <w:rsid w:val="00F03679"/>
    <w:rsid w:val="00F03712"/>
    <w:rsid w:val="00F03B28"/>
    <w:rsid w:val="00F03B2E"/>
    <w:rsid w:val="00F03EE2"/>
    <w:rsid w:val="00F043EF"/>
    <w:rsid w:val="00F04A90"/>
    <w:rsid w:val="00F05082"/>
    <w:rsid w:val="00F0563C"/>
    <w:rsid w:val="00F05741"/>
    <w:rsid w:val="00F05853"/>
    <w:rsid w:val="00F06589"/>
    <w:rsid w:val="00F067E2"/>
    <w:rsid w:val="00F067ED"/>
    <w:rsid w:val="00F06BEA"/>
    <w:rsid w:val="00F06E6F"/>
    <w:rsid w:val="00F06F55"/>
    <w:rsid w:val="00F071CE"/>
    <w:rsid w:val="00F073F2"/>
    <w:rsid w:val="00F0792B"/>
    <w:rsid w:val="00F07A56"/>
    <w:rsid w:val="00F07BCA"/>
    <w:rsid w:val="00F07DE0"/>
    <w:rsid w:val="00F10659"/>
    <w:rsid w:val="00F1116C"/>
    <w:rsid w:val="00F113AF"/>
    <w:rsid w:val="00F113F9"/>
    <w:rsid w:val="00F117F0"/>
    <w:rsid w:val="00F11B7A"/>
    <w:rsid w:val="00F11D62"/>
    <w:rsid w:val="00F11E4C"/>
    <w:rsid w:val="00F12081"/>
    <w:rsid w:val="00F1276C"/>
    <w:rsid w:val="00F127B4"/>
    <w:rsid w:val="00F12AE6"/>
    <w:rsid w:val="00F12B7C"/>
    <w:rsid w:val="00F12E51"/>
    <w:rsid w:val="00F1322F"/>
    <w:rsid w:val="00F135F5"/>
    <w:rsid w:val="00F14847"/>
    <w:rsid w:val="00F148B3"/>
    <w:rsid w:val="00F14BB2"/>
    <w:rsid w:val="00F15174"/>
    <w:rsid w:val="00F1543A"/>
    <w:rsid w:val="00F15A28"/>
    <w:rsid w:val="00F15A6C"/>
    <w:rsid w:val="00F16933"/>
    <w:rsid w:val="00F16CA3"/>
    <w:rsid w:val="00F17D38"/>
    <w:rsid w:val="00F201B9"/>
    <w:rsid w:val="00F2079D"/>
    <w:rsid w:val="00F208C2"/>
    <w:rsid w:val="00F21064"/>
    <w:rsid w:val="00F210D4"/>
    <w:rsid w:val="00F2112A"/>
    <w:rsid w:val="00F21659"/>
    <w:rsid w:val="00F21CCC"/>
    <w:rsid w:val="00F21FEA"/>
    <w:rsid w:val="00F22003"/>
    <w:rsid w:val="00F2214F"/>
    <w:rsid w:val="00F222CD"/>
    <w:rsid w:val="00F224CE"/>
    <w:rsid w:val="00F22637"/>
    <w:rsid w:val="00F2265B"/>
    <w:rsid w:val="00F22CC8"/>
    <w:rsid w:val="00F2355D"/>
    <w:rsid w:val="00F2410D"/>
    <w:rsid w:val="00F24161"/>
    <w:rsid w:val="00F24423"/>
    <w:rsid w:val="00F24455"/>
    <w:rsid w:val="00F24710"/>
    <w:rsid w:val="00F2474B"/>
    <w:rsid w:val="00F24FDA"/>
    <w:rsid w:val="00F25356"/>
    <w:rsid w:val="00F257DF"/>
    <w:rsid w:val="00F25EF4"/>
    <w:rsid w:val="00F25F27"/>
    <w:rsid w:val="00F26C98"/>
    <w:rsid w:val="00F27712"/>
    <w:rsid w:val="00F27B81"/>
    <w:rsid w:val="00F27DA0"/>
    <w:rsid w:val="00F27E10"/>
    <w:rsid w:val="00F27EEA"/>
    <w:rsid w:val="00F27F21"/>
    <w:rsid w:val="00F30005"/>
    <w:rsid w:val="00F3027B"/>
    <w:rsid w:val="00F302B5"/>
    <w:rsid w:val="00F30437"/>
    <w:rsid w:val="00F30A22"/>
    <w:rsid w:val="00F30D78"/>
    <w:rsid w:val="00F3201B"/>
    <w:rsid w:val="00F3226A"/>
    <w:rsid w:val="00F329C2"/>
    <w:rsid w:val="00F329DF"/>
    <w:rsid w:val="00F33082"/>
    <w:rsid w:val="00F33217"/>
    <w:rsid w:val="00F335F7"/>
    <w:rsid w:val="00F33CFD"/>
    <w:rsid w:val="00F33D90"/>
    <w:rsid w:val="00F33DC1"/>
    <w:rsid w:val="00F343CC"/>
    <w:rsid w:val="00F345F7"/>
    <w:rsid w:val="00F34DC9"/>
    <w:rsid w:val="00F34DF5"/>
    <w:rsid w:val="00F34E45"/>
    <w:rsid w:val="00F34FB2"/>
    <w:rsid w:val="00F35318"/>
    <w:rsid w:val="00F35586"/>
    <w:rsid w:val="00F35894"/>
    <w:rsid w:val="00F359FE"/>
    <w:rsid w:val="00F35C1A"/>
    <w:rsid w:val="00F35D8E"/>
    <w:rsid w:val="00F360E9"/>
    <w:rsid w:val="00F363A1"/>
    <w:rsid w:val="00F366C9"/>
    <w:rsid w:val="00F36AF4"/>
    <w:rsid w:val="00F36C53"/>
    <w:rsid w:val="00F36F1E"/>
    <w:rsid w:val="00F36FC6"/>
    <w:rsid w:val="00F370B5"/>
    <w:rsid w:val="00F37F61"/>
    <w:rsid w:val="00F40263"/>
    <w:rsid w:val="00F40E24"/>
    <w:rsid w:val="00F4148B"/>
    <w:rsid w:val="00F41C85"/>
    <w:rsid w:val="00F41D2E"/>
    <w:rsid w:val="00F43025"/>
    <w:rsid w:val="00F43243"/>
    <w:rsid w:val="00F43887"/>
    <w:rsid w:val="00F43ABA"/>
    <w:rsid w:val="00F43DA9"/>
    <w:rsid w:val="00F43DEB"/>
    <w:rsid w:val="00F444B7"/>
    <w:rsid w:val="00F45247"/>
    <w:rsid w:val="00F45324"/>
    <w:rsid w:val="00F46106"/>
    <w:rsid w:val="00F46406"/>
    <w:rsid w:val="00F46DA4"/>
    <w:rsid w:val="00F4737C"/>
    <w:rsid w:val="00F47BE1"/>
    <w:rsid w:val="00F47F91"/>
    <w:rsid w:val="00F50A00"/>
    <w:rsid w:val="00F50DFC"/>
    <w:rsid w:val="00F5101F"/>
    <w:rsid w:val="00F518D8"/>
    <w:rsid w:val="00F519C9"/>
    <w:rsid w:val="00F51C50"/>
    <w:rsid w:val="00F52098"/>
    <w:rsid w:val="00F52452"/>
    <w:rsid w:val="00F52518"/>
    <w:rsid w:val="00F52A27"/>
    <w:rsid w:val="00F52A5D"/>
    <w:rsid w:val="00F5340E"/>
    <w:rsid w:val="00F53B71"/>
    <w:rsid w:val="00F548CD"/>
    <w:rsid w:val="00F549A8"/>
    <w:rsid w:val="00F556C2"/>
    <w:rsid w:val="00F558CD"/>
    <w:rsid w:val="00F55B06"/>
    <w:rsid w:val="00F55E78"/>
    <w:rsid w:val="00F56104"/>
    <w:rsid w:val="00F56657"/>
    <w:rsid w:val="00F566BA"/>
    <w:rsid w:val="00F56B0B"/>
    <w:rsid w:val="00F56F59"/>
    <w:rsid w:val="00F57624"/>
    <w:rsid w:val="00F57E72"/>
    <w:rsid w:val="00F57FCD"/>
    <w:rsid w:val="00F6029B"/>
    <w:rsid w:val="00F60B57"/>
    <w:rsid w:val="00F60EB9"/>
    <w:rsid w:val="00F61079"/>
    <w:rsid w:val="00F614EA"/>
    <w:rsid w:val="00F61620"/>
    <w:rsid w:val="00F617A7"/>
    <w:rsid w:val="00F617F0"/>
    <w:rsid w:val="00F61829"/>
    <w:rsid w:val="00F61A43"/>
    <w:rsid w:val="00F62348"/>
    <w:rsid w:val="00F6236F"/>
    <w:rsid w:val="00F62590"/>
    <w:rsid w:val="00F62A4B"/>
    <w:rsid w:val="00F6368F"/>
    <w:rsid w:val="00F643DC"/>
    <w:rsid w:val="00F655D5"/>
    <w:rsid w:val="00F65CA7"/>
    <w:rsid w:val="00F65DFC"/>
    <w:rsid w:val="00F65E24"/>
    <w:rsid w:val="00F66061"/>
    <w:rsid w:val="00F660DA"/>
    <w:rsid w:val="00F66498"/>
    <w:rsid w:val="00F667E4"/>
    <w:rsid w:val="00F66A86"/>
    <w:rsid w:val="00F66DC7"/>
    <w:rsid w:val="00F679CD"/>
    <w:rsid w:val="00F67A80"/>
    <w:rsid w:val="00F700C5"/>
    <w:rsid w:val="00F70A28"/>
    <w:rsid w:val="00F7108E"/>
    <w:rsid w:val="00F711DE"/>
    <w:rsid w:val="00F71BA4"/>
    <w:rsid w:val="00F723E2"/>
    <w:rsid w:val="00F726EB"/>
    <w:rsid w:val="00F72910"/>
    <w:rsid w:val="00F72A7D"/>
    <w:rsid w:val="00F72B52"/>
    <w:rsid w:val="00F72C46"/>
    <w:rsid w:val="00F72EBE"/>
    <w:rsid w:val="00F73207"/>
    <w:rsid w:val="00F73D28"/>
    <w:rsid w:val="00F7400E"/>
    <w:rsid w:val="00F740BC"/>
    <w:rsid w:val="00F7415C"/>
    <w:rsid w:val="00F741C6"/>
    <w:rsid w:val="00F746B1"/>
    <w:rsid w:val="00F74752"/>
    <w:rsid w:val="00F74A78"/>
    <w:rsid w:val="00F75350"/>
    <w:rsid w:val="00F753D9"/>
    <w:rsid w:val="00F75697"/>
    <w:rsid w:val="00F756D9"/>
    <w:rsid w:val="00F757FD"/>
    <w:rsid w:val="00F75D29"/>
    <w:rsid w:val="00F760E1"/>
    <w:rsid w:val="00F76217"/>
    <w:rsid w:val="00F762F0"/>
    <w:rsid w:val="00F76D35"/>
    <w:rsid w:val="00F7740B"/>
    <w:rsid w:val="00F77629"/>
    <w:rsid w:val="00F77A83"/>
    <w:rsid w:val="00F77ACC"/>
    <w:rsid w:val="00F77CFC"/>
    <w:rsid w:val="00F77DB5"/>
    <w:rsid w:val="00F77F79"/>
    <w:rsid w:val="00F8003C"/>
    <w:rsid w:val="00F8034F"/>
    <w:rsid w:val="00F80381"/>
    <w:rsid w:val="00F80824"/>
    <w:rsid w:val="00F80B10"/>
    <w:rsid w:val="00F80ECF"/>
    <w:rsid w:val="00F80F2C"/>
    <w:rsid w:val="00F8128C"/>
    <w:rsid w:val="00F81C1E"/>
    <w:rsid w:val="00F81E07"/>
    <w:rsid w:val="00F8200F"/>
    <w:rsid w:val="00F8228A"/>
    <w:rsid w:val="00F82592"/>
    <w:rsid w:val="00F826A2"/>
    <w:rsid w:val="00F837C6"/>
    <w:rsid w:val="00F846D7"/>
    <w:rsid w:val="00F8473A"/>
    <w:rsid w:val="00F848F3"/>
    <w:rsid w:val="00F84AD7"/>
    <w:rsid w:val="00F85DD9"/>
    <w:rsid w:val="00F85EE5"/>
    <w:rsid w:val="00F86047"/>
    <w:rsid w:val="00F8638C"/>
    <w:rsid w:val="00F863A3"/>
    <w:rsid w:val="00F86822"/>
    <w:rsid w:val="00F8698D"/>
    <w:rsid w:val="00F872B9"/>
    <w:rsid w:val="00F8731E"/>
    <w:rsid w:val="00F90203"/>
    <w:rsid w:val="00F9069D"/>
    <w:rsid w:val="00F90809"/>
    <w:rsid w:val="00F90AC1"/>
    <w:rsid w:val="00F90DA2"/>
    <w:rsid w:val="00F91123"/>
    <w:rsid w:val="00F918C1"/>
    <w:rsid w:val="00F91985"/>
    <w:rsid w:val="00F91F6B"/>
    <w:rsid w:val="00F92041"/>
    <w:rsid w:val="00F92509"/>
    <w:rsid w:val="00F92813"/>
    <w:rsid w:val="00F9294E"/>
    <w:rsid w:val="00F92DB5"/>
    <w:rsid w:val="00F93387"/>
    <w:rsid w:val="00F93FDE"/>
    <w:rsid w:val="00F94273"/>
    <w:rsid w:val="00F9467F"/>
    <w:rsid w:val="00F946D9"/>
    <w:rsid w:val="00F952EE"/>
    <w:rsid w:val="00F953FD"/>
    <w:rsid w:val="00F9542C"/>
    <w:rsid w:val="00F95600"/>
    <w:rsid w:val="00F96223"/>
    <w:rsid w:val="00F96481"/>
    <w:rsid w:val="00F966CC"/>
    <w:rsid w:val="00F969A9"/>
    <w:rsid w:val="00F96F68"/>
    <w:rsid w:val="00F97307"/>
    <w:rsid w:val="00F9731B"/>
    <w:rsid w:val="00FA04B4"/>
    <w:rsid w:val="00FA061D"/>
    <w:rsid w:val="00FA0773"/>
    <w:rsid w:val="00FA0786"/>
    <w:rsid w:val="00FA121A"/>
    <w:rsid w:val="00FA1B08"/>
    <w:rsid w:val="00FA1B83"/>
    <w:rsid w:val="00FA1C53"/>
    <w:rsid w:val="00FA1D83"/>
    <w:rsid w:val="00FA231C"/>
    <w:rsid w:val="00FA2C89"/>
    <w:rsid w:val="00FA2E25"/>
    <w:rsid w:val="00FA2F67"/>
    <w:rsid w:val="00FA35AF"/>
    <w:rsid w:val="00FA38FA"/>
    <w:rsid w:val="00FA3AD8"/>
    <w:rsid w:val="00FA43F1"/>
    <w:rsid w:val="00FA4497"/>
    <w:rsid w:val="00FA4949"/>
    <w:rsid w:val="00FA49B7"/>
    <w:rsid w:val="00FA4A5B"/>
    <w:rsid w:val="00FA4D15"/>
    <w:rsid w:val="00FA4EB0"/>
    <w:rsid w:val="00FA52F2"/>
    <w:rsid w:val="00FA5943"/>
    <w:rsid w:val="00FA5A2F"/>
    <w:rsid w:val="00FA708C"/>
    <w:rsid w:val="00FA757F"/>
    <w:rsid w:val="00FB00A8"/>
    <w:rsid w:val="00FB0C89"/>
    <w:rsid w:val="00FB0C8A"/>
    <w:rsid w:val="00FB11FC"/>
    <w:rsid w:val="00FB13C4"/>
    <w:rsid w:val="00FB1537"/>
    <w:rsid w:val="00FB1622"/>
    <w:rsid w:val="00FB18CE"/>
    <w:rsid w:val="00FB1987"/>
    <w:rsid w:val="00FB19CF"/>
    <w:rsid w:val="00FB1AF0"/>
    <w:rsid w:val="00FB2120"/>
    <w:rsid w:val="00FB28B2"/>
    <w:rsid w:val="00FB2AF6"/>
    <w:rsid w:val="00FB2B11"/>
    <w:rsid w:val="00FB2E3B"/>
    <w:rsid w:val="00FB2E58"/>
    <w:rsid w:val="00FB34EF"/>
    <w:rsid w:val="00FB365E"/>
    <w:rsid w:val="00FB40A4"/>
    <w:rsid w:val="00FB4139"/>
    <w:rsid w:val="00FB418E"/>
    <w:rsid w:val="00FB525A"/>
    <w:rsid w:val="00FB5BBA"/>
    <w:rsid w:val="00FB62FB"/>
    <w:rsid w:val="00FB653C"/>
    <w:rsid w:val="00FB6619"/>
    <w:rsid w:val="00FB667F"/>
    <w:rsid w:val="00FB66B7"/>
    <w:rsid w:val="00FB6857"/>
    <w:rsid w:val="00FB6B0D"/>
    <w:rsid w:val="00FB6D3E"/>
    <w:rsid w:val="00FB6E12"/>
    <w:rsid w:val="00FB77F8"/>
    <w:rsid w:val="00FB7B02"/>
    <w:rsid w:val="00FB7E27"/>
    <w:rsid w:val="00FB7FA8"/>
    <w:rsid w:val="00FC031B"/>
    <w:rsid w:val="00FC0948"/>
    <w:rsid w:val="00FC0BBD"/>
    <w:rsid w:val="00FC0D1E"/>
    <w:rsid w:val="00FC102D"/>
    <w:rsid w:val="00FC146E"/>
    <w:rsid w:val="00FC1FA4"/>
    <w:rsid w:val="00FC24D6"/>
    <w:rsid w:val="00FC2B5F"/>
    <w:rsid w:val="00FC3072"/>
    <w:rsid w:val="00FC3377"/>
    <w:rsid w:val="00FC3AF3"/>
    <w:rsid w:val="00FC3C26"/>
    <w:rsid w:val="00FC4061"/>
    <w:rsid w:val="00FC4149"/>
    <w:rsid w:val="00FC460C"/>
    <w:rsid w:val="00FC519C"/>
    <w:rsid w:val="00FC51BB"/>
    <w:rsid w:val="00FC5514"/>
    <w:rsid w:val="00FC5C61"/>
    <w:rsid w:val="00FC5E60"/>
    <w:rsid w:val="00FC60FF"/>
    <w:rsid w:val="00FC6EBA"/>
    <w:rsid w:val="00FC706F"/>
    <w:rsid w:val="00FC70DD"/>
    <w:rsid w:val="00FC70EF"/>
    <w:rsid w:val="00FC7100"/>
    <w:rsid w:val="00FC74E6"/>
    <w:rsid w:val="00FC76DA"/>
    <w:rsid w:val="00FC77D7"/>
    <w:rsid w:val="00FC7858"/>
    <w:rsid w:val="00FD0026"/>
    <w:rsid w:val="00FD095B"/>
    <w:rsid w:val="00FD0E01"/>
    <w:rsid w:val="00FD0E03"/>
    <w:rsid w:val="00FD0E88"/>
    <w:rsid w:val="00FD0FC1"/>
    <w:rsid w:val="00FD131C"/>
    <w:rsid w:val="00FD1443"/>
    <w:rsid w:val="00FD14CF"/>
    <w:rsid w:val="00FD1698"/>
    <w:rsid w:val="00FD1B25"/>
    <w:rsid w:val="00FD1B96"/>
    <w:rsid w:val="00FD1C25"/>
    <w:rsid w:val="00FD1E3A"/>
    <w:rsid w:val="00FD2055"/>
    <w:rsid w:val="00FD2F79"/>
    <w:rsid w:val="00FD3032"/>
    <w:rsid w:val="00FD30BE"/>
    <w:rsid w:val="00FD327C"/>
    <w:rsid w:val="00FD3915"/>
    <w:rsid w:val="00FD3DA0"/>
    <w:rsid w:val="00FD3FBF"/>
    <w:rsid w:val="00FD4028"/>
    <w:rsid w:val="00FD40AF"/>
    <w:rsid w:val="00FD4489"/>
    <w:rsid w:val="00FD4579"/>
    <w:rsid w:val="00FD48B7"/>
    <w:rsid w:val="00FD4AF9"/>
    <w:rsid w:val="00FD4C34"/>
    <w:rsid w:val="00FD53FC"/>
    <w:rsid w:val="00FD589B"/>
    <w:rsid w:val="00FD59AC"/>
    <w:rsid w:val="00FD5A09"/>
    <w:rsid w:val="00FD5A1B"/>
    <w:rsid w:val="00FD5D0D"/>
    <w:rsid w:val="00FD602B"/>
    <w:rsid w:val="00FD6958"/>
    <w:rsid w:val="00FD6B50"/>
    <w:rsid w:val="00FD727E"/>
    <w:rsid w:val="00FD74BA"/>
    <w:rsid w:val="00FD7848"/>
    <w:rsid w:val="00FD793B"/>
    <w:rsid w:val="00FE05E9"/>
    <w:rsid w:val="00FE0F08"/>
    <w:rsid w:val="00FE10AC"/>
    <w:rsid w:val="00FE190F"/>
    <w:rsid w:val="00FE24EB"/>
    <w:rsid w:val="00FE28AC"/>
    <w:rsid w:val="00FE33D4"/>
    <w:rsid w:val="00FE3718"/>
    <w:rsid w:val="00FE391C"/>
    <w:rsid w:val="00FE39C8"/>
    <w:rsid w:val="00FE3D3B"/>
    <w:rsid w:val="00FE3DBC"/>
    <w:rsid w:val="00FE3EDC"/>
    <w:rsid w:val="00FE4A23"/>
    <w:rsid w:val="00FE4AF1"/>
    <w:rsid w:val="00FE4C58"/>
    <w:rsid w:val="00FE4CD9"/>
    <w:rsid w:val="00FE4D30"/>
    <w:rsid w:val="00FE516D"/>
    <w:rsid w:val="00FE5536"/>
    <w:rsid w:val="00FE57A5"/>
    <w:rsid w:val="00FE59C6"/>
    <w:rsid w:val="00FE5B22"/>
    <w:rsid w:val="00FE62C9"/>
    <w:rsid w:val="00FE65B3"/>
    <w:rsid w:val="00FE6CBB"/>
    <w:rsid w:val="00FE6D54"/>
    <w:rsid w:val="00FE6DA5"/>
    <w:rsid w:val="00FE6F32"/>
    <w:rsid w:val="00FE7561"/>
    <w:rsid w:val="00FE77ED"/>
    <w:rsid w:val="00FE7889"/>
    <w:rsid w:val="00FE7F59"/>
    <w:rsid w:val="00FF02B5"/>
    <w:rsid w:val="00FF0879"/>
    <w:rsid w:val="00FF09FA"/>
    <w:rsid w:val="00FF0B6D"/>
    <w:rsid w:val="00FF11AD"/>
    <w:rsid w:val="00FF11E3"/>
    <w:rsid w:val="00FF1C21"/>
    <w:rsid w:val="00FF1D0B"/>
    <w:rsid w:val="00FF1F97"/>
    <w:rsid w:val="00FF1FBE"/>
    <w:rsid w:val="00FF227D"/>
    <w:rsid w:val="00FF237A"/>
    <w:rsid w:val="00FF25A8"/>
    <w:rsid w:val="00FF276B"/>
    <w:rsid w:val="00FF3277"/>
    <w:rsid w:val="00FF3F2F"/>
    <w:rsid w:val="00FF42E3"/>
    <w:rsid w:val="00FF4503"/>
    <w:rsid w:val="00FF4E04"/>
    <w:rsid w:val="00FF4E14"/>
    <w:rsid w:val="00FF4FAA"/>
    <w:rsid w:val="00FF55E7"/>
    <w:rsid w:val="00FF5C77"/>
    <w:rsid w:val="00FF6241"/>
    <w:rsid w:val="00FF649A"/>
    <w:rsid w:val="00FF674D"/>
    <w:rsid w:val="00FF6CDE"/>
    <w:rsid w:val="00FF77A9"/>
    <w:rsid w:val="00FF77E9"/>
    <w:rsid w:val="00FF7885"/>
    <w:rsid w:val="00FF7886"/>
    <w:rsid w:val="00FF7E51"/>
    <w:rsid w:val="00FF7E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color="red">
      <v:fill color="white" on="f"/>
      <v:stroke color="red" weight="1.25pt"/>
    </o:shapedefaults>
    <o:shapelayout v:ext="edit">
      <o:idmap v:ext="edit" data="1"/>
    </o:shapelayout>
  </w:shapeDefaults>
  <w:decimalSymbol w:val=","/>
  <w:listSeparator w:val=";"/>
  <w14:docId w14:val="29A98A24"/>
  <w15:docId w15:val="{C0E91E20-DDBA-48EE-A7F0-D580937A9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rPr>
      <w:sz w:val="24"/>
      <w:szCs w:val="24"/>
    </w:rPr>
  </w:style>
  <w:style w:type="paragraph" w:styleId="Titolo1">
    <w:name w:val="heading 1"/>
    <w:basedOn w:val="Normale"/>
    <w:next w:val="Normale"/>
    <w:pPr>
      <w:keepNext/>
      <w:numPr>
        <w:numId w:val="1"/>
      </w:numPr>
      <w:spacing w:after="360" w:line="0" w:lineRule="atLeast"/>
      <w:ind w:left="431" w:hanging="431"/>
      <w:outlineLvl w:val="0"/>
    </w:pPr>
    <w:rPr>
      <w:b/>
      <w:sz w:val="32"/>
      <w:szCs w:val="20"/>
    </w:rPr>
  </w:style>
  <w:style w:type="paragraph" w:styleId="Titolo2">
    <w:name w:val="heading 2"/>
    <w:basedOn w:val="Normale"/>
    <w:next w:val="Normale"/>
    <w:link w:val="Titolo2Carattere"/>
    <w:pPr>
      <w:keepNext/>
      <w:outlineLvl w:val="1"/>
    </w:pPr>
    <w:rPr>
      <w:rFonts w:ascii="Verdana" w:hAnsi="Verdana"/>
      <w:b/>
      <w:bCs/>
      <w:sz w:val="20"/>
    </w:rPr>
  </w:style>
  <w:style w:type="paragraph" w:styleId="Titolo3">
    <w:name w:val="heading 3"/>
    <w:basedOn w:val="Normale"/>
    <w:next w:val="Normale"/>
    <w:pPr>
      <w:keepNex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both"/>
      <w:outlineLvl w:val="2"/>
    </w:pPr>
    <w:rPr>
      <w:rFonts w:ascii="Arial" w:hAnsi="Arial" w:cs="Arial"/>
      <w:b/>
      <w:bCs/>
      <w:i/>
      <w:iCs/>
      <w:sz w:val="20"/>
    </w:rPr>
  </w:style>
  <w:style w:type="paragraph" w:styleId="Titolo4">
    <w:name w:val="heading 4"/>
    <w:basedOn w:val="Normale"/>
    <w:next w:val="Normale"/>
    <w:pPr>
      <w:keepNext/>
      <w:autoSpaceDE w:val="0"/>
      <w:autoSpaceDN w:val="0"/>
      <w:adjustRightInd w:val="0"/>
      <w:jc w:val="both"/>
      <w:outlineLvl w:val="3"/>
    </w:pPr>
    <w:rPr>
      <w:rFonts w:ascii="Arial" w:hAnsi="Arial" w:cs="Arial"/>
      <w:b/>
      <w:bCs/>
      <w:sz w:val="20"/>
      <w:szCs w:val="20"/>
    </w:rPr>
  </w:style>
  <w:style w:type="paragraph" w:styleId="Titolo5">
    <w:name w:val="heading 5"/>
    <w:basedOn w:val="Normale"/>
    <w:next w:val="Normale"/>
    <w:pPr>
      <w:spacing w:before="240" w:after="60"/>
      <w:outlineLvl w:val="4"/>
    </w:pPr>
    <w:rPr>
      <w:b/>
      <w:bCs/>
      <w:i/>
      <w:iCs/>
      <w:sz w:val="26"/>
      <w:szCs w:val="26"/>
    </w:rPr>
  </w:style>
  <w:style w:type="paragraph" w:styleId="Titolo6">
    <w:name w:val="heading 6"/>
    <w:basedOn w:val="Normale"/>
    <w:next w:val="Normale"/>
    <w:pPr>
      <w:numPr>
        <w:ilvl w:val="5"/>
        <w:numId w:val="1"/>
      </w:numPr>
      <w:spacing w:before="240" w:after="60"/>
      <w:outlineLvl w:val="5"/>
    </w:pPr>
    <w:rPr>
      <w:i/>
      <w:sz w:val="22"/>
      <w:szCs w:val="20"/>
    </w:rPr>
  </w:style>
  <w:style w:type="paragraph" w:styleId="Titolo7">
    <w:name w:val="heading 7"/>
    <w:basedOn w:val="Normale"/>
    <w:next w:val="Normale"/>
    <w:pPr>
      <w:numPr>
        <w:ilvl w:val="6"/>
        <w:numId w:val="1"/>
      </w:numPr>
      <w:spacing w:before="240" w:after="60"/>
      <w:outlineLvl w:val="6"/>
    </w:pPr>
    <w:rPr>
      <w:rFonts w:ascii="Arial" w:hAnsi="Arial"/>
      <w:sz w:val="20"/>
      <w:szCs w:val="20"/>
    </w:rPr>
  </w:style>
  <w:style w:type="paragraph" w:styleId="Titolo8">
    <w:name w:val="heading 8"/>
    <w:basedOn w:val="Normale"/>
    <w:next w:val="Normale"/>
    <w:pPr>
      <w:numPr>
        <w:ilvl w:val="7"/>
        <w:numId w:val="1"/>
      </w:numPr>
      <w:spacing w:before="240" w:after="60"/>
      <w:outlineLvl w:val="7"/>
    </w:pPr>
    <w:rPr>
      <w:rFonts w:ascii="Arial" w:hAnsi="Arial"/>
      <w:i/>
      <w:sz w:val="20"/>
      <w:szCs w:val="20"/>
    </w:rPr>
  </w:style>
  <w:style w:type="paragraph" w:styleId="Titolo9">
    <w:name w:val="heading 9"/>
    <w:basedOn w:val="Normale"/>
    <w:next w:val="Normale"/>
    <w:pPr>
      <w:numPr>
        <w:ilvl w:val="8"/>
        <w:numId w:val="1"/>
      </w:numPr>
      <w:spacing w:before="240" w:after="60"/>
      <w:outlineLvl w:val="8"/>
    </w:pPr>
    <w:rPr>
      <w:rFonts w:ascii="Arial" w:hAnsi="Arial"/>
      <w:b/>
      <w:i/>
      <w:sz w:val="1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mandoaltC">
    <w:name w:val="Comando(alt+C)"/>
    <w:basedOn w:val="Titolo1"/>
    <w:pPr>
      <w:numPr>
        <w:numId w:val="0"/>
      </w:numPr>
      <w:spacing w:after="0" w:line="240" w:lineRule="auto"/>
    </w:pPr>
    <w:rPr>
      <w:rFonts w:ascii="Arial" w:hAnsi="Arial"/>
    </w:rPr>
  </w:style>
  <w:style w:type="paragraph" w:customStyle="1" w:styleId="Vocedelmenaltu">
    <w:name w:val="Voce del menù(alt+u)"/>
    <w:basedOn w:val="Normale"/>
    <w:pPr>
      <w:tabs>
        <w:tab w:val="num" w:pos="360"/>
      </w:tabs>
      <w:spacing w:before="120" w:after="240" w:line="240" w:lineRule="atLeast"/>
      <w:ind w:left="357" w:hanging="357"/>
      <w:outlineLvl w:val="4"/>
    </w:pPr>
    <w:rPr>
      <w:b/>
      <w:sz w:val="28"/>
      <w:szCs w:val="20"/>
      <w:u w:val="thick"/>
    </w:rPr>
  </w:style>
  <w:style w:type="paragraph" w:customStyle="1" w:styleId="Stile1">
    <w:name w:val="Stile1"/>
    <w:basedOn w:val="Puntoelenco"/>
    <w:pPr>
      <w:tabs>
        <w:tab w:val="num" w:pos="720"/>
      </w:tabs>
      <w:ind w:left="720" w:hanging="360"/>
    </w:pPr>
    <w:rPr>
      <w:rFonts w:cs="Arial"/>
    </w:rPr>
  </w:style>
  <w:style w:type="paragraph" w:styleId="Puntoelenco">
    <w:name w:val="List Bullet"/>
    <w:basedOn w:val="Normale"/>
    <w:autoRedefine/>
    <w:pPr>
      <w:ind w:left="709"/>
      <w:jc w:val="both"/>
    </w:pPr>
    <w:rPr>
      <w:rFonts w:ascii="Arial" w:hAnsi="Arial"/>
      <w:sz w:val="20"/>
      <w:szCs w:val="20"/>
    </w:rPr>
  </w:style>
  <w:style w:type="paragraph" w:customStyle="1" w:styleId="Puntoelenco1">
    <w:name w:val="Punto elenco 1"/>
    <w:basedOn w:val="corpoAltF"/>
    <w:pPr>
      <w:tabs>
        <w:tab w:val="num" w:pos="720"/>
      </w:tabs>
      <w:ind w:left="720" w:hanging="360"/>
    </w:pPr>
  </w:style>
  <w:style w:type="paragraph" w:customStyle="1" w:styleId="corpoAltF">
    <w:name w:val="corpo (Alt+F)"/>
    <w:basedOn w:val="Normale"/>
    <w:link w:val="corpoAltFCarattere"/>
    <w:pPr>
      <w:jc w:val="both"/>
    </w:pPr>
    <w:rPr>
      <w:rFonts w:ascii="Arial" w:hAnsi="Arial" w:cs="Arial"/>
      <w:sz w:val="20"/>
      <w:szCs w:val="20"/>
    </w:rPr>
  </w:style>
  <w:style w:type="paragraph" w:styleId="Intestazione">
    <w:name w:val="header"/>
    <w:basedOn w:val="Normale"/>
    <w:link w:val="IntestazioneCarattere"/>
    <w:pPr>
      <w:tabs>
        <w:tab w:val="center" w:pos="4819"/>
        <w:tab w:val="right" w:pos="9638"/>
      </w:tabs>
    </w:pPr>
    <w:rPr>
      <w:sz w:val="20"/>
      <w:szCs w:val="20"/>
    </w:rPr>
  </w:style>
  <w:style w:type="paragraph" w:customStyle="1" w:styleId="comando">
    <w:name w:val="comando"/>
    <w:basedOn w:val="Normale"/>
    <w:pPr>
      <w:tabs>
        <w:tab w:val="right" w:leader="dot" w:pos="9639"/>
      </w:tabs>
    </w:pPr>
    <w:rPr>
      <w:rFonts w:ascii="Arial" w:hAnsi="Arial"/>
      <w:b/>
      <w:caps/>
    </w:rPr>
  </w:style>
  <w:style w:type="character" w:styleId="Collegamentoipertestuale">
    <w:name w:val="Hyperlink"/>
    <w:uiPriority w:val="99"/>
    <w:rPr>
      <w:color w:val="0000FF"/>
      <w:u w:val="single"/>
    </w:rPr>
  </w:style>
  <w:style w:type="paragraph" w:styleId="Sommario1">
    <w:name w:val="toc 1"/>
    <w:basedOn w:val="Normale"/>
    <w:next w:val="Normale"/>
    <w:autoRedefine/>
    <w:uiPriority w:val="39"/>
    <w:pPr>
      <w:pBdr>
        <w:top w:val="double" w:sz="4" w:space="1" w:color="365F91"/>
        <w:bottom w:val="double" w:sz="4" w:space="0" w:color="365F91"/>
      </w:pBdr>
      <w:shd w:val="clear" w:color="auto" w:fill="365F91"/>
      <w:tabs>
        <w:tab w:val="right" w:leader="dot" w:pos="9629"/>
      </w:tabs>
      <w:spacing w:before="180" w:after="60"/>
    </w:pPr>
    <w:rPr>
      <w:rFonts w:ascii="Arial" w:hAnsi="Arial" w:cs="Arial"/>
      <w:b/>
      <w:noProof/>
      <w:color w:val="FFFFFF"/>
      <w:sz w:val="20"/>
      <w:szCs w:val="40"/>
    </w:rPr>
  </w:style>
  <w:style w:type="paragraph" w:styleId="Sommario4">
    <w:name w:val="toc 4"/>
    <w:basedOn w:val="Normale"/>
    <w:next w:val="Normale"/>
    <w:autoRedefine/>
    <w:uiPriority w:val="39"/>
    <w:pPr>
      <w:tabs>
        <w:tab w:val="left" w:pos="993"/>
        <w:tab w:val="right" w:leader="dot" w:pos="9629"/>
      </w:tabs>
      <w:ind w:left="567"/>
    </w:pPr>
    <w:rPr>
      <w:rFonts w:ascii="Arial" w:hAnsi="Arial" w:cs="Arial"/>
      <w:i/>
      <w:noProof/>
      <w:sz w:val="20"/>
      <w:szCs w:val="20"/>
    </w:rPr>
  </w:style>
  <w:style w:type="paragraph" w:customStyle="1" w:styleId="TS-titolo-01">
    <w:name w:val="TS-titolo-01"/>
    <w:basedOn w:val="Intestazione"/>
    <w:link w:val="TS-titolo-01Carattere"/>
    <w:autoRedefine/>
    <w:pPr>
      <w:tabs>
        <w:tab w:val="clear" w:pos="4819"/>
        <w:tab w:val="clear" w:pos="9638"/>
      </w:tabs>
    </w:pPr>
    <w:rPr>
      <w:rFonts w:ascii="Arial" w:hAnsi="Arial" w:cs="Arial"/>
      <w:b/>
      <w:i/>
      <w:sz w:val="28"/>
    </w:rPr>
  </w:style>
  <w:style w:type="paragraph" w:customStyle="1" w:styleId="TS-titolo-02">
    <w:name w:val="TS-titolo-02"/>
    <w:basedOn w:val="Intestazione"/>
    <w:autoRedefine/>
    <w:pPr>
      <w:ind w:left="69"/>
      <w:jc w:val="center"/>
    </w:pPr>
    <w:rPr>
      <w:rFonts w:ascii="Arial" w:hAnsi="Arial" w:cs="Arial"/>
      <w:b/>
      <w:color w:val="FFFFFF"/>
      <w:sz w:val="32"/>
    </w:rPr>
  </w:style>
  <w:style w:type="paragraph" w:customStyle="1" w:styleId="TS-titolo-04">
    <w:name w:val="TS-titolo-04"/>
    <w:basedOn w:val="Titolo"/>
    <w:link w:val="TS-titolo-04Carattere"/>
    <w:autoRedefine/>
    <w:qFormat/>
    <w:rsid w:val="00340482"/>
    <w:pPr>
      <w:pBdr>
        <w:top w:val="single" w:sz="4" w:space="0" w:color="auto"/>
      </w:pBdr>
      <w:ind w:left="0"/>
      <w:jc w:val="both"/>
    </w:pPr>
    <w:rPr>
      <w:sz w:val="24"/>
      <w:szCs w:val="24"/>
    </w:rPr>
  </w:style>
  <w:style w:type="paragraph" w:styleId="Titolo">
    <w:name w:val="Title"/>
    <w:basedOn w:val="Normale"/>
    <w:pPr>
      <w:pBdr>
        <w:top w:val="single" w:sz="4" w:space="1" w:color="auto"/>
        <w:bottom w:val="single" w:sz="4" w:space="1" w:color="auto"/>
      </w:pBdr>
      <w:spacing w:before="240" w:after="60"/>
      <w:ind w:left="-284"/>
      <w:outlineLvl w:val="0"/>
    </w:pPr>
    <w:rPr>
      <w:rFonts w:ascii="Arial" w:hAnsi="Arial"/>
      <w:b/>
      <w:kern w:val="28"/>
      <w:sz w:val="32"/>
      <w:szCs w:val="20"/>
    </w:rPr>
  </w:style>
  <w:style w:type="paragraph" w:styleId="Titoloindice">
    <w:name w:val="index heading"/>
    <w:basedOn w:val="Normale"/>
    <w:next w:val="Indice1"/>
    <w:semiHidden/>
    <w:rPr>
      <w:sz w:val="20"/>
      <w:szCs w:val="20"/>
    </w:rPr>
  </w:style>
  <w:style w:type="paragraph" w:styleId="Indice1">
    <w:name w:val="index 1"/>
    <w:basedOn w:val="Normale"/>
    <w:next w:val="Normale"/>
    <w:autoRedefine/>
    <w:semiHidden/>
    <w:pPr>
      <w:ind w:left="200" w:hanging="200"/>
    </w:pPr>
    <w:rPr>
      <w:sz w:val="20"/>
      <w:szCs w:val="20"/>
    </w:rPr>
  </w:style>
  <w:style w:type="paragraph" w:customStyle="1" w:styleId="TS-titolo-03">
    <w:name w:val="TS-titolo-03"/>
    <w:basedOn w:val="Intestazione"/>
    <w:autoRedefine/>
    <w:pPr>
      <w:jc w:val="center"/>
    </w:pPr>
    <w:rPr>
      <w:rFonts w:ascii="Arial" w:hAnsi="Arial" w:cs="Arial"/>
      <w:b/>
      <w:color w:val="000000"/>
      <w:sz w:val="32"/>
    </w:rPr>
  </w:style>
  <w:style w:type="paragraph" w:styleId="Corpodeltesto3">
    <w:name w:val="Body Text 3"/>
    <w:basedOn w:val="Normale"/>
    <w:link w:val="Corpodeltesto3Carattere"/>
    <w:pPr>
      <w:jc w:val="both"/>
    </w:pPr>
    <w:rPr>
      <w:rFonts w:ascii="Arial" w:hAnsi="Arial"/>
      <w:b/>
      <w:sz w:val="20"/>
      <w:szCs w:val="20"/>
    </w:rPr>
  </w:style>
  <w:style w:type="paragraph" w:customStyle="1" w:styleId="Esempi">
    <w:name w:val="Esempi"/>
    <w:basedOn w:val="Normale"/>
    <w:pPr>
      <w:jc w:val="both"/>
    </w:pPr>
    <w:rPr>
      <w:rFonts w:ascii="Arial" w:hAnsi="Arial"/>
      <w:i/>
      <w:sz w:val="20"/>
      <w:szCs w:val="20"/>
    </w:rPr>
  </w:style>
  <w:style w:type="paragraph" w:customStyle="1" w:styleId="Funzionealth">
    <w:name w:val="Funzione(alt+h)"/>
    <w:basedOn w:val="Normale"/>
    <w:link w:val="FunzionealthCarattere1"/>
    <w:pPr>
      <w:tabs>
        <w:tab w:val="right" w:pos="3260"/>
        <w:tab w:val="left" w:pos="3402"/>
      </w:tabs>
      <w:spacing w:before="60"/>
      <w:ind w:left="3402" w:hanging="3402"/>
      <w:jc w:val="both"/>
    </w:pPr>
    <w:rPr>
      <w:rFonts w:ascii="Arial" w:hAnsi="Arial"/>
      <w:i/>
      <w:sz w:val="20"/>
      <w:szCs w:val="20"/>
    </w:rPr>
  </w:style>
  <w:style w:type="paragraph" w:styleId="Testonormale">
    <w:name w:val="Plain Text"/>
    <w:basedOn w:val="Normale"/>
    <w:rPr>
      <w:rFonts w:ascii="Courier New" w:hAnsi="Courier New"/>
      <w:sz w:val="20"/>
      <w:szCs w:val="20"/>
    </w:rPr>
  </w:style>
  <w:style w:type="paragraph" w:styleId="Soggettocommento">
    <w:name w:val="annotation subject"/>
    <w:basedOn w:val="Testocommento"/>
    <w:next w:val="Testocommento"/>
    <w:semiHidden/>
    <w:rPr>
      <w:b/>
      <w:bCs/>
    </w:rPr>
  </w:style>
  <w:style w:type="paragraph" w:styleId="Testocommento">
    <w:name w:val="annotation text"/>
    <w:basedOn w:val="Normale"/>
    <w:semiHidden/>
    <w:rPr>
      <w:sz w:val="20"/>
      <w:szCs w:val="20"/>
    </w:rPr>
  </w:style>
  <w:style w:type="paragraph" w:styleId="Corpodeltesto2">
    <w:name w:val="Body Text 2"/>
    <w:basedOn w:val="Normale"/>
    <w:pPr>
      <w:tabs>
        <w:tab w:val="left" w:pos="567"/>
        <w:tab w:val="left" w:pos="1134"/>
        <w:tab w:val="left" w:pos="2552"/>
      </w:tabs>
    </w:pPr>
    <w:rPr>
      <w:i/>
      <w:sz w:val="18"/>
      <w:szCs w:val="20"/>
    </w:rPr>
  </w:style>
  <w:style w:type="paragraph" w:customStyle="1" w:styleId="corpo">
    <w:name w:val="corpo"/>
    <w:basedOn w:val="Normale"/>
    <w:link w:val="corpoCarattere"/>
    <w:pPr>
      <w:jc w:val="both"/>
    </w:pPr>
    <w:rPr>
      <w:rFonts w:ascii="Arial" w:hAnsi="Arial" w:cs="Arial"/>
      <w:sz w:val="20"/>
      <w:szCs w:val="20"/>
    </w:rPr>
  </w:style>
  <w:style w:type="character" w:styleId="Numeropagina">
    <w:name w:val="page number"/>
    <w:basedOn w:val="Carpredefinitoparagrafo"/>
  </w:style>
  <w:style w:type="paragraph" w:styleId="Pidipagina">
    <w:name w:val="footer"/>
    <w:basedOn w:val="Normale"/>
    <w:pPr>
      <w:tabs>
        <w:tab w:val="center" w:pos="4819"/>
        <w:tab w:val="right" w:pos="9638"/>
      </w:tabs>
    </w:pPr>
    <w:rPr>
      <w:sz w:val="20"/>
      <w:szCs w:val="20"/>
    </w:rPr>
  </w:style>
  <w:style w:type="paragraph" w:customStyle="1" w:styleId="TS-testata-01">
    <w:name w:val="TS-testata-01"/>
    <w:basedOn w:val="Intestazione"/>
    <w:rPr>
      <w:rFonts w:ascii="Arial" w:hAnsi="Arial" w:cs="Arial"/>
      <w:b/>
      <w:i/>
      <w:sz w:val="28"/>
    </w:rPr>
  </w:style>
  <w:style w:type="paragraph" w:styleId="NormaleWeb">
    <w:name w:val="Normal (Web)"/>
    <w:basedOn w:val="Normale"/>
    <w:uiPriority w:val="99"/>
    <w:pPr>
      <w:spacing w:before="100" w:beforeAutospacing="1" w:after="100" w:afterAutospacing="1"/>
    </w:pPr>
  </w:style>
  <w:style w:type="paragraph" w:styleId="Rientrocorpodeltesto2">
    <w:name w:val="Body Text Indent 2"/>
    <w:basedOn w:val="Normale"/>
    <w:pPr>
      <w:ind w:left="180"/>
      <w:jc w:val="both"/>
    </w:pPr>
    <w:rPr>
      <w:rFonts w:ascii="Verdana" w:hAnsi="Verdana" w:cs="Arial"/>
      <w:sz w:val="20"/>
    </w:rPr>
  </w:style>
  <w:style w:type="paragraph" w:styleId="Corpotesto">
    <w:name w:val="Body Text"/>
    <w:basedOn w:val="Normale"/>
    <w:pPr>
      <w:jc w:val="both"/>
    </w:pPr>
    <w:rPr>
      <w:rFonts w:ascii="Verdana" w:hAnsi="Verdana" w:cs="Arial"/>
      <w:sz w:val="20"/>
    </w:rPr>
  </w:style>
  <w:style w:type="paragraph" w:styleId="Sommario8">
    <w:name w:val="toc 8"/>
    <w:basedOn w:val="Normale"/>
    <w:next w:val="Normale"/>
    <w:autoRedefine/>
    <w:semiHidden/>
    <w:pPr>
      <w:ind w:left="1680"/>
    </w:pPr>
  </w:style>
  <w:style w:type="paragraph" w:styleId="Sommario2">
    <w:name w:val="toc 2"/>
    <w:basedOn w:val="Sommario1"/>
    <w:next w:val="Normale"/>
    <w:autoRedefine/>
    <w:uiPriority w:val="39"/>
    <w:pPr>
      <w:pBdr>
        <w:top w:val="single" w:sz="4" w:space="1" w:color="365F91"/>
        <w:bottom w:val="single" w:sz="4" w:space="0" w:color="365F91"/>
      </w:pBdr>
      <w:shd w:val="clear" w:color="auto" w:fill="auto"/>
      <w:spacing w:before="120"/>
      <w:ind w:left="113"/>
    </w:pPr>
    <w:rPr>
      <w:color w:val="auto"/>
    </w:rPr>
  </w:style>
  <w:style w:type="paragraph" w:styleId="Sommario9">
    <w:name w:val="toc 9"/>
    <w:basedOn w:val="Normale"/>
    <w:next w:val="Normale"/>
    <w:autoRedefine/>
    <w:semiHidden/>
    <w:pPr>
      <w:ind w:left="1920"/>
    </w:pPr>
  </w:style>
  <w:style w:type="paragraph" w:styleId="Sommario3">
    <w:name w:val="toc 3"/>
    <w:basedOn w:val="Sommario2"/>
    <w:next w:val="CorpoAltF0"/>
    <w:autoRedefine/>
    <w:uiPriority w:val="39"/>
    <w:pPr>
      <w:pBdr>
        <w:top w:val="none" w:sz="0" w:space="0" w:color="auto"/>
        <w:bottom w:val="none" w:sz="0" w:space="0" w:color="auto"/>
      </w:pBdr>
      <w:shd w:val="clear" w:color="auto" w:fill="D9D9D9"/>
    </w:pPr>
  </w:style>
  <w:style w:type="paragraph" w:styleId="Sommario5">
    <w:name w:val="toc 5"/>
    <w:basedOn w:val="Normale"/>
    <w:next w:val="Normale"/>
    <w:autoRedefine/>
    <w:uiPriority w:val="39"/>
    <w:pPr>
      <w:ind w:left="1134"/>
    </w:pPr>
    <w:rPr>
      <w:rFonts w:ascii="Arial" w:hAnsi="Arial"/>
      <w:i/>
      <w:sz w:val="18"/>
    </w:rPr>
  </w:style>
  <w:style w:type="paragraph" w:customStyle="1" w:styleId="Default">
    <w:name w:val="Default"/>
    <w:pPr>
      <w:autoSpaceDE w:val="0"/>
      <w:autoSpaceDN w:val="0"/>
      <w:adjustRightInd w:val="0"/>
    </w:pPr>
    <w:rPr>
      <w:rFonts w:ascii="Verdana" w:hAnsi="Verdana"/>
    </w:rPr>
  </w:style>
  <w:style w:type="paragraph" w:styleId="Sommario6">
    <w:name w:val="toc 6"/>
    <w:basedOn w:val="Normale"/>
    <w:next w:val="Normale"/>
    <w:autoRedefine/>
    <w:semiHidden/>
    <w:pPr>
      <w:ind w:left="1200"/>
    </w:pPr>
  </w:style>
  <w:style w:type="paragraph" w:styleId="Sommario7">
    <w:name w:val="toc 7"/>
    <w:basedOn w:val="Normale"/>
    <w:next w:val="Normale"/>
    <w:autoRedefine/>
    <w:semiHidden/>
    <w:pPr>
      <w:ind w:left="1440"/>
    </w:pPr>
  </w:style>
  <w:style w:type="character" w:styleId="Enfasigrassetto">
    <w:name w:val="Strong"/>
    <w:uiPriority w:val="22"/>
    <w:qFormat/>
    <w:rPr>
      <w:b/>
      <w:bCs/>
    </w:rPr>
  </w:style>
  <w:style w:type="character" w:styleId="Collegamentovisitato">
    <w:name w:val="FollowedHyperlink"/>
    <w:rPr>
      <w:color w:val="800080"/>
      <w:u w:val="single"/>
    </w:rPr>
  </w:style>
  <w:style w:type="paragraph" w:customStyle="1" w:styleId="TS-titolo-Comando">
    <w:name w:val="TS-titolo-Comando"/>
    <w:basedOn w:val="TS-titolo-01"/>
    <w:pPr>
      <w:jc w:val="center"/>
    </w:pPr>
    <w:rPr>
      <w:rFonts w:cs="Times New Roman"/>
      <w:bCs/>
      <w:i w:val="0"/>
      <w:sz w:val="32"/>
    </w:rPr>
  </w:style>
  <w:style w:type="character" w:customStyle="1" w:styleId="corpoAltFCarattere">
    <w:name w:val="corpo (Alt+F) Carattere"/>
    <w:link w:val="corpoAltF"/>
    <w:rPr>
      <w:rFonts w:ascii="Arial" w:hAnsi="Arial" w:cs="Arial"/>
      <w:lang w:val="it-IT" w:eastAsia="it-IT" w:bidi="ar-SA"/>
    </w:rPr>
  </w:style>
  <w:style w:type="paragraph" w:styleId="Indice7">
    <w:name w:val="index 7"/>
    <w:basedOn w:val="Normale"/>
    <w:next w:val="Normale"/>
    <w:autoRedefine/>
    <w:semiHidden/>
    <w:pPr>
      <w:ind w:left="1400" w:hanging="200"/>
    </w:pPr>
    <w:rPr>
      <w:sz w:val="20"/>
      <w:szCs w:val="20"/>
    </w:rPr>
  </w:style>
  <w:style w:type="paragraph" w:customStyle="1" w:styleId="Paragrafoconcampialtp">
    <w:name w:val="Paragrafo con campi (alt+p)"/>
    <w:basedOn w:val="Normale"/>
    <w:pPr>
      <w:spacing w:after="120"/>
      <w:ind w:left="3402" w:hanging="3402"/>
      <w:jc w:val="both"/>
    </w:pPr>
    <w:rPr>
      <w:rFonts w:ascii="Arial" w:hAnsi="Arial"/>
      <w:i/>
      <w:sz w:val="20"/>
      <w:szCs w:val="20"/>
    </w:rPr>
  </w:style>
  <w:style w:type="paragraph" w:customStyle="1" w:styleId="Interlinafra2righeALTA">
    <w:name w:val="Interlina fra 2 righe (ALT+A)"/>
    <w:next w:val="Funzionealth"/>
    <w:pPr>
      <w:spacing w:line="120" w:lineRule="exact"/>
    </w:pPr>
    <w:rPr>
      <w:b/>
      <w:i/>
    </w:rPr>
  </w:style>
  <w:style w:type="paragraph" w:customStyle="1" w:styleId="CorpoCentrato">
    <w:name w:val="Corpo Centrato"/>
    <w:basedOn w:val="corpoAltF"/>
    <w:next w:val="corpoAltF"/>
    <w:pPr>
      <w:jc w:val="center"/>
    </w:pPr>
  </w:style>
  <w:style w:type="paragraph" w:customStyle="1" w:styleId="CorpoSpazioPrima">
    <w:name w:val="Corpo SpazioPrima"/>
    <w:basedOn w:val="corpoAltF"/>
    <w:next w:val="corpoAltF"/>
    <w:link w:val="CorpoSpazioPrimaCarattere"/>
    <w:pPr>
      <w:spacing w:before="120"/>
    </w:pPr>
  </w:style>
  <w:style w:type="paragraph" w:customStyle="1" w:styleId="TS-titolo-05">
    <w:name w:val="TS-titolo-05"/>
    <w:basedOn w:val="Normale"/>
    <w:next w:val="CorpoAltF0"/>
    <w:link w:val="TS-titolo-05Carattere"/>
    <w:qFormat/>
    <w:pPr>
      <w:pBdr>
        <w:top w:val="single" w:sz="4" w:space="1" w:color="auto"/>
        <w:bottom w:val="single" w:sz="4" w:space="1" w:color="auto"/>
      </w:pBdr>
      <w:spacing w:before="240" w:after="60"/>
    </w:pPr>
    <w:rPr>
      <w:rFonts w:ascii="Arial" w:hAnsi="Arial"/>
      <w:sz w:val="20"/>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Pr>
      <w:rFonts w:ascii="Tahoma" w:hAnsi="Tahoma" w:cs="Tahoma"/>
      <w:sz w:val="16"/>
      <w:szCs w:val="16"/>
    </w:rPr>
  </w:style>
  <w:style w:type="paragraph" w:customStyle="1" w:styleId="SpazioPrimaAltS">
    <w:name w:val="SpazioPrima (Alt+S)"/>
    <w:basedOn w:val="corpoAltF"/>
    <w:next w:val="corpoAltF"/>
    <w:pPr>
      <w:spacing w:before="120"/>
    </w:pPr>
  </w:style>
  <w:style w:type="character" w:customStyle="1" w:styleId="TS-titolo-05Carattere">
    <w:name w:val="TS-titolo-05 Carattere"/>
    <w:link w:val="TS-titolo-05"/>
    <w:rPr>
      <w:rFonts w:ascii="Arial" w:hAnsi="Arial"/>
      <w:szCs w:val="24"/>
    </w:rPr>
  </w:style>
  <w:style w:type="character" w:customStyle="1" w:styleId="TS-titolo-04Carattere">
    <w:name w:val="TS-titolo-04 Carattere"/>
    <w:link w:val="TS-titolo-04"/>
    <w:rsid w:val="00340482"/>
    <w:rPr>
      <w:rFonts w:ascii="Arial" w:hAnsi="Arial"/>
      <w:b/>
      <w:kern w:val="28"/>
      <w:sz w:val="24"/>
      <w:szCs w:val="24"/>
    </w:rPr>
  </w:style>
  <w:style w:type="character" w:customStyle="1" w:styleId="CorpoSpazioPrimaCarattere">
    <w:name w:val="Corpo SpazioPrima Carattere"/>
    <w:basedOn w:val="corpoAltFCarattere"/>
    <w:link w:val="CorpoSpazioPrima"/>
    <w:rPr>
      <w:rFonts w:ascii="Arial" w:hAnsi="Arial" w:cs="Arial"/>
      <w:lang w:val="it-IT" w:eastAsia="it-IT" w:bidi="ar-SA"/>
    </w:rPr>
  </w:style>
  <w:style w:type="paragraph" w:customStyle="1" w:styleId="testo">
    <w:name w:val="testo"/>
    <w:basedOn w:val="Normale"/>
  </w:style>
  <w:style w:type="character" w:customStyle="1" w:styleId="corpoAltFCarattere1">
    <w:name w:val="corpo (Alt+F) Carattere1"/>
    <w:rPr>
      <w:rFonts w:ascii="Arial" w:hAnsi="Arial" w:cs="Arial"/>
      <w:lang w:val="it-IT" w:eastAsia="it-IT" w:bidi="ar-SA"/>
    </w:rPr>
  </w:style>
  <w:style w:type="character" w:customStyle="1" w:styleId="corpoCarattere">
    <w:name w:val="corpo Carattere"/>
    <w:link w:val="corpo"/>
    <w:rPr>
      <w:rFonts w:ascii="Arial" w:hAnsi="Arial" w:cs="Arial"/>
      <w:lang w:val="it-IT" w:eastAsia="it-IT" w:bidi="ar-SA"/>
    </w:rPr>
  </w:style>
  <w:style w:type="character" w:customStyle="1" w:styleId="StileArial10pt">
    <w:name w:val="Stile Arial 10 pt"/>
    <w:rPr>
      <w:rFonts w:ascii="Arial" w:hAnsi="Arial"/>
      <w:sz w:val="20"/>
    </w:rPr>
  </w:style>
  <w:style w:type="paragraph" w:customStyle="1" w:styleId="CorpoAltF0">
    <w:name w:val="Corpo (Alt+F)"/>
    <w:basedOn w:val="Normale"/>
    <w:link w:val="CorpoAltFCarattere0"/>
    <w:qFormat/>
    <w:pPr>
      <w:jc w:val="both"/>
    </w:pPr>
    <w:rPr>
      <w:rFonts w:ascii="Arial" w:hAnsi="Arial"/>
      <w:sz w:val="20"/>
      <w:szCs w:val="20"/>
    </w:rPr>
  </w:style>
  <w:style w:type="character" w:customStyle="1" w:styleId="IntestazioneCarattere">
    <w:name w:val="Intestazione Carattere"/>
    <w:link w:val="Intestazione"/>
    <w:rPr>
      <w:lang w:val="it-IT" w:eastAsia="it-IT" w:bidi="ar-SA"/>
    </w:rPr>
  </w:style>
  <w:style w:type="character" w:customStyle="1" w:styleId="CarattereCarattere">
    <w:name w:val="Carattere Carattere"/>
    <w:rPr>
      <w:rFonts w:ascii="Times New Roman" w:eastAsia="Times New Roman" w:hAnsi="Times New Roman" w:cs="Times New Roman"/>
      <w:sz w:val="20"/>
      <w:szCs w:val="20"/>
      <w:lang w:eastAsia="it-IT"/>
    </w:rPr>
  </w:style>
  <w:style w:type="character" w:customStyle="1" w:styleId="FunzionealthCarattere1">
    <w:name w:val="Funzione(alt+h) Carattere1"/>
    <w:link w:val="Funzionealth"/>
    <w:rPr>
      <w:rFonts w:ascii="Arial" w:hAnsi="Arial"/>
      <w:i/>
      <w:lang w:val="it-IT" w:eastAsia="it-IT" w:bidi="ar-SA"/>
    </w:rPr>
  </w:style>
  <w:style w:type="character" w:customStyle="1" w:styleId="Titolo2Carattere">
    <w:name w:val="Titolo 2 Carattere"/>
    <w:link w:val="Titolo2"/>
    <w:rPr>
      <w:rFonts w:ascii="Verdana" w:hAnsi="Verdana"/>
      <w:b/>
      <w:bCs/>
      <w:szCs w:val="24"/>
      <w:lang w:val="it-IT" w:eastAsia="it-IT" w:bidi="ar-SA"/>
    </w:rPr>
  </w:style>
  <w:style w:type="paragraph" w:customStyle="1" w:styleId="WWNewPage">
    <w:name w:val="WW_NewPage"/>
    <w:basedOn w:val="Normale"/>
    <w:qFormat/>
    <w:pPr>
      <w:jc w:val="both"/>
    </w:pPr>
    <w:rPr>
      <w:rFonts w:ascii="Arial" w:hAnsi="Arial"/>
      <w:b/>
      <w:bCs/>
      <w:color w:val="FFFFFF"/>
      <w:sz w:val="4"/>
      <w:szCs w:val="4"/>
    </w:rPr>
  </w:style>
  <w:style w:type="paragraph" w:customStyle="1" w:styleId="WWRelease">
    <w:name w:val="WW_Release"/>
    <w:basedOn w:val="Intestazione"/>
    <w:pPr>
      <w:tabs>
        <w:tab w:val="clear" w:pos="4819"/>
        <w:tab w:val="clear" w:pos="9638"/>
      </w:tabs>
    </w:pPr>
    <w:rPr>
      <w:rFonts w:ascii="Arial" w:hAnsi="Arial" w:cs="Arial"/>
      <w:b/>
      <w:bCs/>
    </w:rPr>
  </w:style>
  <w:style w:type="character" w:customStyle="1" w:styleId="CorpoAltFCarattere0">
    <w:name w:val="Corpo (Alt+F) Carattere"/>
    <w:link w:val="CorpoAltF0"/>
    <w:rPr>
      <w:rFonts w:ascii="Arial" w:hAnsi="Arial" w:cs="Arial"/>
    </w:rPr>
  </w:style>
  <w:style w:type="paragraph" w:customStyle="1" w:styleId="WWReleaseTipo">
    <w:name w:val="WW_Release_Tipo"/>
    <w:basedOn w:val="Intestazione"/>
    <w:pPr>
      <w:tabs>
        <w:tab w:val="clear" w:pos="4819"/>
        <w:tab w:val="clear" w:pos="9638"/>
      </w:tabs>
    </w:pPr>
    <w:rPr>
      <w:rFonts w:ascii="Arial" w:hAnsi="Arial" w:cs="Arial"/>
      <w:b/>
    </w:rPr>
  </w:style>
  <w:style w:type="paragraph" w:customStyle="1" w:styleId="WWNormativaSoftware">
    <w:name w:val="WW_NormativaSoftware"/>
    <w:basedOn w:val="TS-titolo-Comando"/>
    <w:next w:val="CorpoAltF0"/>
    <w:pPr>
      <w:spacing w:before="60"/>
      <w:ind w:left="176"/>
      <w:jc w:val="left"/>
    </w:pPr>
    <w:rPr>
      <w:color w:val="17365D"/>
      <w:sz w:val="28"/>
    </w:rPr>
  </w:style>
  <w:style w:type="paragraph" w:customStyle="1" w:styleId="WWTipoDocumento">
    <w:name w:val="WW_TipoDocumento"/>
    <w:basedOn w:val="CorpoAltF0"/>
    <w:next w:val="CorpoAltF0"/>
    <w:link w:val="WWTipoDocumentoCarattere"/>
    <w:qFormat/>
    <w:pPr>
      <w:ind w:left="142"/>
    </w:pPr>
    <w:rPr>
      <w:b/>
      <w:color w:val="FFFFFF" w:themeColor="background1"/>
      <w:sz w:val="10"/>
      <w:szCs w:val="22"/>
    </w:rPr>
  </w:style>
  <w:style w:type="character" w:customStyle="1" w:styleId="WWTipoDocumentoCarattere">
    <w:name w:val="WW_TipoDocumento Carattere"/>
    <w:link w:val="WWTipoDocumento"/>
    <w:rPr>
      <w:rFonts w:ascii="Arial" w:hAnsi="Arial"/>
      <w:b/>
      <w:color w:val="FFFFFF" w:themeColor="background1"/>
      <w:sz w:val="10"/>
      <w:szCs w:val="22"/>
    </w:rPr>
  </w:style>
  <w:style w:type="paragraph" w:styleId="Paragrafoelenco">
    <w:name w:val="List Paragraph"/>
    <w:basedOn w:val="Normale"/>
    <w:uiPriority w:val="34"/>
    <w:qFormat/>
    <w:pPr>
      <w:ind w:left="720"/>
      <w:contextualSpacing/>
    </w:pPr>
  </w:style>
  <w:style w:type="paragraph" w:styleId="Didascalia">
    <w:name w:val="caption"/>
    <w:basedOn w:val="CorpoAltF0"/>
    <w:next w:val="CorpoAltF0"/>
    <w:pPr>
      <w:spacing w:before="40"/>
      <w:jc w:val="center"/>
      <w:outlineLvl w:val="5"/>
    </w:pPr>
    <w:rPr>
      <w:rFonts w:cs="Arial"/>
      <w:bCs/>
    </w:rPr>
  </w:style>
  <w:style w:type="paragraph" w:customStyle="1" w:styleId="StileFigura">
    <w:name w:val="Stile Figura"/>
    <w:basedOn w:val="CorpoAltF0"/>
    <w:next w:val="CorpoAltF0"/>
    <w:pPr>
      <w:jc w:val="center"/>
      <w:outlineLvl w:val="6"/>
    </w:pPr>
    <w:rPr>
      <w:rFonts w:cs="Arial"/>
    </w:rPr>
  </w:style>
  <w:style w:type="character" w:customStyle="1" w:styleId="TS-titolo-01Carattere">
    <w:name w:val="TS-titolo-01 Carattere"/>
    <w:link w:val="TS-titolo-01"/>
    <w:rPr>
      <w:rFonts w:ascii="Arial" w:hAnsi="Arial" w:cs="Arial"/>
      <w:b/>
      <w:i/>
      <w:sz w:val="28"/>
    </w:rPr>
  </w:style>
  <w:style w:type="paragraph" w:customStyle="1" w:styleId="CorpoCentrato0">
    <w:name w:val="CorpoCentrato"/>
    <w:basedOn w:val="Normale"/>
    <w:next w:val="CorpoAltF0"/>
    <w:link w:val="CorpoCentratoCarattere"/>
    <w:pPr>
      <w:spacing w:before="120"/>
      <w:jc w:val="center"/>
    </w:pPr>
    <w:rPr>
      <w:rFonts w:ascii="Arial" w:hAnsi="Arial" w:cs="Arial"/>
      <w:sz w:val="20"/>
      <w:szCs w:val="20"/>
    </w:rPr>
  </w:style>
  <w:style w:type="character" w:customStyle="1" w:styleId="CorpoCentratoCarattere">
    <w:name w:val="CorpoCentrato Carattere"/>
    <w:basedOn w:val="Carpredefinitoparagrafo"/>
    <w:link w:val="CorpoCentrato0"/>
    <w:rPr>
      <w:rFonts w:ascii="Arial" w:hAnsi="Arial" w:cs="Arial"/>
    </w:rPr>
  </w:style>
  <w:style w:type="character" w:styleId="Enfasicorsivo">
    <w:name w:val="Emphasis"/>
    <w:uiPriority w:val="20"/>
    <w:rPr>
      <w:b/>
      <w:bCs/>
      <w:i w:val="0"/>
      <w:iCs w:val="0"/>
    </w:rPr>
  </w:style>
  <w:style w:type="paragraph" w:customStyle="1" w:styleId="Ignora">
    <w:name w:val="Ignora"/>
    <w:basedOn w:val="CorpoAltF0"/>
    <w:qFormat/>
  </w:style>
  <w:style w:type="character" w:customStyle="1" w:styleId="Corpodeltesto3Carattere">
    <w:name w:val="Corpo del testo 3 Carattere"/>
    <w:basedOn w:val="Carpredefinitoparagrafo"/>
    <w:link w:val="Corpodeltesto3"/>
    <w:rPr>
      <w:rFonts w:ascii="Arial" w:hAnsi="Arial"/>
      <w:b/>
    </w:rPr>
  </w:style>
  <w:style w:type="paragraph" w:customStyle="1" w:styleId="TitSOTTOPAR1">
    <w:name w:val="Tit. SOTTOPAR 1"/>
    <w:basedOn w:val="Normale"/>
    <w:pPr>
      <w:pBdr>
        <w:bottom w:val="single" w:sz="8" w:space="5" w:color="auto"/>
      </w:pBdr>
      <w:spacing w:before="120"/>
      <w:outlineLvl w:val="3"/>
    </w:pPr>
    <w:rPr>
      <w:rFonts w:ascii="Arial" w:hAnsi="Arial"/>
      <w:b/>
      <w:i/>
      <w:sz w:val="20"/>
      <w:szCs w:val="20"/>
    </w:rPr>
  </w:style>
  <w:style w:type="paragraph" w:customStyle="1" w:styleId="TitPARAGRAFO">
    <w:name w:val="Tit. PARAGRAFO"/>
    <w:basedOn w:val="Normale"/>
    <w:pPr>
      <w:pBdr>
        <w:bottom w:val="single" w:sz="8" w:space="5" w:color="auto"/>
      </w:pBdr>
      <w:spacing w:before="120"/>
      <w:outlineLvl w:val="2"/>
    </w:pPr>
    <w:rPr>
      <w:rFonts w:ascii="Arial" w:hAnsi="Arial"/>
      <w:b/>
      <w:i/>
    </w:rPr>
  </w:style>
  <w:style w:type="character" w:customStyle="1" w:styleId="normaltextrun1">
    <w:name w:val="normaltextrun1"/>
    <w:rsid w:val="00E17A45"/>
  </w:style>
  <w:style w:type="character" w:customStyle="1" w:styleId="eop">
    <w:name w:val="eop"/>
    <w:rsid w:val="00E17A45"/>
  </w:style>
  <w:style w:type="character" w:customStyle="1" w:styleId="searchresulthighlight1">
    <w:name w:val="search_result_highlight1"/>
    <w:basedOn w:val="Carpredefinitoparagrafo"/>
    <w:rsid w:val="00026905"/>
    <w:rPr>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25292">
      <w:bodyDiv w:val="1"/>
      <w:marLeft w:val="0"/>
      <w:marRight w:val="0"/>
      <w:marTop w:val="0"/>
      <w:marBottom w:val="0"/>
      <w:divBdr>
        <w:top w:val="none" w:sz="0" w:space="0" w:color="auto"/>
        <w:left w:val="none" w:sz="0" w:space="0" w:color="auto"/>
        <w:bottom w:val="none" w:sz="0" w:space="0" w:color="auto"/>
        <w:right w:val="none" w:sz="0" w:space="0" w:color="auto"/>
      </w:divBdr>
      <w:divsChild>
        <w:div w:id="1887911113">
          <w:marLeft w:val="0"/>
          <w:marRight w:val="0"/>
          <w:marTop w:val="0"/>
          <w:marBottom w:val="0"/>
          <w:divBdr>
            <w:top w:val="none" w:sz="0" w:space="0" w:color="auto"/>
            <w:left w:val="none" w:sz="0" w:space="0" w:color="auto"/>
            <w:bottom w:val="none" w:sz="0" w:space="0" w:color="auto"/>
            <w:right w:val="none" w:sz="0" w:space="0" w:color="auto"/>
          </w:divBdr>
          <w:divsChild>
            <w:div w:id="998192128">
              <w:marLeft w:val="0"/>
              <w:marRight w:val="0"/>
              <w:marTop w:val="0"/>
              <w:marBottom w:val="0"/>
              <w:divBdr>
                <w:top w:val="none" w:sz="0" w:space="0" w:color="auto"/>
                <w:left w:val="none" w:sz="0" w:space="0" w:color="auto"/>
                <w:bottom w:val="none" w:sz="0" w:space="0" w:color="auto"/>
                <w:right w:val="none" w:sz="0" w:space="0" w:color="auto"/>
              </w:divBdr>
              <w:divsChild>
                <w:div w:id="560024906">
                  <w:marLeft w:val="0"/>
                  <w:marRight w:val="0"/>
                  <w:marTop w:val="0"/>
                  <w:marBottom w:val="0"/>
                  <w:divBdr>
                    <w:top w:val="none" w:sz="0" w:space="0" w:color="auto"/>
                    <w:left w:val="none" w:sz="0" w:space="0" w:color="auto"/>
                    <w:bottom w:val="none" w:sz="0" w:space="0" w:color="auto"/>
                    <w:right w:val="none" w:sz="0" w:space="0" w:color="auto"/>
                  </w:divBdr>
                  <w:divsChild>
                    <w:div w:id="643313024">
                      <w:marLeft w:val="150"/>
                      <w:marRight w:val="150"/>
                      <w:marTop w:val="120"/>
                      <w:marBottom w:val="0"/>
                      <w:divBdr>
                        <w:top w:val="none" w:sz="0" w:space="0" w:color="auto"/>
                        <w:left w:val="none" w:sz="0" w:space="0" w:color="auto"/>
                        <w:bottom w:val="none" w:sz="0" w:space="0" w:color="auto"/>
                        <w:right w:val="none" w:sz="0" w:space="0" w:color="auto"/>
                      </w:divBdr>
                      <w:divsChild>
                        <w:div w:id="702828083">
                          <w:marLeft w:val="0"/>
                          <w:marRight w:val="0"/>
                          <w:marTop w:val="0"/>
                          <w:marBottom w:val="0"/>
                          <w:divBdr>
                            <w:top w:val="none" w:sz="0" w:space="0" w:color="auto"/>
                            <w:left w:val="none" w:sz="0" w:space="0" w:color="auto"/>
                            <w:bottom w:val="none" w:sz="0" w:space="0" w:color="auto"/>
                            <w:right w:val="single" w:sz="6" w:space="8" w:color="DDDDDD"/>
                          </w:divBdr>
                          <w:divsChild>
                            <w:div w:id="1828789027">
                              <w:marLeft w:val="0"/>
                              <w:marRight w:val="0"/>
                              <w:marTop w:val="0"/>
                              <w:marBottom w:val="0"/>
                              <w:divBdr>
                                <w:top w:val="none" w:sz="0" w:space="0" w:color="auto"/>
                                <w:left w:val="none" w:sz="0" w:space="0" w:color="auto"/>
                                <w:bottom w:val="none" w:sz="0" w:space="0" w:color="auto"/>
                                <w:right w:val="none" w:sz="0" w:space="0" w:color="auto"/>
                              </w:divBdr>
                              <w:divsChild>
                                <w:div w:id="677121778">
                                  <w:marLeft w:val="0"/>
                                  <w:marRight w:val="0"/>
                                  <w:marTop w:val="0"/>
                                  <w:marBottom w:val="0"/>
                                  <w:divBdr>
                                    <w:top w:val="none" w:sz="0" w:space="0" w:color="auto"/>
                                    <w:left w:val="none" w:sz="0" w:space="0" w:color="auto"/>
                                    <w:bottom w:val="none" w:sz="0" w:space="0" w:color="auto"/>
                                    <w:right w:val="none" w:sz="0" w:space="0" w:color="auto"/>
                                  </w:divBdr>
                                  <w:divsChild>
                                    <w:div w:id="1627733351">
                                      <w:marLeft w:val="0"/>
                                      <w:marRight w:val="0"/>
                                      <w:marTop w:val="0"/>
                                      <w:marBottom w:val="0"/>
                                      <w:divBdr>
                                        <w:top w:val="none" w:sz="0" w:space="0" w:color="auto"/>
                                        <w:left w:val="none" w:sz="0" w:space="0" w:color="auto"/>
                                        <w:bottom w:val="none" w:sz="0" w:space="0" w:color="auto"/>
                                        <w:right w:val="none" w:sz="0" w:space="0" w:color="auto"/>
                                      </w:divBdr>
                                      <w:divsChild>
                                        <w:div w:id="127771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152628">
      <w:bodyDiv w:val="1"/>
      <w:marLeft w:val="0"/>
      <w:marRight w:val="0"/>
      <w:marTop w:val="0"/>
      <w:marBottom w:val="0"/>
      <w:divBdr>
        <w:top w:val="none" w:sz="0" w:space="0" w:color="auto"/>
        <w:left w:val="none" w:sz="0" w:space="0" w:color="auto"/>
        <w:bottom w:val="none" w:sz="0" w:space="0" w:color="auto"/>
        <w:right w:val="none" w:sz="0" w:space="0" w:color="auto"/>
      </w:divBdr>
    </w:div>
    <w:div w:id="58334012">
      <w:bodyDiv w:val="1"/>
      <w:marLeft w:val="0"/>
      <w:marRight w:val="0"/>
      <w:marTop w:val="0"/>
      <w:marBottom w:val="0"/>
      <w:divBdr>
        <w:top w:val="none" w:sz="0" w:space="0" w:color="auto"/>
        <w:left w:val="none" w:sz="0" w:space="0" w:color="auto"/>
        <w:bottom w:val="none" w:sz="0" w:space="0" w:color="auto"/>
        <w:right w:val="none" w:sz="0" w:space="0" w:color="auto"/>
      </w:divBdr>
    </w:div>
    <w:div w:id="61951878">
      <w:bodyDiv w:val="1"/>
      <w:marLeft w:val="0"/>
      <w:marRight w:val="0"/>
      <w:marTop w:val="0"/>
      <w:marBottom w:val="0"/>
      <w:divBdr>
        <w:top w:val="none" w:sz="0" w:space="0" w:color="auto"/>
        <w:left w:val="none" w:sz="0" w:space="0" w:color="auto"/>
        <w:bottom w:val="none" w:sz="0" w:space="0" w:color="auto"/>
        <w:right w:val="none" w:sz="0" w:space="0" w:color="auto"/>
      </w:divBdr>
    </w:div>
    <w:div w:id="173613013">
      <w:bodyDiv w:val="1"/>
      <w:marLeft w:val="0"/>
      <w:marRight w:val="0"/>
      <w:marTop w:val="0"/>
      <w:marBottom w:val="0"/>
      <w:divBdr>
        <w:top w:val="none" w:sz="0" w:space="0" w:color="auto"/>
        <w:left w:val="none" w:sz="0" w:space="0" w:color="auto"/>
        <w:bottom w:val="none" w:sz="0" w:space="0" w:color="auto"/>
        <w:right w:val="none" w:sz="0" w:space="0" w:color="auto"/>
      </w:divBdr>
    </w:div>
    <w:div w:id="192882101">
      <w:bodyDiv w:val="1"/>
      <w:marLeft w:val="0"/>
      <w:marRight w:val="0"/>
      <w:marTop w:val="0"/>
      <w:marBottom w:val="0"/>
      <w:divBdr>
        <w:top w:val="none" w:sz="0" w:space="0" w:color="auto"/>
        <w:left w:val="none" w:sz="0" w:space="0" w:color="auto"/>
        <w:bottom w:val="none" w:sz="0" w:space="0" w:color="auto"/>
        <w:right w:val="none" w:sz="0" w:space="0" w:color="auto"/>
      </w:divBdr>
    </w:div>
    <w:div w:id="206766264">
      <w:bodyDiv w:val="1"/>
      <w:marLeft w:val="0"/>
      <w:marRight w:val="0"/>
      <w:marTop w:val="0"/>
      <w:marBottom w:val="0"/>
      <w:divBdr>
        <w:top w:val="none" w:sz="0" w:space="0" w:color="auto"/>
        <w:left w:val="none" w:sz="0" w:space="0" w:color="auto"/>
        <w:bottom w:val="none" w:sz="0" w:space="0" w:color="auto"/>
        <w:right w:val="none" w:sz="0" w:space="0" w:color="auto"/>
      </w:divBdr>
    </w:div>
    <w:div w:id="214855220">
      <w:bodyDiv w:val="1"/>
      <w:marLeft w:val="0"/>
      <w:marRight w:val="0"/>
      <w:marTop w:val="0"/>
      <w:marBottom w:val="0"/>
      <w:divBdr>
        <w:top w:val="none" w:sz="0" w:space="0" w:color="auto"/>
        <w:left w:val="none" w:sz="0" w:space="0" w:color="auto"/>
        <w:bottom w:val="none" w:sz="0" w:space="0" w:color="auto"/>
        <w:right w:val="none" w:sz="0" w:space="0" w:color="auto"/>
      </w:divBdr>
    </w:div>
    <w:div w:id="332991996">
      <w:bodyDiv w:val="1"/>
      <w:marLeft w:val="0"/>
      <w:marRight w:val="0"/>
      <w:marTop w:val="0"/>
      <w:marBottom w:val="0"/>
      <w:divBdr>
        <w:top w:val="none" w:sz="0" w:space="0" w:color="auto"/>
        <w:left w:val="none" w:sz="0" w:space="0" w:color="auto"/>
        <w:bottom w:val="none" w:sz="0" w:space="0" w:color="auto"/>
        <w:right w:val="none" w:sz="0" w:space="0" w:color="auto"/>
      </w:divBdr>
      <w:divsChild>
        <w:div w:id="114060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71739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343284787">
      <w:bodyDiv w:val="1"/>
      <w:marLeft w:val="0"/>
      <w:marRight w:val="0"/>
      <w:marTop w:val="0"/>
      <w:marBottom w:val="0"/>
      <w:divBdr>
        <w:top w:val="none" w:sz="0" w:space="0" w:color="auto"/>
        <w:left w:val="none" w:sz="0" w:space="0" w:color="auto"/>
        <w:bottom w:val="none" w:sz="0" w:space="0" w:color="auto"/>
        <w:right w:val="none" w:sz="0" w:space="0" w:color="auto"/>
      </w:divBdr>
      <w:divsChild>
        <w:div w:id="671222115">
          <w:marLeft w:val="0"/>
          <w:marRight w:val="0"/>
          <w:marTop w:val="0"/>
          <w:marBottom w:val="0"/>
          <w:divBdr>
            <w:top w:val="none" w:sz="0" w:space="0" w:color="auto"/>
            <w:left w:val="none" w:sz="0" w:space="0" w:color="auto"/>
            <w:bottom w:val="none" w:sz="0" w:space="0" w:color="auto"/>
            <w:right w:val="none" w:sz="0" w:space="0" w:color="auto"/>
          </w:divBdr>
          <w:divsChild>
            <w:div w:id="2141990863">
              <w:marLeft w:val="0"/>
              <w:marRight w:val="0"/>
              <w:marTop w:val="0"/>
              <w:marBottom w:val="0"/>
              <w:divBdr>
                <w:top w:val="none" w:sz="0" w:space="0" w:color="auto"/>
                <w:left w:val="none" w:sz="0" w:space="0" w:color="auto"/>
                <w:bottom w:val="none" w:sz="0" w:space="0" w:color="auto"/>
                <w:right w:val="none" w:sz="0" w:space="0" w:color="auto"/>
              </w:divBdr>
              <w:divsChild>
                <w:div w:id="571817721">
                  <w:marLeft w:val="0"/>
                  <w:marRight w:val="0"/>
                  <w:marTop w:val="0"/>
                  <w:marBottom w:val="0"/>
                  <w:divBdr>
                    <w:top w:val="none" w:sz="0" w:space="0" w:color="auto"/>
                    <w:left w:val="none" w:sz="0" w:space="0" w:color="auto"/>
                    <w:bottom w:val="none" w:sz="0" w:space="0" w:color="auto"/>
                    <w:right w:val="none" w:sz="0" w:space="0" w:color="auto"/>
                  </w:divBdr>
                  <w:divsChild>
                    <w:div w:id="1829981437">
                      <w:marLeft w:val="150"/>
                      <w:marRight w:val="150"/>
                      <w:marTop w:val="120"/>
                      <w:marBottom w:val="0"/>
                      <w:divBdr>
                        <w:top w:val="none" w:sz="0" w:space="0" w:color="auto"/>
                        <w:left w:val="none" w:sz="0" w:space="0" w:color="auto"/>
                        <w:bottom w:val="none" w:sz="0" w:space="0" w:color="auto"/>
                        <w:right w:val="none" w:sz="0" w:space="0" w:color="auto"/>
                      </w:divBdr>
                      <w:divsChild>
                        <w:div w:id="1751537669">
                          <w:marLeft w:val="0"/>
                          <w:marRight w:val="0"/>
                          <w:marTop w:val="0"/>
                          <w:marBottom w:val="0"/>
                          <w:divBdr>
                            <w:top w:val="none" w:sz="0" w:space="0" w:color="auto"/>
                            <w:left w:val="none" w:sz="0" w:space="0" w:color="auto"/>
                            <w:bottom w:val="none" w:sz="0" w:space="0" w:color="auto"/>
                            <w:right w:val="single" w:sz="6" w:space="8" w:color="DDDDDD"/>
                          </w:divBdr>
                          <w:divsChild>
                            <w:div w:id="1137336970">
                              <w:marLeft w:val="0"/>
                              <w:marRight w:val="0"/>
                              <w:marTop w:val="0"/>
                              <w:marBottom w:val="90"/>
                              <w:divBdr>
                                <w:top w:val="single" w:sz="6" w:space="5" w:color="D7D7D7"/>
                                <w:left w:val="single" w:sz="6" w:space="5" w:color="D7D7D7"/>
                                <w:bottom w:val="single" w:sz="6" w:space="5" w:color="D7D7D7"/>
                                <w:right w:val="single" w:sz="6" w:space="5" w:color="D7D7D7"/>
                              </w:divBdr>
                              <w:divsChild>
                                <w:div w:id="1255557263">
                                  <w:marLeft w:val="0"/>
                                  <w:marRight w:val="0"/>
                                  <w:marTop w:val="0"/>
                                  <w:marBottom w:val="0"/>
                                  <w:divBdr>
                                    <w:top w:val="none" w:sz="0" w:space="0" w:color="auto"/>
                                    <w:left w:val="none" w:sz="0" w:space="0" w:color="auto"/>
                                    <w:bottom w:val="none" w:sz="0" w:space="0" w:color="auto"/>
                                    <w:right w:val="none" w:sz="0" w:space="0" w:color="auto"/>
                                  </w:divBdr>
                                  <w:divsChild>
                                    <w:div w:id="16283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357494">
      <w:bodyDiv w:val="1"/>
      <w:marLeft w:val="0"/>
      <w:marRight w:val="0"/>
      <w:marTop w:val="0"/>
      <w:marBottom w:val="0"/>
      <w:divBdr>
        <w:top w:val="none" w:sz="0" w:space="0" w:color="auto"/>
        <w:left w:val="none" w:sz="0" w:space="0" w:color="auto"/>
        <w:bottom w:val="none" w:sz="0" w:space="0" w:color="auto"/>
        <w:right w:val="none" w:sz="0" w:space="0" w:color="auto"/>
      </w:divBdr>
    </w:div>
    <w:div w:id="370032690">
      <w:bodyDiv w:val="1"/>
      <w:marLeft w:val="0"/>
      <w:marRight w:val="0"/>
      <w:marTop w:val="0"/>
      <w:marBottom w:val="0"/>
      <w:divBdr>
        <w:top w:val="none" w:sz="0" w:space="0" w:color="auto"/>
        <w:left w:val="none" w:sz="0" w:space="0" w:color="auto"/>
        <w:bottom w:val="none" w:sz="0" w:space="0" w:color="auto"/>
        <w:right w:val="none" w:sz="0" w:space="0" w:color="auto"/>
      </w:divBdr>
      <w:divsChild>
        <w:div w:id="1745299062">
          <w:marLeft w:val="0"/>
          <w:marRight w:val="0"/>
          <w:marTop w:val="0"/>
          <w:marBottom w:val="0"/>
          <w:divBdr>
            <w:top w:val="none" w:sz="0" w:space="0" w:color="auto"/>
            <w:left w:val="none" w:sz="0" w:space="0" w:color="auto"/>
            <w:bottom w:val="none" w:sz="0" w:space="0" w:color="auto"/>
            <w:right w:val="none" w:sz="0" w:space="0" w:color="auto"/>
          </w:divBdr>
          <w:divsChild>
            <w:div w:id="1547983991">
              <w:marLeft w:val="0"/>
              <w:marRight w:val="0"/>
              <w:marTop w:val="0"/>
              <w:marBottom w:val="0"/>
              <w:divBdr>
                <w:top w:val="none" w:sz="0" w:space="0" w:color="auto"/>
                <w:left w:val="none" w:sz="0" w:space="0" w:color="auto"/>
                <w:bottom w:val="none" w:sz="0" w:space="0" w:color="auto"/>
                <w:right w:val="none" w:sz="0" w:space="0" w:color="auto"/>
              </w:divBdr>
              <w:divsChild>
                <w:div w:id="1098871001">
                  <w:marLeft w:val="0"/>
                  <w:marRight w:val="0"/>
                  <w:marTop w:val="0"/>
                  <w:marBottom w:val="0"/>
                  <w:divBdr>
                    <w:top w:val="none" w:sz="0" w:space="0" w:color="auto"/>
                    <w:left w:val="none" w:sz="0" w:space="0" w:color="auto"/>
                    <w:bottom w:val="none" w:sz="0" w:space="0" w:color="auto"/>
                    <w:right w:val="none" w:sz="0" w:space="0" w:color="auto"/>
                  </w:divBdr>
                  <w:divsChild>
                    <w:div w:id="356346269">
                      <w:marLeft w:val="150"/>
                      <w:marRight w:val="150"/>
                      <w:marTop w:val="120"/>
                      <w:marBottom w:val="0"/>
                      <w:divBdr>
                        <w:top w:val="none" w:sz="0" w:space="0" w:color="auto"/>
                        <w:left w:val="none" w:sz="0" w:space="0" w:color="auto"/>
                        <w:bottom w:val="none" w:sz="0" w:space="0" w:color="auto"/>
                        <w:right w:val="none" w:sz="0" w:space="0" w:color="auto"/>
                      </w:divBdr>
                      <w:divsChild>
                        <w:div w:id="1157575527">
                          <w:marLeft w:val="0"/>
                          <w:marRight w:val="0"/>
                          <w:marTop w:val="0"/>
                          <w:marBottom w:val="0"/>
                          <w:divBdr>
                            <w:top w:val="none" w:sz="0" w:space="0" w:color="auto"/>
                            <w:left w:val="none" w:sz="0" w:space="0" w:color="auto"/>
                            <w:bottom w:val="none" w:sz="0" w:space="0" w:color="auto"/>
                            <w:right w:val="single" w:sz="6" w:space="8" w:color="DDDDDD"/>
                          </w:divBdr>
                          <w:divsChild>
                            <w:div w:id="1897088383">
                              <w:marLeft w:val="0"/>
                              <w:marRight w:val="0"/>
                              <w:marTop w:val="0"/>
                              <w:marBottom w:val="0"/>
                              <w:divBdr>
                                <w:top w:val="none" w:sz="0" w:space="0" w:color="auto"/>
                                <w:left w:val="none" w:sz="0" w:space="0" w:color="auto"/>
                                <w:bottom w:val="none" w:sz="0" w:space="0" w:color="auto"/>
                                <w:right w:val="none" w:sz="0" w:space="0" w:color="auto"/>
                              </w:divBdr>
                              <w:divsChild>
                                <w:div w:id="2032410379">
                                  <w:marLeft w:val="0"/>
                                  <w:marRight w:val="0"/>
                                  <w:marTop w:val="0"/>
                                  <w:marBottom w:val="0"/>
                                  <w:divBdr>
                                    <w:top w:val="none" w:sz="0" w:space="0" w:color="auto"/>
                                    <w:left w:val="none" w:sz="0" w:space="0" w:color="auto"/>
                                    <w:bottom w:val="none" w:sz="0" w:space="0" w:color="auto"/>
                                    <w:right w:val="none" w:sz="0" w:space="0" w:color="auto"/>
                                  </w:divBdr>
                                  <w:divsChild>
                                    <w:div w:id="1780103655">
                                      <w:marLeft w:val="0"/>
                                      <w:marRight w:val="0"/>
                                      <w:marTop w:val="0"/>
                                      <w:marBottom w:val="0"/>
                                      <w:divBdr>
                                        <w:top w:val="none" w:sz="0" w:space="0" w:color="auto"/>
                                        <w:left w:val="none" w:sz="0" w:space="0" w:color="auto"/>
                                        <w:bottom w:val="none" w:sz="0" w:space="0" w:color="auto"/>
                                        <w:right w:val="none" w:sz="0" w:space="0" w:color="auto"/>
                                      </w:divBdr>
                                      <w:divsChild>
                                        <w:div w:id="15852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4911266">
      <w:bodyDiv w:val="1"/>
      <w:marLeft w:val="0"/>
      <w:marRight w:val="0"/>
      <w:marTop w:val="0"/>
      <w:marBottom w:val="0"/>
      <w:divBdr>
        <w:top w:val="none" w:sz="0" w:space="0" w:color="auto"/>
        <w:left w:val="none" w:sz="0" w:space="0" w:color="auto"/>
        <w:bottom w:val="none" w:sz="0" w:space="0" w:color="auto"/>
        <w:right w:val="none" w:sz="0" w:space="0" w:color="auto"/>
      </w:divBdr>
    </w:div>
    <w:div w:id="467095707">
      <w:bodyDiv w:val="1"/>
      <w:marLeft w:val="0"/>
      <w:marRight w:val="0"/>
      <w:marTop w:val="0"/>
      <w:marBottom w:val="0"/>
      <w:divBdr>
        <w:top w:val="none" w:sz="0" w:space="0" w:color="auto"/>
        <w:left w:val="none" w:sz="0" w:space="0" w:color="auto"/>
        <w:bottom w:val="none" w:sz="0" w:space="0" w:color="auto"/>
        <w:right w:val="none" w:sz="0" w:space="0" w:color="auto"/>
      </w:divBdr>
    </w:div>
    <w:div w:id="490633781">
      <w:bodyDiv w:val="1"/>
      <w:marLeft w:val="0"/>
      <w:marRight w:val="0"/>
      <w:marTop w:val="0"/>
      <w:marBottom w:val="0"/>
      <w:divBdr>
        <w:top w:val="none" w:sz="0" w:space="0" w:color="auto"/>
        <w:left w:val="none" w:sz="0" w:space="0" w:color="auto"/>
        <w:bottom w:val="none" w:sz="0" w:space="0" w:color="auto"/>
        <w:right w:val="none" w:sz="0" w:space="0" w:color="auto"/>
      </w:divBdr>
    </w:div>
    <w:div w:id="491066332">
      <w:bodyDiv w:val="1"/>
      <w:marLeft w:val="0"/>
      <w:marRight w:val="0"/>
      <w:marTop w:val="0"/>
      <w:marBottom w:val="0"/>
      <w:divBdr>
        <w:top w:val="none" w:sz="0" w:space="0" w:color="auto"/>
        <w:left w:val="none" w:sz="0" w:space="0" w:color="auto"/>
        <w:bottom w:val="none" w:sz="0" w:space="0" w:color="auto"/>
        <w:right w:val="none" w:sz="0" w:space="0" w:color="auto"/>
      </w:divBdr>
    </w:div>
    <w:div w:id="494882600">
      <w:bodyDiv w:val="1"/>
      <w:marLeft w:val="0"/>
      <w:marRight w:val="0"/>
      <w:marTop w:val="0"/>
      <w:marBottom w:val="0"/>
      <w:divBdr>
        <w:top w:val="none" w:sz="0" w:space="0" w:color="auto"/>
        <w:left w:val="none" w:sz="0" w:space="0" w:color="auto"/>
        <w:bottom w:val="none" w:sz="0" w:space="0" w:color="auto"/>
        <w:right w:val="none" w:sz="0" w:space="0" w:color="auto"/>
      </w:divBdr>
    </w:div>
    <w:div w:id="505025945">
      <w:bodyDiv w:val="1"/>
      <w:marLeft w:val="0"/>
      <w:marRight w:val="0"/>
      <w:marTop w:val="0"/>
      <w:marBottom w:val="0"/>
      <w:divBdr>
        <w:top w:val="none" w:sz="0" w:space="0" w:color="auto"/>
        <w:left w:val="none" w:sz="0" w:space="0" w:color="auto"/>
        <w:bottom w:val="none" w:sz="0" w:space="0" w:color="auto"/>
        <w:right w:val="none" w:sz="0" w:space="0" w:color="auto"/>
      </w:divBdr>
    </w:div>
    <w:div w:id="531961644">
      <w:bodyDiv w:val="1"/>
      <w:marLeft w:val="0"/>
      <w:marRight w:val="0"/>
      <w:marTop w:val="0"/>
      <w:marBottom w:val="0"/>
      <w:divBdr>
        <w:top w:val="none" w:sz="0" w:space="0" w:color="auto"/>
        <w:left w:val="none" w:sz="0" w:space="0" w:color="auto"/>
        <w:bottom w:val="none" w:sz="0" w:space="0" w:color="auto"/>
        <w:right w:val="none" w:sz="0" w:space="0" w:color="auto"/>
      </w:divBdr>
    </w:div>
    <w:div w:id="588932809">
      <w:bodyDiv w:val="1"/>
      <w:marLeft w:val="0"/>
      <w:marRight w:val="0"/>
      <w:marTop w:val="0"/>
      <w:marBottom w:val="0"/>
      <w:divBdr>
        <w:top w:val="none" w:sz="0" w:space="0" w:color="auto"/>
        <w:left w:val="none" w:sz="0" w:space="0" w:color="auto"/>
        <w:bottom w:val="none" w:sz="0" w:space="0" w:color="auto"/>
        <w:right w:val="none" w:sz="0" w:space="0" w:color="auto"/>
      </w:divBdr>
    </w:div>
    <w:div w:id="627275103">
      <w:bodyDiv w:val="1"/>
      <w:marLeft w:val="0"/>
      <w:marRight w:val="0"/>
      <w:marTop w:val="0"/>
      <w:marBottom w:val="0"/>
      <w:divBdr>
        <w:top w:val="none" w:sz="0" w:space="0" w:color="auto"/>
        <w:left w:val="none" w:sz="0" w:space="0" w:color="auto"/>
        <w:bottom w:val="none" w:sz="0" w:space="0" w:color="auto"/>
        <w:right w:val="none" w:sz="0" w:space="0" w:color="auto"/>
      </w:divBdr>
    </w:div>
    <w:div w:id="856772791">
      <w:bodyDiv w:val="1"/>
      <w:marLeft w:val="0"/>
      <w:marRight w:val="0"/>
      <w:marTop w:val="0"/>
      <w:marBottom w:val="0"/>
      <w:divBdr>
        <w:top w:val="none" w:sz="0" w:space="0" w:color="auto"/>
        <w:left w:val="none" w:sz="0" w:space="0" w:color="auto"/>
        <w:bottom w:val="none" w:sz="0" w:space="0" w:color="auto"/>
        <w:right w:val="none" w:sz="0" w:space="0" w:color="auto"/>
      </w:divBdr>
    </w:div>
    <w:div w:id="906262063">
      <w:bodyDiv w:val="1"/>
      <w:marLeft w:val="0"/>
      <w:marRight w:val="0"/>
      <w:marTop w:val="0"/>
      <w:marBottom w:val="0"/>
      <w:divBdr>
        <w:top w:val="none" w:sz="0" w:space="0" w:color="auto"/>
        <w:left w:val="none" w:sz="0" w:space="0" w:color="auto"/>
        <w:bottom w:val="none" w:sz="0" w:space="0" w:color="auto"/>
        <w:right w:val="none" w:sz="0" w:space="0" w:color="auto"/>
      </w:divBdr>
    </w:div>
    <w:div w:id="950629428">
      <w:bodyDiv w:val="1"/>
      <w:marLeft w:val="0"/>
      <w:marRight w:val="0"/>
      <w:marTop w:val="0"/>
      <w:marBottom w:val="0"/>
      <w:divBdr>
        <w:top w:val="none" w:sz="0" w:space="0" w:color="auto"/>
        <w:left w:val="none" w:sz="0" w:space="0" w:color="auto"/>
        <w:bottom w:val="none" w:sz="0" w:space="0" w:color="auto"/>
        <w:right w:val="none" w:sz="0" w:space="0" w:color="auto"/>
      </w:divBdr>
      <w:divsChild>
        <w:div w:id="274598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8649161">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998265727">
      <w:bodyDiv w:val="1"/>
      <w:marLeft w:val="0"/>
      <w:marRight w:val="0"/>
      <w:marTop w:val="0"/>
      <w:marBottom w:val="0"/>
      <w:divBdr>
        <w:top w:val="none" w:sz="0" w:space="0" w:color="auto"/>
        <w:left w:val="none" w:sz="0" w:space="0" w:color="auto"/>
        <w:bottom w:val="none" w:sz="0" w:space="0" w:color="auto"/>
        <w:right w:val="none" w:sz="0" w:space="0" w:color="auto"/>
      </w:divBdr>
    </w:div>
    <w:div w:id="1129515802">
      <w:bodyDiv w:val="1"/>
      <w:marLeft w:val="0"/>
      <w:marRight w:val="0"/>
      <w:marTop w:val="0"/>
      <w:marBottom w:val="0"/>
      <w:divBdr>
        <w:top w:val="none" w:sz="0" w:space="0" w:color="auto"/>
        <w:left w:val="none" w:sz="0" w:space="0" w:color="auto"/>
        <w:bottom w:val="none" w:sz="0" w:space="0" w:color="auto"/>
        <w:right w:val="none" w:sz="0" w:space="0" w:color="auto"/>
      </w:divBdr>
    </w:div>
    <w:div w:id="1146437947">
      <w:bodyDiv w:val="1"/>
      <w:marLeft w:val="0"/>
      <w:marRight w:val="0"/>
      <w:marTop w:val="0"/>
      <w:marBottom w:val="0"/>
      <w:divBdr>
        <w:top w:val="none" w:sz="0" w:space="0" w:color="auto"/>
        <w:left w:val="none" w:sz="0" w:space="0" w:color="auto"/>
        <w:bottom w:val="none" w:sz="0" w:space="0" w:color="auto"/>
        <w:right w:val="none" w:sz="0" w:space="0" w:color="auto"/>
      </w:divBdr>
      <w:divsChild>
        <w:div w:id="573667508">
          <w:marLeft w:val="0"/>
          <w:marRight w:val="0"/>
          <w:marTop w:val="0"/>
          <w:marBottom w:val="0"/>
          <w:divBdr>
            <w:top w:val="none" w:sz="0" w:space="0" w:color="auto"/>
            <w:left w:val="none" w:sz="0" w:space="0" w:color="auto"/>
            <w:bottom w:val="none" w:sz="0" w:space="0" w:color="auto"/>
            <w:right w:val="none" w:sz="0" w:space="0" w:color="auto"/>
          </w:divBdr>
          <w:divsChild>
            <w:div w:id="2065255166">
              <w:marLeft w:val="0"/>
              <w:marRight w:val="0"/>
              <w:marTop w:val="0"/>
              <w:marBottom w:val="0"/>
              <w:divBdr>
                <w:top w:val="none" w:sz="0" w:space="0" w:color="auto"/>
                <w:left w:val="none" w:sz="0" w:space="0" w:color="auto"/>
                <w:bottom w:val="none" w:sz="0" w:space="0" w:color="auto"/>
                <w:right w:val="none" w:sz="0" w:space="0" w:color="auto"/>
              </w:divBdr>
              <w:divsChild>
                <w:div w:id="1597246051">
                  <w:marLeft w:val="0"/>
                  <w:marRight w:val="0"/>
                  <w:marTop w:val="0"/>
                  <w:marBottom w:val="0"/>
                  <w:divBdr>
                    <w:top w:val="none" w:sz="0" w:space="0" w:color="auto"/>
                    <w:left w:val="none" w:sz="0" w:space="0" w:color="auto"/>
                    <w:bottom w:val="none" w:sz="0" w:space="0" w:color="auto"/>
                    <w:right w:val="none" w:sz="0" w:space="0" w:color="auto"/>
                  </w:divBdr>
                  <w:divsChild>
                    <w:div w:id="77406696">
                      <w:marLeft w:val="150"/>
                      <w:marRight w:val="150"/>
                      <w:marTop w:val="120"/>
                      <w:marBottom w:val="0"/>
                      <w:divBdr>
                        <w:top w:val="none" w:sz="0" w:space="0" w:color="auto"/>
                        <w:left w:val="none" w:sz="0" w:space="0" w:color="auto"/>
                        <w:bottom w:val="none" w:sz="0" w:space="0" w:color="auto"/>
                        <w:right w:val="none" w:sz="0" w:space="0" w:color="auto"/>
                      </w:divBdr>
                      <w:divsChild>
                        <w:div w:id="1634746953">
                          <w:marLeft w:val="0"/>
                          <w:marRight w:val="0"/>
                          <w:marTop w:val="0"/>
                          <w:marBottom w:val="0"/>
                          <w:divBdr>
                            <w:top w:val="none" w:sz="0" w:space="0" w:color="auto"/>
                            <w:left w:val="none" w:sz="0" w:space="0" w:color="auto"/>
                            <w:bottom w:val="none" w:sz="0" w:space="0" w:color="auto"/>
                            <w:right w:val="single" w:sz="6" w:space="8" w:color="DDDDDD"/>
                          </w:divBdr>
                          <w:divsChild>
                            <w:div w:id="244657608">
                              <w:marLeft w:val="0"/>
                              <w:marRight w:val="0"/>
                              <w:marTop w:val="0"/>
                              <w:marBottom w:val="90"/>
                              <w:divBdr>
                                <w:top w:val="single" w:sz="6" w:space="5" w:color="D7D7D7"/>
                                <w:left w:val="single" w:sz="6" w:space="5" w:color="D7D7D7"/>
                                <w:bottom w:val="single" w:sz="6" w:space="5" w:color="D7D7D7"/>
                                <w:right w:val="single" w:sz="6" w:space="5" w:color="D7D7D7"/>
                              </w:divBdr>
                              <w:divsChild>
                                <w:div w:id="1287076918">
                                  <w:marLeft w:val="0"/>
                                  <w:marRight w:val="0"/>
                                  <w:marTop w:val="0"/>
                                  <w:marBottom w:val="0"/>
                                  <w:divBdr>
                                    <w:top w:val="none" w:sz="0" w:space="0" w:color="auto"/>
                                    <w:left w:val="none" w:sz="0" w:space="0" w:color="auto"/>
                                    <w:bottom w:val="none" w:sz="0" w:space="0" w:color="auto"/>
                                    <w:right w:val="none" w:sz="0" w:space="0" w:color="auto"/>
                                  </w:divBdr>
                                  <w:divsChild>
                                    <w:div w:id="14539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060839">
      <w:bodyDiv w:val="1"/>
      <w:marLeft w:val="0"/>
      <w:marRight w:val="0"/>
      <w:marTop w:val="0"/>
      <w:marBottom w:val="0"/>
      <w:divBdr>
        <w:top w:val="none" w:sz="0" w:space="0" w:color="auto"/>
        <w:left w:val="none" w:sz="0" w:space="0" w:color="auto"/>
        <w:bottom w:val="none" w:sz="0" w:space="0" w:color="auto"/>
        <w:right w:val="none" w:sz="0" w:space="0" w:color="auto"/>
      </w:divBdr>
      <w:divsChild>
        <w:div w:id="1048843444">
          <w:marLeft w:val="0"/>
          <w:marRight w:val="0"/>
          <w:marTop w:val="0"/>
          <w:marBottom w:val="0"/>
          <w:divBdr>
            <w:top w:val="none" w:sz="0" w:space="0" w:color="auto"/>
            <w:left w:val="none" w:sz="0" w:space="0" w:color="auto"/>
            <w:bottom w:val="none" w:sz="0" w:space="0" w:color="auto"/>
            <w:right w:val="none" w:sz="0" w:space="0" w:color="auto"/>
          </w:divBdr>
          <w:divsChild>
            <w:div w:id="1198200531">
              <w:marLeft w:val="0"/>
              <w:marRight w:val="0"/>
              <w:marTop w:val="0"/>
              <w:marBottom w:val="0"/>
              <w:divBdr>
                <w:top w:val="none" w:sz="0" w:space="0" w:color="auto"/>
                <w:left w:val="none" w:sz="0" w:space="0" w:color="auto"/>
                <w:bottom w:val="none" w:sz="0" w:space="0" w:color="auto"/>
                <w:right w:val="none" w:sz="0" w:space="0" w:color="auto"/>
              </w:divBdr>
              <w:divsChild>
                <w:div w:id="165898372">
                  <w:marLeft w:val="0"/>
                  <w:marRight w:val="0"/>
                  <w:marTop w:val="0"/>
                  <w:marBottom w:val="0"/>
                  <w:divBdr>
                    <w:top w:val="none" w:sz="0" w:space="0" w:color="auto"/>
                    <w:left w:val="none" w:sz="0" w:space="0" w:color="auto"/>
                    <w:bottom w:val="none" w:sz="0" w:space="0" w:color="auto"/>
                    <w:right w:val="none" w:sz="0" w:space="0" w:color="auto"/>
                  </w:divBdr>
                  <w:divsChild>
                    <w:div w:id="375089003">
                      <w:marLeft w:val="150"/>
                      <w:marRight w:val="150"/>
                      <w:marTop w:val="120"/>
                      <w:marBottom w:val="0"/>
                      <w:divBdr>
                        <w:top w:val="none" w:sz="0" w:space="0" w:color="auto"/>
                        <w:left w:val="none" w:sz="0" w:space="0" w:color="auto"/>
                        <w:bottom w:val="none" w:sz="0" w:space="0" w:color="auto"/>
                        <w:right w:val="none" w:sz="0" w:space="0" w:color="auto"/>
                      </w:divBdr>
                      <w:divsChild>
                        <w:div w:id="1265574334">
                          <w:marLeft w:val="0"/>
                          <w:marRight w:val="0"/>
                          <w:marTop w:val="0"/>
                          <w:marBottom w:val="0"/>
                          <w:divBdr>
                            <w:top w:val="none" w:sz="0" w:space="0" w:color="auto"/>
                            <w:left w:val="none" w:sz="0" w:space="0" w:color="auto"/>
                            <w:bottom w:val="none" w:sz="0" w:space="0" w:color="auto"/>
                            <w:right w:val="single" w:sz="6" w:space="8" w:color="DDDDDD"/>
                          </w:divBdr>
                          <w:divsChild>
                            <w:div w:id="209804777">
                              <w:marLeft w:val="0"/>
                              <w:marRight w:val="0"/>
                              <w:marTop w:val="0"/>
                              <w:marBottom w:val="90"/>
                              <w:divBdr>
                                <w:top w:val="single" w:sz="6" w:space="5" w:color="D7D7D7"/>
                                <w:left w:val="single" w:sz="6" w:space="5" w:color="D7D7D7"/>
                                <w:bottom w:val="single" w:sz="6" w:space="5" w:color="D7D7D7"/>
                                <w:right w:val="single" w:sz="6" w:space="5" w:color="D7D7D7"/>
                              </w:divBdr>
                              <w:divsChild>
                                <w:div w:id="1626157210">
                                  <w:marLeft w:val="0"/>
                                  <w:marRight w:val="0"/>
                                  <w:marTop w:val="0"/>
                                  <w:marBottom w:val="0"/>
                                  <w:divBdr>
                                    <w:top w:val="none" w:sz="0" w:space="0" w:color="auto"/>
                                    <w:left w:val="none" w:sz="0" w:space="0" w:color="auto"/>
                                    <w:bottom w:val="none" w:sz="0" w:space="0" w:color="auto"/>
                                    <w:right w:val="none" w:sz="0" w:space="0" w:color="auto"/>
                                  </w:divBdr>
                                  <w:divsChild>
                                    <w:div w:id="4771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480017">
      <w:bodyDiv w:val="1"/>
      <w:marLeft w:val="0"/>
      <w:marRight w:val="0"/>
      <w:marTop w:val="0"/>
      <w:marBottom w:val="0"/>
      <w:divBdr>
        <w:top w:val="none" w:sz="0" w:space="0" w:color="auto"/>
        <w:left w:val="none" w:sz="0" w:space="0" w:color="auto"/>
        <w:bottom w:val="none" w:sz="0" w:space="0" w:color="auto"/>
        <w:right w:val="none" w:sz="0" w:space="0" w:color="auto"/>
      </w:divBdr>
    </w:div>
    <w:div w:id="1219170676">
      <w:bodyDiv w:val="1"/>
      <w:marLeft w:val="0"/>
      <w:marRight w:val="0"/>
      <w:marTop w:val="0"/>
      <w:marBottom w:val="0"/>
      <w:divBdr>
        <w:top w:val="none" w:sz="0" w:space="0" w:color="auto"/>
        <w:left w:val="none" w:sz="0" w:space="0" w:color="auto"/>
        <w:bottom w:val="none" w:sz="0" w:space="0" w:color="auto"/>
        <w:right w:val="none" w:sz="0" w:space="0" w:color="auto"/>
      </w:divBdr>
    </w:div>
    <w:div w:id="1340893098">
      <w:bodyDiv w:val="1"/>
      <w:marLeft w:val="0"/>
      <w:marRight w:val="0"/>
      <w:marTop w:val="0"/>
      <w:marBottom w:val="0"/>
      <w:divBdr>
        <w:top w:val="none" w:sz="0" w:space="0" w:color="auto"/>
        <w:left w:val="none" w:sz="0" w:space="0" w:color="auto"/>
        <w:bottom w:val="none" w:sz="0" w:space="0" w:color="auto"/>
        <w:right w:val="none" w:sz="0" w:space="0" w:color="auto"/>
      </w:divBdr>
    </w:div>
    <w:div w:id="1401176200">
      <w:bodyDiv w:val="1"/>
      <w:marLeft w:val="0"/>
      <w:marRight w:val="0"/>
      <w:marTop w:val="0"/>
      <w:marBottom w:val="0"/>
      <w:divBdr>
        <w:top w:val="none" w:sz="0" w:space="0" w:color="auto"/>
        <w:left w:val="none" w:sz="0" w:space="0" w:color="auto"/>
        <w:bottom w:val="none" w:sz="0" w:space="0" w:color="auto"/>
        <w:right w:val="none" w:sz="0" w:space="0" w:color="auto"/>
      </w:divBdr>
      <w:divsChild>
        <w:div w:id="605431396">
          <w:marLeft w:val="0"/>
          <w:marRight w:val="0"/>
          <w:marTop w:val="0"/>
          <w:marBottom w:val="0"/>
          <w:divBdr>
            <w:top w:val="none" w:sz="0" w:space="0" w:color="auto"/>
            <w:left w:val="none" w:sz="0" w:space="0" w:color="auto"/>
            <w:bottom w:val="none" w:sz="0" w:space="0" w:color="auto"/>
            <w:right w:val="none" w:sz="0" w:space="0" w:color="auto"/>
          </w:divBdr>
        </w:div>
      </w:divsChild>
    </w:div>
    <w:div w:id="1409112460">
      <w:bodyDiv w:val="1"/>
      <w:marLeft w:val="0"/>
      <w:marRight w:val="0"/>
      <w:marTop w:val="0"/>
      <w:marBottom w:val="0"/>
      <w:divBdr>
        <w:top w:val="none" w:sz="0" w:space="0" w:color="auto"/>
        <w:left w:val="none" w:sz="0" w:space="0" w:color="auto"/>
        <w:bottom w:val="none" w:sz="0" w:space="0" w:color="auto"/>
        <w:right w:val="none" w:sz="0" w:space="0" w:color="auto"/>
      </w:divBdr>
    </w:div>
    <w:div w:id="1477407660">
      <w:bodyDiv w:val="1"/>
      <w:marLeft w:val="0"/>
      <w:marRight w:val="0"/>
      <w:marTop w:val="0"/>
      <w:marBottom w:val="0"/>
      <w:divBdr>
        <w:top w:val="none" w:sz="0" w:space="0" w:color="auto"/>
        <w:left w:val="none" w:sz="0" w:space="0" w:color="auto"/>
        <w:bottom w:val="none" w:sz="0" w:space="0" w:color="auto"/>
        <w:right w:val="none" w:sz="0" w:space="0" w:color="auto"/>
      </w:divBdr>
    </w:div>
    <w:div w:id="1540508275">
      <w:bodyDiv w:val="1"/>
      <w:marLeft w:val="0"/>
      <w:marRight w:val="0"/>
      <w:marTop w:val="0"/>
      <w:marBottom w:val="0"/>
      <w:divBdr>
        <w:top w:val="none" w:sz="0" w:space="0" w:color="auto"/>
        <w:left w:val="none" w:sz="0" w:space="0" w:color="auto"/>
        <w:bottom w:val="none" w:sz="0" w:space="0" w:color="auto"/>
        <w:right w:val="none" w:sz="0" w:space="0" w:color="auto"/>
      </w:divBdr>
    </w:div>
    <w:div w:id="1553424732">
      <w:bodyDiv w:val="1"/>
      <w:marLeft w:val="0"/>
      <w:marRight w:val="0"/>
      <w:marTop w:val="0"/>
      <w:marBottom w:val="0"/>
      <w:divBdr>
        <w:top w:val="none" w:sz="0" w:space="0" w:color="auto"/>
        <w:left w:val="none" w:sz="0" w:space="0" w:color="auto"/>
        <w:bottom w:val="none" w:sz="0" w:space="0" w:color="auto"/>
        <w:right w:val="none" w:sz="0" w:space="0" w:color="auto"/>
      </w:divBdr>
      <w:divsChild>
        <w:div w:id="22145277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892944">
              <w:marLeft w:val="0"/>
              <w:marRight w:val="0"/>
              <w:marTop w:val="0"/>
              <w:marBottom w:val="0"/>
              <w:divBdr>
                <w:top w:val="none" w:sz="0" w:space="0" w:color="auto"/>
                <w:left w:val="none" w:sz="0" w:space="0" w:color="auto"/>
                <w:bottom w:val="none" w:sz="0" w:space="0" w:color="auto"/>
                <w:right w:val="none" w:sz="0" w:space="0" w:color="auto"/>
              </w:divBdr>
            </w:div>
            <w:div w:id="252396170">
              <w:marLeft w:val="0"/>
              <w:marRight w:val="0"/>
              <w:marTop w:val="0"/>
              <w:marBottom w:val="0"/>
              <w:divBdr>
                <w:top w:val="none" w:sz="0" w:space="0" w:color="auto"/>
                <w:left w:val="none" w:sz="0" w:space="0" w:color="auto"/>
                <w:bottom w:val="none" w:sz="0" w:space="0" w:color="auto"/>
                <w:right w:val="none" w:sz="0" w:space="0" w:color="auto"/>
              </w:divBdr>
            </w:div>
            <w:div w:id="673725923">
              <w:marLeft w:val="0"/>
              <w:marRight w:val="0"/>
              <w:marTop w:val="0"/>
              <w:marBottom w:val="0"/>
              <w:divBdr>
                <w:top w:val="none" w:sz="0" w:space="0" w:color="auto"/>
                <w:left w:val="none" w:sz="0" w:space="0" w:color="auto"/>
                <w:bottom w:val="none" w:sz="0" w:space="0" w:color="auto"/>
                <w:right w:val="none" w:sz="0" w:space="0" w:color="auto"/>
              </w:divBdr>
            </w:div>
            <w:div w:id="728766397">
              <w:marLeft w:val="0"/>
              <w:marRight w:val="0"/>
              <w:marTop w:val="0"/>
              <w:marBottom w:val="0"/>
              <w:divBdr>
                <w:top w:val="none" w:sz="0" w:space="0" w:color="auto"/>
                <w:left w:val="none" w:sz="0" w:space="0" w:color="auto"/>
                <w:bottom w:val="none" w:sz="0" w:space="0" w:color="auto"/>
                <w:right w:val="none" w:sz="0" w:space="0" w:color="auto"/>
              </w:divBdr>
            </w:div>
            <w:div w:id="837305700">
              <w:marLeft w:val="0"/>
              <w:marRight w:val="0"/>
              <w:marTop w:val="0"/>
              <w:marBottom w:val="0"/>
              <w:divBdr>
                <w:top w:val="none" w:sz="0" w:space="0" w:color="auto"/>
                <w:left w:val="none" w:sz="0" w:space="0" w:color="auto"/>
                <w:bottom w:val="none" w:sz="0" w:space="0" w:color="auto"/>
                <w:right w:val="none" w:sz="0" w:space="0" w:color="auto"/>
              </w:divBdr>
            </w:div>
            <w:div w:id="1328362234">
              <w:marLeft w:val="0"/>
              <w:marRight w:val="0"/>
              <w:marTop w:val="0"/>
              <w:marBottom w:val="0"/>
              <w:divBdr>
                <w:top w:val="none" w:sz="0" w:space="0" w:color="auto"/>
                <w:left w:val="none" w:sz="0" w:space="0" w:color="auto"/>
                <w:bottom w:val="none" w:sz="0" w:space="0" w:color="auto"/>
                <w:right w:val="none" w:sz="0" w:space="0" w:color="auto"/>
              </w:divBdr>
            </w:div>
            <w:div w:id="1335916339">
              <w:marLeft w:val="0"/>
              <w:marRight w:val="0"/>
              <w:marTop w:val="0"/>
              <w:marBottom w:val="0"/>
              <w:divBdr>
                <w:top w:val="none" w:sz="0" w:space="0" w:color="auto"/>
                <w:left w:val="none" w:sz="0" w:space="0" w:color="auto"/>
                <w:bottom w:val="none" w:sz="0" w:space="0" w:color="auto"/>
                <w:right w:val="none" w:sz="0" w:space="0" w:color="auto"/>
              </w:divBdr>
            </w:div>
            <w:div w:id="13588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82829">
      <w:bodyDiv w:val="1"/>
      <w:marLeft w:val="0"/>
      <w:marRight w:val="0"/>
      <w:marTop w:val="0"/>
      <w:marBottom w:val="0"/>
      <w:divBdr>
        <w:top w:val="none" w:sz="0" w:space="0" w:color="auto"/>
        <w:left w:val="none" w:sz="0" w:space="0" w:color="auto"/>
        <w:bottom w:val="none" w:sz="0" w:space="0" w:color="auto"/>
        <w:right w:val="none" w:sz="0" w:space="0" w:color="auto"/>
      </w:divBdr>
    </w:div>
    <w:div w:id="1649896844">
      <w:bodyDiv w:val="1"/>
      <w:marLeft w:val="0"/>
      <w:marRight w:val="0"/>
      <w:marTop w:val="0"/>
      <w:marBottom w:val="0"/>
      <w:divBdr>
        <w:top w:val="none" w:sz="0" w:space="0" w:color="auto"/>
        <w:left w:val="none" w:sz="0" w:space="0" w:color="auto"/>
        <w:bottom w:val="none" w:sz="0" w:space="0" w:color="auto"/>
        <w:right w:val="none" w:sz="0" w:space="0" w:color="auto"/>
      </w:divBdr>
    </w:div>
    <w:div w:id="1687752356">
      <w:bodyDiv w:val="1"/>
      <w:marLeft w:val="0"/>
      <w:marRight w:val="0"/>
      <w:marTop w:val="0"/>
      <w:marBottom w:val="0"/>
      <w:divBdr>
        <w:top w:val="none" w:sz="0" w:space="0" w:color="auto"/>
        <w:left w:val="none" w:sz="0" w:space="0" w:color="auto"/>
        <w:bottom w:val="none" w:sz="0" w:space="0" w:color="auto"/>
        <w:right w:val="none" w:sz="0" w:space="0" w:color="auto"/>
      </w:divBdr>
    </w:div>
    <w:div w:id="1713264188">
      <w:bodyDiv w:val="1"/>
      <w:marLeft w:val="0"/>
      <w:marRight w:val="0"/>
      <w:marTop w:val="0"/>
      <w:marBottom w:val="0"/>
      <w:divBdr>
        <w:top w:val="none" w:sz="0" w:space="0" w:color="auto"/>
        <w:left w:val="none" w:sz="0" w:space="0" w:color="auto"/>
        <w:bottom w:val="none" w:sz="0" w:space="0" w:color="auto"/>
        <w:right w:val="none" w:sz="0" w:space="0" w:color="auto"/>
      </w:divBdr>
    </w:div>
    <w:div w:id="1756052993">
      <w:bodyDiv w:val="1"/>
      <w:marLeft w:val="0"/>
      <w:marRight w:val="0"/>
      <w:marTop w:val="0"/>
      <w:marBottom w:val="0"/>
      <w:divBdr>
        <w:top w:val="none" w:sz="0" w:space="0" w:color="auto"/>
        <w:left w:val="none" w:sz="0" w:space="0" w:color="auto"/>
        <w:bottom w:val="none" w:sz="0" w:space="0" w:color="auto"/>
        <w:right w:val="none" w:sz="0" w:space="0" w:color="auto"/>
      </w:divBdr>
    </w:div>
    <w:div w:id="1779329335">
      <w:bodyDiv w:val="1"/>
      <w:marLeft w:val="0"/>
      <w:marRight w:val="0"/>
      <w:marTop w:val="0"/>
      <w:marBottom w:val="0"/>
      <w:divBdr>
        <w:top w:val="none" w:sz="0" w:space="0" w:color="auto"/>
        <w:left w:val="none" w:sz="0" w:space="0" w:color="auto"/>
        <w:bottom w:val="none" w:sz="0" w:space="0" w:color="auto"/>
        <w:right w:val="none" w:sz="0" w:space="0" w:color="auto"/>
      </w:divBdr>
    </w:div>
    <w:div w:id="1789200395">
      <w:bodyDiv w:val="1"/>
      <w:marLeft w:val="0"/>
      <w:marRight w:val="0"/>
      <w:marTop w:val="0"/>
      <w:marBottom w:val="0"/>
      <w:divBdr>
        <w:top w:val="none" w:sz="0" w:space="0" w:color="auto"/>
        <w:left w:val="none" w:sz="0" w:space="0" w:color="auto"/>
        <w:bottom w:val="none" w:sz="0" w:space="0" w:color="auto"/>
        <w:right w:val="none" w:sz="0" w:space="0" w:color="auto"/>
      </w:divBdr>
    </w:div>
    <w:div w:id="1811165715">
      <w:bodyDiv w:val="1"/>
      <w:marLeft w:val="0"/>
      <w:marRight w:val="0"/>
      <w:marTop w:val="0"/>
      <w:marBottom w:val="0"/>
      <w:divBdr>
        <w:top w:val="none" w:sz="0" w:space="0" w:color="auto"/>
        <w:left w:val="none" w:sz="0" w:space="0" w:color="auto"/>
        <w:bottom w:val="none" w:sz="0" w:space="0" w:color="auto"/>
        <w:right w:val="none" w:sz="0" w:space="0" w:color="auto"/>
      </w:divBdr>
    </w:div>
    <w:div w:id="1899046008">
      <w:bodyDiv w:val="1"/>
      <w:marLeft w:val="0"/>
      <w:marRight w:val="0"/>
      <w:marTop w:val="0"/>
      <w:marBottom w:val="0"/>
      <w:divBdr>
        <w:top w:val="none" w:sz="0" w:space="0" w:color="auto"/>
        <w:left w:val="none" w:sz="0" w:space="0" w:color="auto"/>
        <w:bottom w:val="none" w:sz="0" w:space="0" w:color="auto"/>
        <w:right w:val="none" w:sz="0" w:space="0" w:color="auto"/>
      </w:divBdr>
    </w:div>
    <w:div w:id="2030135135">
      <w:bodyDiv w:val="1"/>
      <w:marLeft w:val="0"/>
      <w:marRight w:val="0"/>
      <w:marTop w:val="0"/>
      <w:marBottom w:val="0"/>
      <w:divBdr>
        <w:top w:val="none" w:sz="0" w:space="0" w:color="auto"/>
        <w:left w:val="none" w:sz="0" w:space="0" w:color="auto"/>
        <w:bottom w:val="none" w:sz="0" w:space="0" w:color="auto"/>
        <w:right w:val="none" w:sz="0" w:space="0" w:color="auto"/>
      </w:divBdr>
    </w:div>
    <w:div w:id="2056005071">
      <w:bodyDiv w:val="1"/>
      <w:marLeft w:val="0"/>
      <w:marRight w:val="0"/>
      <w:marTop w:val="0"/>
      <w:marBottom w:val="0"/>
      <w:divBdr>
        <w:top w:val="none" w:sz="0" w:space="0" w:color="auto"/>
        <w:left w:val="none" w:sz="0" w:space="0" w:color="auto"/>
        <w:bottom w:val="none" w:sz="0" w:space="0" w:color="auto"/>
        <w:right w:val="none" w:sz="0" w:space="0" w:color="auto"/>
      </w:divBdr>
      <w:divsChild>
        <w:div w:id="45033568">
          <w:marLeft w:val="0"/>
          <w:marRight w:val="0"/>
          <w:marTop w:val="0"/>
          <w:marBottom w:val="0"/>
          <w:divBdr>
            <w:top w:val="none" w:sz="0" w:space="0" w:color="auto"/>
            <w:left w:val="none" w:sz="0" w:space="0" w:color="auto"/>
            <w:bottom w:val="none" w:sz="0" w:space="0" w:color="auto"/>
            <w:right w:val="none" w:sz="0" w:space="0" w:color="auto"/>
          </w:divBdr>
          <w:divsChild>
            <w:div w:id="1721397766">
              <w:marLeft w:val="0"/>
              <w:marRight w:val="0"/>
              <w:marTop w:val="0"/>
              <w:marBottom w:val="0"/>
              <w:divBdr>
                <w:top w:val="none" w:sz="0" w:space="0" w:color="auto"/>
                <w:left w:val="none" w:sz="0" w:space="0" w:color="auto"/>
                <w:bottom w:val="none" w:sz="0" w:space="0" w:color="auto"/>
                <w:right w:val="none" w:sz="0" w:space="0" w:color="auto"/>
              </w:divBdr>
              <w:divsChild>
                <w:div w:id="1139958029">
                  <w:marLeft w:val="0"/>
                  <w:marRight w:val="0"/>
                  <w:marTop w:val="0"/>
                  <w:marBottom w:val="0"/>
                  <w:divBdr>
                    <w:top w:val="none" w:sz="0" w:space="0" w:color="auto"/>
                    <w:left w:val="none" w:sz="0" w:space="0" w:color="auto"/>
                    <w:bottom w:val="none" w:sz="0" w:space="0" w:color="auto"/>
                    <w:right w:val="none" w:sz="0" w:space="0" w:color="auto"/>
                  </w:divBdr>
                  <w:divsChild>
                    <w:div w:id="566303501">
                      <w:marLeft w:val="150"/>
                      <w:marRight w:val="150"/>
                      <w:marTop w:val="120"/>
                      <w:marBottom w:val="0"/>
                      <w:divBdr>
                        <w:top w:val="none" w:sz="0" w:space="0" w:color="auto"/>
                        <w:left w:val="none" w:sz="0" w:space="0" w:color="auto"/>
                        <w:bottom w:val="none" w:sz="0" w:space="0" w:color="auto"/>
                        <w:right w:val="none" w:sz="0" w:space="0" w:color="auto"/>
                      </w:divBdr>
                      <w:divsChild>
                        <w:div w:id="1214734554">
                          <w:marLeft w:val="0"/>
                          <w:marRight w:val="0"/>
                          <w:marTop w:val="0"/>
                          <w:marBottom w:val="0"/>
                          <w:divBdr>
                            <w:top w:val="none" w:sz="0" w:space="0" w:color="auto"/>
                            <w:left w:val="none" w:sz="0" w:space="0" w:color="auto"/>
                            <w:bottom w:val="none" w:sz="0" w:space="0" w:color="auto"/>
                            <w:right w:val="single" w:sz="6" w:space="8" w:color="DDDDDD"/>
                          </w:divBdr>
                          <w:divsChild>
                            <w:div w:id="877398489">
                              <w:marLeft w:val="0"/>
                              <w:marRight w:val="0"/>
                              <w:marTop w:val="0"/>
                              <w:marBottom w:val="0"/>
                              <w:divBdr>
                                <w:top w:val="none" w:sz="0" w:space="0" w:color="auto"/>
                                <w:left w:val="none" w:sz="0" w:space="0" w:color="auto"/>
                                <w:bottom w:val="none" w:sz="0" w:space="0" w:color="auto"/>
                                <w:right w:val="none" w:sz="0" w:space="0" w:color="auto"/>
                              </w:divBdr>
                              <w:divsChild>
                                <w:div w:id="690109582">
                                  <w:marLeft w:val="0"/>
                                  <w:marRight w:val="0"/>
                                  <w:marTop w:val="0"/>
                                  <w:marBottom w:val="0"/>
                                  <w:divBdr>
                                    <w:top w:val="none" w:sz="0" w:space="0" w:color="auto"/>
                                    <w:left w:val="none" w:sz="0" w:space="0" w:color="auto"/>
                                    <w:bottom w:val="none" w:sz="0" w:space="0" w:color="auto"/>
                                    <w:right w:val="none" w:sz="0" w:space="0" w:color="auto"/>
                                  </w:divBdr>
                                  <w:divsChild>
                                    <w:div w:id="951546195">
                                      <w:marLeft w:val="0"/>
                                      <w:marRight w:val="0"/>
                                      <w:marTop w:val="0"/>
                                      <w:marBottom w:val="0"/>
                                      <w:divBdr>
                                        <w:top w:val="none" w:sz="0" w:space="0" w:color="auto"/>
                                        <w:left w:val="none" w:sz="0" w:space="0" w:color="auto"/>
                                        <w:bottom w:val="none" w:sz="0" w:space="0" w:color="auto"/>
                                        <w:right w:val="none" w:sz="0" w:space="0" w:color="auto"/>
                                      </w:divBdr>
                                      <w:divsChild>
                                        <w:div w:id="2776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263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6AB82-4C75-4E46-ABAE-E5C5C27E3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7464</TotalTime>
  <Pages>37</Pages>
  <Words>12578</Words>
  <Characters>71700</Characters>
  <Application>Microsoft Office Word</Application>
  <DocSecurity>0</DocSecurity>
  <Lines>597</Lines>
  <Paragraphs>168</Paragraphs>
  <ScaleCrop>false</ScaleCrop>
  <HeadingPairs>
    <vt:vector size="2" baseType="variant">
      <vt:variant>
        <vt:lpstr>Titolo</vt:lpstr>
      </vt:variant>
      <vt:variant>
        <vt:i4>1</vt:i4>
      </vt:variant>
    </vt:vector>
  </HeadingPairs>
  <TitlesOfParts>
    <vt:vector size="1" baseType="lpstr">
      <vt:lpstr>SPEDIZIONE</vt:lpstr>
    </vt:vector>
  </TitlesOfParts>
  <Company>Teamsystem S.p.A</Company>
  <LinksUpToDate>false</LinksUpToDate>
  <CharactersWithSpaces>84110</CharactersWithSpaces>
  <SharedDoc>false</SharedDoc>
  <HLinks>
    <vt:vector size="84" baseType="variant">
      <vt:variant>
        <vt:i4>1441843</vt:i4>
      </vt:variant>
      <vt:variant>
        <vt:i4>74</vt:i4>
      </vt:variant>
      <vt:variant>
        <vt:i4>0</vt:i4>
      </vt:variant>
      <vt:variant>
        <vt:i4>5</vt:i4>
      </vt:variant>
      <vt:variant>
        <vt:lpwstr/>
      </vt:variant>
      <vt:variant>
        <vt:lpwstr>_Toc425959737</vt:lpwstr>
      </vt:variant>
      <vt:variant>
        <vt:i4>1441843</vt:i4>
      </vt:variant>
      <vt:variant>
        <vt:i4>68</vt:i4>
      </vt:variant>
      <vt:variant>
        <vt:i4>0</vt:i4>
      </vt:variant>
      <vt:variant>
        <vt:i4>5</vt:i4>
      </vt:variant>
      <vt:variant>
        <vt:lpwstr/>
      </vt:variant>
      <vt:variant>
        <vt:lpwstr>_Toc425959736</vt:lpwstr>
      </vt:variant>
      <vt:variant>
        <vt:i4>1441843</vt:i4>
      </vt:variant>
      <vt:variant>
        <vt:i4>62</vt:i4>
      </vt:variant>
      <vt:variant>
        <vt:i4>0</vt:i4>
      </vt:variant>
      <vt:variant>
        <vt:i4>5</vt:i4>
      </vt:variant>
      <vt:variant>
        <vt:lpwstr/>
      </vt:variant>
      <vt:variant>
        <vt:lpwstr>_Toc425959735</vt:lpwstr>
      </vt:variant>
      <vt:variant>
        <vt:i4>1441843</vt:i4>
      </vt:variant>
      <vt:variant>
        <vt:i4>56</vt:i4>
      </vt:variant>
      <vt:variant>
        <vt:i4>0</vt:i4>
      </vt:variant>
      <vt:variant>
        <vt:i4>5</vt:i4>
      </vt:variant>
      <vt:variant>
        <vt:lpwstr/>
      </vt:variant>
      <vt:variant>
        <vt:lpwstr>_Toc425959734</vt:lpwstr>
      </vt:variant>
      <vt:variant>
        <vt:i4>1441843</vt:i4>
      </vt:variant>
      <vt:variant>
        <vt:i4>50</vt:i4>
      </vt:variant>
      <vt:variant>
        <vt:i4>0</vt:i4>
      </vt:variant>
      <vt:variant>
        <vt:i4>5</vt:i4>
      </vt:variant>
      <vt:variant>
        <vt:lpwstr/>
      </vt:variant>
      <vt:variant>
        <vt:lpwstr>_Toc425959733</vt:lpwstr>
      </vt:variant>
      <vt:variant>
        <vt:i4>1441843</vt:i4>
      </vt:variant>
      <vt:variant>
        <vt:i4>44</vt:i4>
      </vt:variant>
      <vt:variant>
        <vt:i4>0</vt:i4>
      </vt:variant>
      <vt:variant>
        <vt:i4>5</vt:i4>
      </vt:variant>
      <vt:variant>
        <vt:lpwstr/>
      </vt:variant>
      <vt:variant>
        <vt:lpwstr>_Toc425959732</vt:lpwstr>
      </vt:variant>
      <vt:variant>
        <vt:i4>1441843</vt:i4>
      </vt:variant>
      <vt:variant>
        <vt:i4>38</vt:i4>
      </vt:variant>
      <vt:variant>
        <vt:i4>0</vt:i4>
      </vt:variant>
      <vt:variant>
        <vt:i4>5</vt:i4>
      </vt:variant>
      <vt:variant>
        <vt:lpwstr/>
      </vt:variant>
      <vt:variant>
        <vt:lpwstr>_Toc425959731</vt:lpwstr>
      </vt:variant>
      <vt:variant>
        <vt:i4>1441843</vt:i4>
      </vt:variant>
      <vt:variant>
        <vt:i4>32</vt:i4>
      </vt:variant>
      <vt:variant>
        <vt:i4>0</vt:i4>
      </vt:variant>
      <vt:variant>
        <vt:i4>5</vt:i4>
      </vt:variant>
      <vt:variant>
        <vt:lpwstr/>
      </vt:variant>
      <vt:variant>
        <vt:lpwstr>_Toc425959730</vt:lpwstr>
      </vt:variant>
      <vt:variant>
        <vt:i4>1507379</vt:i4>
      </vt:variant>
      <vt:variant>
        <vt:i4>26</vt:i4>
      </vt:variant>
      <vt:variant>
        <vt:i4>0</vt:i4>
      </vt:variant>
      <vt:variant>
        <vt:i4>5</vt:i4>
      </vt:variant>
      <vt:variant>
        <vt:lpwstr/>
      </vt:variant>
      <vt:variant>
        <vt:lpwstr>_Toc425959729</vt:lpwstr>
      </vt:variant>
      <vt:variant>
        <vt:i4>1507379</vt:i4>
      </vt:variant>
      <vt:variant>
        <vt:i4>20</vt:i4>
      </vt:variant>
      <vt:variant>
        <vt:i4>0</vt:i4>
      </vt:variant>
      <vt:variant>
        <vt:i4>5</vt:i4>
      </vt:variant>
      <vt:variant>
        <vt:lpwstr/>
      </vt:variant>
      <vt:variant>
        <vt:lpwstr>_Toc425959728</vt:lpwstr>
      </vt:variant>
      <vt:variant>
        <vt:i4>1507379</vt:i4>
      </vt:variant>
      <vt:variant>
        <vt:i4>14</vt:i4>
      </vt:variant>
      <vt:variant>
        <vt:i4>0</vt:i4>
      </vt:variant>
      <vt:variant>
        <vt:i4>5</vt:i4>
      </vt:variant>
      <vt:variant>
        <vt:lpwstr/>
      </vt:variant>
      <vt:variant>
        <vt:lpwstr>_Toc425959727</vt:lpwstr>
      </vt:variant>
      <vt:variant>
        <vt:i4>1507379</vt:i4>
      </vt:variant>
      <vt:variant>
        <vt:i4>8</vt:i4>
      </vt:variant>
      <vt:variant>
        <vt:i4>0</vt:i4>
      </vt:variant>
      <vt:variant>
        <vt:i4>5</vt:i4>
      </vt:variant>
      <vt:variant>
        <vt:lpwstr/>
      </vt:variant>
      <vt:variant>
        <vt:lpwstr>_Toc425959726</vt:lpwstr>
      </vt:variant>
      <vt:variant>
        <vt:i4>1507379</vt:i4>
      </vt:variant>
      <vt:variant>
        <vt:i4>2</vt:i4>
      </vt:variant>
      <vt:variant>
        <vt:i4>0</vt:i4>
      </vt:variant>
      <vt:variant>
        <vt:i4>5</vt:i4>
      </vt:variant>
      <vt:variant>
        <vt:lpwstr/>
      </vt:variant>
      <vt:variant>
        <vt:lpwstr>_Toc425959725</vt:lpwstr>
      </vt:variant>
      <vt:variant>
        <vt:i4>6422638</vt:i4>
      </vt:variant>
      <vt:variant>
        <vt:i4>0</vt:i4>
      </vt:variant>
      <vt:variant>
        <vt:i4>0</vt:i4>
      </vt:variant>
      <vt:variant>
        <vt:i4>5</vt:i4>
      </vt:variant>
      <vt:variant>
        <vt:lpwstr/>
      </vt:variant>
      <vt:variant>
        <vt:lpwstr>INDICE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SPEDIZIONE</dc:title>
  <dc:creator>Luca Moricoli</dc:creator>
  <cp:lastModifiedBy>Barbara Mandolini</cp:lastModifiedBy>
  <cp:revision>2133</cp:revision>
  <cp:lastPrinted>2018-12-20T18:42:00Z</cp:lastPrinted>
  <dcterms:created xsi:type="dcterms:W3CDTF">2018-07-23T17:09:00Z</dcterms:created>
  <dcterms:modified xsi:type="dcterms:W3CDTF">2018-12-20T18:42:00Z</dcterms:modified>
</cp:coreProperties>
</file>