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4A98" w14:textId="77777777" w:rsidR="0013081A" w:rsidRPr="00053FCC" w:rsidRDefault="00FF4B1F">
      <w:pPr>
        <w:pStyle w:val="WWTipoDocumento"/>
        <w:ind w:left="0"/>
      </w:pPr>
      <w:bookmarkStart w:id="0" w:name="_Toc33011301"/>
      <w:r w:rsidRPr="00053FCC">
        <w:t>IMPLEMENTAZIONI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13081A" w:rsidRPr="00053FCC" w14:paraId="329D4A9B" w14:textId="77777777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99" w14:textId="77777777" w:rsidR="0013081A" w:rsidRPr="00053FCC" w:rsidRDefault="00FF4B1F"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End w:id="1"/>
            <w:r w:rsidRPr="00053FCC">
              <w:rPr>
                <w:rFonts w:cs="Arial"/>
                <w:noProof/>
              </w:rPr>
              <w:drawing>
                <wp:inline distT="0" distB="0" distL="0" distR="0" wp14:anchorId="329D4AFC" wp14:editId="329D4AFD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14:paraId="329D4A9A" w14:textId="77777777" w:rsidR="0013081A" w:rsidRPr="00053FCC" w:rsidRDefault="00FF4B1F">
            <w:pPr>
              <w:pStyle w:val="CorpoAltF0"/>
              <w:rPr>
                <w:rFonts w:cs="Arial"/>
                <w:b/>
              </w:rPr>
            </w:pPr>
            <w:r w:rsidRPr="00053FCC">
              <w:rPr>
                <w:rFonts w:cs="Arial"/>
                <w:b/>
              </w:rPr>
              <w:t>RELEASE Versione 2019.1.0</w:t>
            </w:r>
          </w:p>
        </w:tc>
      </w:tr>
      <w:tr w:rsidR="0013081A" w:rsidRPr="00053FCC" w14:paraId="329D4A9F" w14:textId="77777777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9C" w14:textId="77777777" w:rsidR="0013081A" w:rsidRPr="00053FCC" w:rsidRDefault="0013081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9D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053FCC"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9E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053FCC">
              <w:rPr>
                <w:rFonts w:ascii="Arial" w:hAnsi="Arial" w:cs="Arial"/>
                <w:b/>
                <w:sz w:val="28"/>
                <w:szCs w:val="28"/>
              </w:rPr>
              <w:t>PAGENTRY</w:t>
            </w:r>
          </w:p>
        </w:tc>
      </w:tr>
      <w:tr w:rsidR="0013081A" w:rsidRPr="00053FCC" w14:paraId="329D4AA3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A0" w14:textId="77777777" w:rsidR="0013081A" w:rsidRPr="00053FCC" w:rsidRDefault="0013081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1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053FCC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2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053FCC">
              <w:rPr>
                <w:rFonts w:ascii="Arial" w:hAnsi="Arial" w:cs="Arial"/>
              </w:rPr>
              <w:t>Aggiornamento procedura</w:t>
            </w:r>
          </w:p>
        </w:tc>
      </w:tr>
      <w:tr w:rsidR="0013081A" w:rsidRPr="00053FCC" w14:paraId="329D4AA7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A4" w14:textId="77777777" w:rsidR="0013081A" w:rsidRPr="00053FCC" w:rsidRDefault="0013081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5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053FCC"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6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053FCC">
              <w:rPr>
                <w:rFonts w:ascii="Arial" w:hAnsi="Arial" w:cs="Arial"/>
                <w:b/>
              </w:rPr>
              <w:t>2019.1.0 (Versione completa)</w:t>
            </w:r>
          </w:p>
        </w:tc>
      </w:tr>
      <w:tr w:rsidR="0013081A" w:rsidRPr="00053FCC" w14:paraId="329D4AAB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A8" w14:textId="77777777" w:rsidR="0013081A" w:rsidRPr="00053FCC" w:rsidRDefault="0013081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9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053FCC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A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053FCC">
              <w:rPr>
                <w:rFonts w:ascii="Arial" w:hAnsi="Arial" w:cs="Arial"/>
                <w:b/>
              </w:rPr>
              <w:t>23.09.2019</w:t>
            </w:r>
          </w:p>
        </w:tc>
      </w:tr>
      <w:tr w:rsidR="0013081A" w:rsidRPr="00053FCC" w14:paraId="329D4AAF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AC" w14:textId="77777777" w:rsidR="0013081A" w:rsidRPr="00053FCC" w:rsidRDefault="0013081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D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053FCC"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AE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053FCC">
              <w:rPr>
                <w:rFonts w:ascii="Arial" w:hAnsi="Arial" w:cs="Arial"/>
                <w:b/>
              </w:rPr>
              <w:t>Implementazioni</w:t>
            </w:r>
          </w:p>
        </w:tc>
      </w:tr>
      <w:tr w:rsidR="0013081A" w:rsidRPr="00053FCC" w14:paraId="329D4AB3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29D4AB0" w14:textId="77777777" w:rsidR="0013081A" w:rsidRPr="00053FCC" w:rsidRDefault="0013081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B1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053FCC"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29D4AB2" w14:textId="77777777" w:rsidR="0013081A" w:rsidRPr="00053FCC" w:rsidRDefault="00FF4B1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053FCC">
              <w:rPr>
                <w:rFonts w:ascii="Arial" w:hAnsi="Arial" w:cs="Arial"/>
                <w:b/>
              </w:rPr>
              <w:t>Guida utente</w:t>
            </w:r>
          </w:p>
        </w:tc>
      </w:tr>
    </w:tbl>
    <w:p w14:paraId="329D4AB4" w14:textId="77777777" w:rsidR="0013081A" w:rsidRPr="00053FCC" w:rsidRDefault="0013081A">
      <w:pPr>
        <w:pStyle w:val="corpoAltF"/>
      </w:pPr>
    </w:p>
    <w:p w14:paraId="329D4AB5" w14:textId="77777777" w:rsidR="0013081A" w:rsidRPr="00053FCC" w:rsidRDefault="0013081A">
      <w:pPr>
        <w:pStyle w:val="corpoAltF"/>
      </w:pPr>
    </w:p>
    <w:p w14:paraId="329D4AB6" w14:textId="77777777" w:rsidR="0013081A" w:rsidRPr="00053FCC" w:rsidRDefault="0013081A">
      <w:pPr>
        <w:pStyle w:val="WWNewPage"/>
      </w:pPr>
    </w:p>
    <w:p w14:paraId="329D4AB7" w14:textId="77777777" w:rsidR="0013081A" w:rsidRPr="00053FCC" w:rsidRDefault="00FF4B1F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 w:rsidRPr="00053FCC">
        <w:rPr>
          <w:b/>
          <w:i/>
          <w:spacing w:val="14"/>
          <w:sz w:val="28"/>
          <w:szCs w:val="28"/>
        </w:rPr>
        <w:t>IMPLEMENTAZIONI</w:t>
      </w:r>
    </w:p>
    <w:p w14:paraId="329D4AB8" w14:textId="77777777" w:rsidR="0013081A" w:rsidRPr="00053FCC" w:rsidRDefault="0013081A">
      <w:pPr>
        <w:pStyle w:val="corpoAltF"/>
      </w:pPr>
    </w:p>
    <w:p w14:paraId="73E8AF5F" w14:textId="61D2AAC7" w:rsidR="00053FCC" w:rsidRDefault="00FF4B1F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053FCC"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begin"/>
      </w:r>
      <w:r w:rsidRPr="00053FCC"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 w:rsidRPr="00053FCC">
        <w:rPr>
          <w:rStyle w:val="Collegamentoipertestuale"/>
          <w:b w:val="0"/>
          <w:i/>
          <w:iCs/>
          <w:color w:val="auto"/>
          <w:spacing w:val="-20"/>
          <w:szCs w:val="28"/>
          <w:u w:val="none"/>
        </w:rPr>
        <w:fldChar w:fldCharType="separate"/>
      </w:r>
      <w:hyperlink w:anchor="_Toc20126893" w:history="1">
        <w:r w:rsidR="00053FCC" w:rsidRPr="00FA2617">
          <w:rPr>
            <w:rStyle w:val="Collegamentoipertestuale"/>
          </w:rPr>
          <w:t>TeamSystem Studio – Contesto PRESENZE</w:t>
        </w:r>
        <w:r w:rsidR="00053FCC">
          <w:rPr>
            <w:webHidden/>
          </w:rPr>
          <w:tab/>
        </w:r>
        <w:r w:rsidR="00053FCC">
          <w:rPr>
            <w:webHidden/>
          </w:rPr>
          <w:fldChar w:fldCharType="begin"/>
        </w:r>
        <w:r w:rsidR="00053FCC">
          <w:rPr>
            <w:webHidden/>
          </w:rPr>
          <w:instrText xml:space="preserve"> PAGEREF _Toc20126893 \h </w:instrText>
        </w:r>
        <w:r w:rsidR="00053FCC">
          <w:rPr>
            <w:webHidden/>
          </w:rPr>
        </w:r>
        <w:r w:rsidR="00053FCC">
          <w:rPr>
            <w:webHidden/>
          </w:rPr>
          <w:fldChar w:fldCharType="separate"/>
        </w:r>
        <w:r w:rsidR="00402D02">
          <w:rPr>
            <w:webHidden/>
          </w:rPr>
          <w:t>2</w:t>
        </w:r>
        <w:r w:rsidR="00053FCC">
          <w:rPr>
            <w:webHidden/>
          </w:rPr>
          <w:fldChar w:fldCharType="end"/>
        </w:r>
      </w:hyperlink>
    </w:p>
    <w:p w14:paraId="409CBABC" w14:textId="58E251D5" w:rsidR="00053FCC" w:rsidRDefault="00053FCC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0126894" w:history="1">
        <w:r w:rsidRPr="00FA2617">
          <w:rPr>
            <w:rStyle w:val="Collegamentoipertestuale"/>
          </w:rPr>
          <w:t>Widget di contesto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_Toc20126894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2D0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7B49570" w14:textId="72510F42" w:rsidR="00053FCC" w:rsidRDefault="00053FCC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20126895" w:history="1">
        <w:r w:rsidRPr="00FA2617">
          <w:rPr>
            <w:rStyle w:val="Collegamentoipertestuale"/>
          </w:rPr>
          <w:t>PRESEN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_Toc20126895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2D0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D5CD0B" w14:textId="2008F316" w:rsidR="00053FCC" w:rsidRDefault="00053FCC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0126896" w:history="1">
        <w:r w:rsidRPr="00FA2617">
          <w:rPr>
            <w:rStyle w:val="Collegamentoipertestuale"/>
          </w:rPr>
          <w:t>Gestione presenze / Gestione presenze multiple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_Toc20126896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2D0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27F34B" w14:textId="5FC8D4AB" w:rsidR="00053FCC" w:rsidRDefault="00053FCC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0126897" w:history="1">
        <w:r w:rsidRPr="00FA2617">
          <w:rPr>
            <w:rStyle w:val="Collegamentoipertestuale"/>
          </w:rPr>
          <w:t>Gestione presenze giornaliere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_Toc20126897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2D0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AD44FC" w14:textId="56425649" w:rsidR="00053FCC" w:rsidRDefault="00053FCC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0126898" w:history="1">
        <w:r w:rsidRPr="00FA2617">
          <w:rPr>
            <w:rStyle w:val="Collegamentoipertestuale"/>
          </w:rPr>
          <w:t>Gestione voci mensili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_Toc20126898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02D0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9D4ABE" w14:textId="6D1FB17B" w:rsidR="0013081A" w:rsidRPr="00053FCC" w:rsidRDefault="00FF4B1F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 w:rsidRPr="00053FCC"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 w14:paraId="329D4ABF" w14:textId="77777777" w:rsidR="0013081A" w:rsidRPr="00053FCC" w:rsidRDefault="0013081A">
      <w:pPr>
        <w:pStyle w:val="CorpoAltF0"/>
      </w:pPr>
    </w:p>
    <w:p w14:paraId="329D4AC0" w14:textId="77777777" w:rsidR="0013081A" w:rsidRPr="00053FCC" w:rsidRDefault="0013081A">
      <w:pPr>
        <w:pStyle w:val="CorpoAltF0"/>
        <w:sectPr w:rsidR="0013081A" w:rsidRPr="00053FCC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 w14:paraId="329D4AC1" w14:textId="77777777" w:rsidR="0013081A" w:rsidRPr="00053FCC" w:rsidRDefault="0013081A">
      <w:pPr>
        <w:pStyle w:val="CorpoAltF0"/>
      </w:pPr>
      <w:bookmarkStart w:id="2" w:name="Gestione_pass_funzioni"/>
      <w:bookmarkEnd w:id="0"/>
      <w:bookmarkEnd w:id="2"/>
    </w:p>
    <w:p w14:paraId="329D4AC2" w14:textId="77777777" w:rsidR="0013081A" w:rsidRPr="00053FCC" w:rsidRDefault="0013081A">
      <w:pPr>
        <w:pStyle w:val="WWNewPage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835"/>
      </w:tblGrid>
      <w:tr w:rsidR="0013081A" w:rsidRPr="00053FCC" w14:paraId="329D4AC5" w14:textId="77777777"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9D4AC3" w14:textId="77777777" w:rsidR="0013081A" w:rsidRPr="00053FCC" w:rsidRDefault="00FF4B1F">
            <w:pPr>
              <w:pStyle w:val="TS-titolo-01"/>
              <w:outlineLvl w:val="0"/>
            </w:pPr>
            <w:bookmarkStart w:id="3" w:name="_Toc11340743"/>
            <w:bookmarkStart w:id="4" w:name="_Toc13820874"/>
            <w:bookmarkStart w:id="5" w:name="_Toc20126893"/>
            <w:r w:rsidRPr="00053FCC">
              <w:t xml:space="preserve">TeamSystem Studio – Contesto </w:t>
            </w:r>
            <w:bookmarkEnd w:id="3"/>
            <w:bookmarkEnd w:id="4"/>
            <w:r w:rsidRPr="00053FCC">
              <w:t>PRESENZE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329D4AC4" w14:textId="77777777" w:rsidR="0013081A" w:rsidRPr="00053FCC" w:rsidRDefault="0013081A">
            <w:pPr>
              <w:pStyle w:val="TS-titolo-02"/>
            </w:pPr>
          </w:p>
        </w:tc>
      </w:tr>
    </w:tbl>
    <w:p w14:paraId="329D4AC6" w14:textId="77777777" w:rsidR="0013081A" w:rsidRPr="00053FCC" w:rsidRDefault="0013081A">
      <w:pPr>
        <w:pStyle w:val="CorpoAltF0"/>
      </w:pPr>
    </w:p>
    <w:p w14:paraId="329D4AC7" w14:textId="77777777" w:rsidR="0013081A" w:rsidRPr="00053FCC" w:rsidRDefault="00FF4B1F">
      <w:pPr>
        <w:pStyle w:val="TS-titolo-04"/>
      </w:pPr>
      <w:bookmarkStart w:id="6" w:name="WIDGET"/>
      <w:bookmarkStart w:id="7" w:name="_Toc495078333"/>
      <w:bookmarkStart w:id="8" w:name="_Toc495323615"/>
      <w:bookmarkStart w:id="9" w:name="_Toc496094820"/>
      <w:bookmarkStart w:id="10" w:name="_Toc496170386"/>
      <w:bookmarkStart w:id="11" w:name="_Toc496196715"/>
      <w:bookmarkStart w:id="12" w:name="_Toc11340744"/>
      <w:bookmarkStart w:id="13" w:name="_Toc13820875"/>
      <w:bookmarkStart w:id="14" w:name="_Toc20126894"/>
      <w:bookmarkEnd w:id="6"/>
      <w:r w:rsidRPr="00053FCC">
        <w:t>Widget di contesto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29D4AC8" w14:textId="77777777" w:rsidR="0013081A" w:rsidRPr="00053FCC" w:rsidRDefault="00FF4B1F">
      <w:pPr>
        <w:pStyle w:val="CorpoAltF0"/>
        <w:spacing w:before="120"/>
      </w:pPr>
      <w:r w:rsidRPr="00053FCC">
        <w:t>Con l’attivazione di TeamSystem Studio i widget impostati nella homepage del contesto PRESENZE vengono sostituiti da widget generati mediante una nuova tecnologia, caratterizzati da una veste grafica potenziata, che consente un’operatività più semplice ed efficace.</w:t>
      </w:r>
    </w:p>
    <w:p w14:paraId="329D4AC9" w14:textId="77777777" w:rsidR="0013081A" w:rsidRPr="00053FCC" w:rsidRDefault="0013081A">
      <w:pPr>
        <w:pStyle w:val="CorpoAltF0"/>
      </w:pPr>
      <w:bookmarkStart w:id="15" w:name="_Hlk495511597"/>
    </w:p>
    <w:p w14:paraId="329D4ACA" w14:textId="77777777" w:rsidR="0013081A" w:rsidRPr="00053FCC" w:rsidRDefault="00FF4B1F">
      <w:pPr>
        <w:pStyle w:val="CorpoAltF0"/>
        <w:rPr>
          <w:b/>
        </w:rPr>
      </w:pPr>
      <w:r w:rsidRPr="00053FCC">
        <w:rPr>
          <w:b/>
        </w:rPr>
        <w:t>PREREQUISITI</w:t>
      </w:r>
    </w:p>
    <w:p w14:paraId="329D4ACB" w14:textId="77777777" w:rsidR="0013081A" w:rsidRPr="00053FCC" w:rsidRDefault="00FF4B1F">
      <w:pPr>
        <w:pStyle w:val="CorpoAltF0"/>
        <w:numPr>
          <w:ilvl w:val="0"/>
          <w:numId w:val="30"/>
        </w:numPr>
        <w:spacing w:before="60"/>
        <w:ind w:left="284" w:hanging="284"/>
        <w:rPr>
          <w:b/>
          <w:bCs/>
        </w:rPr>
      </w:pPr>
      <w:r w:rsidRPr="00053FCC">
        <w:rPr>
          <w:b/>
          <w:bCs/>
        </w:rPr>
        <w:t>TS Experience 20190300</w:t>
      </w:r>
    </w:p>
    <w:p w14:paraId="329D4ACC" w14:textId="77777777" w:rsidR="0013081A" w:rsidRPr="00053FCC" w:rsidRDefault="00FF4B1F">
      <w:pPr>
        <w:pStyle w:val="CorpoAltF0"/>
        <w:numPr>
          <w:ilvl w:val="0"/>
          <w:numId w:val="30"/>
        </w:numPr>
        <w:spacing w:before="60"/>
        <w:ind w:left="284" w:hanging="284"/>
        <w:rPr>
          <w:b/>
          <w:bCs/>
        </w:rPr>
      </w:pPr>
      <w:r w:rsidRPr="00053FCC">
        <w:rPr>
          <w:b/>
          <w:bCs/>
        </w:rPr>
        <w:t>Versione PAGENTRY 2019.1.0 o successiva</w:t>
      </w:r>
    </w:p>
    <w:p w14:paraId="329D4ACD" w14:textId="77777777" w:rsidR="0013081A" w:rsidRPr="00053FCC" w:rsidRDefault="0013081A">
      <w:pPr>
        <w:pStyle w:val="CorpoAltF0"/>
      </w:pPr>
    </w:p>
    <w:p w14:paraId="329D4ACE" w14:textId="77777777" w:rsidR="0013081A" w:rsidRPr="00053FCC" w:rsidRDefault="00FF4B1F">
      <w:pPr>
        <w:pStyle w:val="CorpoAltF0"/>
      </w:pPr>
      <w:r w:rsidRPr="00053FCC">
        <w:t>Si precisa che non è cambiato il catalogo dei widget (accessibile mediante il pulsante “</w:t>
      </w:r>
      <w:r w:rsidRPr="00053FCC">
        <w:rPr>
          <w:i/>
        </w:rPr>
        <w:t>Modifica desktop</w:t>
      </w:r>
      <w:r w:rsidRPr="00053FCC">
        <w:t xml:space="preserve"> </w:t>
      </w:r>
      <w:r w:rsidRPr="00053FCC">
        <w:rPr>
          <w:noProof/>
        </w:rPr>
        <w:drawing>
          <wp:inline distT="0" distB="0" distL="0" distR="0" wp14:anchorId="329D4AFE" wp14:editId="329D4AFF">
            <wp:extent cx="180340" cy="17399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t xml:space="preserve"> &gt; </w:t>
      </w:r>
      <w:r w:rsidRPr="00053FCC">
        <w:rPr>
          <w:i/>
        </w:rPr>
        <w:t>Aggiungi un widget</w:t>
      </w:r>
      <w:r w:rsidRPr="00053FCC">
        <w:t xml:space="preserve"> </w:t>
      </w:r>
      <w:r w:rsidRPr="00053FCC">
        <w:rPr>
          <w:noProof/>
        </w:rPr>
        <w:drawing>
          <wp:inline distT="0" distB="0" distL="0" distR="0" wp14:anchorId="329D4B00" wp14:editId="329D4B01">
            <wp:extent cx="180340" cy="1803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t>”) e rimane invariata la loro configurazione.</w:t>
      </w:r>
    </w:p>
    <w:p w14:paraId="329D4ACF" w14:textId="77777777" w:rsidR="0013081A" w:rsidRPr="00053FCC" w:rsidRDefault="0013081A">
      <w:pPr>
        <w:pStyle w:val="CorpoAltF0"/>
      </w:pPr>
    </w:p>
    <w:p w14:paraId="329D4AD0" w14:textId="77777777" w:rsidR="0013081A" w:rsidRPr="00053FCC" w:rsidRDefault="00FF4B1F">
      <w:pPr>
        <w:pStyle w:val="CorpoAltF0"/>
      </w:pPr>
      <w:r w:rsidRPr="00053FCC">
        <w:t>Di seguito si riepilogano le nuove funzionalità disponibili.</w:t>
      </w:r>
    </w:p>
    <w:p w14:paraId="329D4AD1" w14:textId="77777777" w:rsidR="0013081A" w:rsidRPr="00053FCC" w:rsidRDefault="00FF4B1F">
      <w:pPr>
        <w:pStyle w:val="CorpoAltF0"/>
        <w:numPr>
          <w:ilvl w:val="0"/>
          <w:numId w:val="29"/>
        </w:numPr>
        <w:spacing w:before="120"/>
        <w:ind w:left="284" w:hanging="284"/>
      </w:pPr>
      <w:r w:rsidRPr="00053FCC">
        <w:rPr>
          <w:b/>
          <w:bCs/>
        </w:rPr>
        <w:t>Dettaglio stato presenze</w:t>
      </w:r>
    </w:p>
    <w:p w14:paraId="329D4AD2" w14:textId="77777777" w:rsidR="0013081A" w:rsidRPr="00053FCC" w:rsidRDefault="0013081A">
      <w:pPr>
        <w:pStyle w:val="CorpoAltF0"/>
      </w:pPr>
    </w:p>
    <w:bookmarkEnd w:id="15"/>
    <w:p w14:paraId="329D4AD3" w14:textId="1091B530" w:rsidR="0013081A" w:rsidRPr="00053FCC" w:rsidRDefault="00FF4B1F">
      <w:pPr>
        <w:pStyle w:val="CorpoAltF0"/>
        <w:ind w:left="284"/>
        <w:jc w:val="center"/>
      </w:pPr>
      <w:r w:rsidRPr="00053FCC">
        <w:rPr>
          <w:noProof/>
        </w:rPr>
        <w:drawing>
          <wp:inline distT="0" distB="0" distL="0" distR="0" wp14:anchorId="40E09AD3" wp14:editId="47C06620">
            <wp:extent cx="6120765" cy="211836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4AD4" w14:textId="77777777" w:rsidR="0013081A" w:rsidRPr="00053FCC" w:rsidRDefault="00FF4B1F">
      <w:pPr>
        <w:pStyle w:val="CorpoAltF0"/>
        <w:numPr>
          <w:ilvl w:val="0"/>
          <w:numId w:val="28"/>
        </w:numPr>
        <w:spacing w:before="120"/>
        <w:ind w:left="568" w:hanging="284"/>
      </w:pPr>
      <w:r w:rsidRPr="00053FCC">
        <w:t>È stata inserita la possibilità di accedere alla “</w:t>
      </w:r>
      <w:r w:rsidRPr="00053FCC">
        <w:rPr>
          <w:i/>
          <w:iCs/>
        </w:rPr>
        <w:t>Gestione presenze</w:t>
      </w:r>
      <w:r w:rsidRPr="00053FCC">
        <w:t>”.</w:t>
      </w:r>
    </w:p>
    <w:p w14:paraId="329D4AD5" w14:textId="77777777" w:rsidR="0013081A" w:rsidRPr="00053FCC" w:rsidRDefault="00FF4B1F">
      <w:pPr>
        <w:pStyle w:val="CorpoAltF0"/>
        <w:spacing w:before="60"/>
        <w:ind w:left="567"/>
      </w:pPr>
      <w:r w:rsidRPr="00053FCC">
        <w:t>A tal fine cliccando sul rigo dell’azienda desiderata (o posizionandosi sul rigo e premendo invio) si avrà immediatamente accesso alla mensilità esposta dal widget per la specifica azienda/filiale/matricola.</w:t>
      </w:r>
    </w:p>
    <w:p w14:paraId="329D4AD6" w14:textId="77777777" w:rsidR="0013081A" w:rsidRPr="00053FCC" w:rsidRDefault="00FF4B1F">
      <w:pPr>
        <w:pStyle w:val="CorpoAltF0"/>
        <w:numPr>
          <w:ilvl w:val="0"/>
          <w:numId w:val="28"/>
        </w:numPr>
        <w:spacing w:before="120"/>
        <w:ind w:left="568" w:hanging="284"/>
      </w:pPr>
      <w:r w:rsidRPr="00053FCC">
        <w:t>È stata inserita la possibilità di filtrare le informazioni esposte.</w:t>
      </w:r>
    </w:p>
    <w:p w14:paraId="329D4AD7" w14:textId="77777777" w:rsidR="0013081A" w:rsidRPr="00053FCC" w:rsidRDefault="00FF4B1F">
      <w:pPr>
        <w:pStyle w:val="CorpoAltF0"/>
        <w:ind w:left="567"/>
      </w:pPr>
      <w:r w:rsidRPr="00053FCC">
        <w:t>A tal fine occorre selezionare l’apposita funzione filtri (</w:t>
      </w:r>
      <w:r w:rsidRPr="00053FCC">
        <w:rPr>
          <w:noProof/>
        </w:rPr>
        <w:drawing>
          <wp:inline distT="0" distB="0" distL="0" distR="0" wp14:anchorId="329D4B04" wp14:editId="329D4B05">
            <wp:extent cx="180000" cy="15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t xml:space="preserve">), o il pulsante </w:t>
      </w:r>
      <w:r w:rsidRPr="00053FCC">
        <w:rPr>
          <w:noProof/>
        </w:rPr>
        <w:drawing>
          <wp:inline distT="0" distB="0" distL="0" distR="0" wp14:anchorId="329D4B06" wp14:editId="329D4B07">
            <wp:extent cx="180000" cy="162858"/>
            <wp:effectExtent l="0" t="0" r="0" b="889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6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FCC">
        <w:t>, selezionando il quale verrà proposta la maschera degli operatori logici.</w:t>
      </w:r>
    </w:p>
    <w:p w14:paraId="329D4AD8" w14:textId="77777777" w:rsidR="0013081A" w:rsidRPr="00053FCC" w:rsidRDefault="00FF4B1F">
      <w:pPr>
        <w:pStyle w:val="CorpoAltF0"/>
        <w:numPr>
          <w:ilvl w:val="0"/>
          <w:numId w:val="28"/>
        </w:numPr>
        <w:spacing w:before="120"/>
        <w:ind w:left="568" w:hanging="284"/>
      </w:pPr>
      <w:r w:rsidRPr="00053FCC">
        <w:t>Sono stati inseriti i criteri di ordinamento per la visualizzazione delle informazioni e la possibilità di effettuare raggruppamenti.</w:t>
      </w:r>
    </w:p>
    <w:p w14:paraId="329D4AD9" w14:textId="77777777" w:rsidR="0013081A" w:rsidRPr="00053FCC" w:rsidRDefault="00FF4B1F">
      <w:pPr>
        <w:pStyle w:val="CorpoAltF0"/>
        <w:spacing w:before="60"/>
        <w:ind w:left="567"/>
      </w:pPr>
      <w:r w:rsidRPr="00053FCC">
        <w:t>A tal fine, cliccando con il tasto destro del mouse sopra l’intestazione della colonna interessata verrà proposta la seguente maschera:</w:t>
      </w:r>
    </w:p>
    <w:p w14:paraId="329D4ADA" w14:textId="77777777" w:rsidR="0013081A" w:rsidRPr="00053FCC" w:rsidRDefault="00FF4B1F">
      <w:pPr>
        <w:pStyle w:val="CorpoAltF0"/>
        <w:spacing w:before="60"/>
        <w:ind w:left="567"/>
        <w:rPr>
          <w:noProof/>
        </w:rPr>
      </w:pPr>
      <w:r w:rsidRPr="00053FCC">
        <w:rPr>
          <w:noProof/>
        </w:rPr>
        <w:drawing>
          <wp:inline distT="0" distB="0" distL="0" distR="0" wp14:anchorId="329D4B08" wp14:editId="329D4B09">
            <wp:extent cx="1440000" cy="1089730"/>
            <wp:effectExtent l="0" t="0" r="825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4ADB" w14:textId="77777777" w:rsidR="0013081A" w:rsidRPr="00053FCC" w:rsidRDefault="00FF4B1F">
      <w:pPr>
        <w:pStyle w:val="CorpoAltF0"/>
        <w:spacing w:before="60"/>
        <w:ind w:left="567"/>
        <w:rPr>
          <w:noProof/>
        </w:rPr>
      </w:pPr>
      <w:r w:rsidRPr="00053FCC">
        <w:rPr>
          <w:noProof/>
        </w:rPr>
        <w:t>L’impostazione del criterio di ordinamento viene evidenziato mediante l’apposita icona (</w:t>
      </w:r>
      <w:r w:rsidRPr="00053FCC">
        <w:rPr>
          <w:noProof/>
        </w:rPr>
        <w:drawing>
          <wp:inline distT="0" distB="0" distL="0" distR="0" wp14:anchorId="329D4B0A" wp14:editId="329D4B0B">
            <wp:extent cx="144000" cy="144000"/>
            <wp:effectExtent l="0" t="0" r="8890" b="889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rPr>
          <w:noProof/>
        </w:rPr>
        <w:t xml:space="preserve"> o </w:t>
      </w:r>
      <w:r w:rsidRPr="00053FCC">
        <w:rPr>
          <w:noProof/>
        </w:rPr>
        <w:drawing>
          <wp:inline distT="0" distB="0" distL="0" distR="0" wp14:anchorId="329D4B0C" wp14:editId="329D4B0D">
            <wp:extent cx="144000" cy="132923"/>
            <wp:effectExtent l="0" t="0" r="8890" b="63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rPr>
          <w:noProof/>
        </w:rPr>
        <w:t>) in corrispondenza della descrizione della colonna.</w:t>
      </w:r>
    </w:p>
    <w:p w14:paraId="329D4ADC" w14:textId="77777777" w:rsidR="0013081A" w:rsidRPr="00053FCC" w:rsidRDefault="00FF4B1F">
      <w:pPr>
        <w:pStyle w:val="CorpoAltF0"/>
        <w:spacing w:before="60"/>
        <w:ind w:left="567"/>
        <w:rPr>
          <w:noProof/>
        </w:rPr>
      </w:pPr>
      <w:r w:rsidRPr="00053FCC">
        <w:rPr>
          <w:noProof/>
        </w:rPr>
        <w:t>Il raggruppamento impostato viene invece esposto in testa al widget.</w:t>
      </w:r>
    </w:p>
    <w:p w14:paraId="329D4ADD" w14:textId="77777777" w:rsidR="0013081A" w:rsidRPr="00053FCC" w:rsidRDefault="00FF4B1F">
      <w:pPr>
        <w:pStyle w:val="CorpoAltF0"/>
        <w:spacing w:before="60"/>
        <w:ind w:left="567"/>
        <w:rPr>
          <w:noProof/>
        </w:rPr>
      </w:pPr>
      <w:r w:rsidRPr="00053FCC">
        <w:rPr>
          <w:noProof/>
        </w:rPr>
        <w:lastRenderedPageBreak/>
        <w:t xml:space="preserve">L’impostazione del raggruppamento può essere effettuata anche </w:t>
      </w:r>
      <w:r w:rsidRPr="00053FCC">
        <w:t xml:space="preserve">posizionandosi sopra l’intestazione della colonna interessata e mediante la funzione </w:t>
      </w:r>
      <w:r w:rsidRPr="00053FCC">
        <w:rPr>
          <w:i/>
          <w:iCs/>
        </w:rPr>
        <w:t>drag &amp; drop</w:t>
      </w:r>
      <w:r w:rsidRPr="00053FCC">
        <w:t xml:space="preserve"> spostarla </w:t>
      </w:r>
      <w:r w:rsidRPr="00053FCC">
        <w:rPr>
          <w:noProof/>
        </w:rPr>
        <w:t>in testa al widget (come indicato nello spazio dedicato).</w:t>
      </w:r>
    </w:p>
    <w:p w14:paraId="329D4ADE" w14:textId="77777777" w:rsidR="0013081A" w:rsidRPr="00053FCC" w:rsidRDefault="00FF4B1F">
      <w:pPr>
        <w:pStyle w:val="CorpoAltF0"/>
        <w:spacing w:before="60"/>
        <w:ind w:left="567"/>
        <w:rPr>
          <w:noProof/>
        </w:rPr>
      </w:pPr>
      <w:r w:rsidRPr="00053FCC">
        <w:rPr>
          <w:noProof/>
        </w:rPr>
        <w:t>La scelta “</w:t>
      </w:r>
      <w:r w:rsidRPr="00053FCC">
        <w:rPr>
          <w:i/>
          <w:iCs/>
          <w:noProof/>
        </w:rPr>
        <w:t>Separa tutti</w:t>
      </w:r>
      <w:r w:rsidRPr="00053FCC">
        <w:rPr>
          <w:noProof/>
        </w:rPr>
        <w:t>” consente di eliminare il raggruppamento impostato.</w:t>
      </w:r>
    </w:p>
    <w:p w14:paraId="329D4ADF" w14:textId="77777777" w:rsidR="0013081A" w:rsidRPr="00053FCC" w:rsidRDefault="00FF4B1F">
      <w:pPr>
        <w:pStyle w:val="CorpoAltF0"/>
        <w:numPr>
          <w:ilvl w:val="0"/>
          <w:numId w:val="28"/>
        </w:numPr>
        <w:spacing w:before="60"/>
        <w:ind w:left="568" w:hanging="284"/>
        <w:rPr>
          <w:noProof/>
        </w:rPr>
      </w:pPr>
      <w:r w:rsidRPr="00053FCC">
        <w:rPr>
          <w:noProof/>
        </w:rPr>
        <w:t>È stata inserita la possibilità di esportare le informazioni esposte (pulsante “</w:t>
      </w:r>
      <w:r w:rsidRPr="00053FCC">
        <w:rPr>
          <w:i/>
          <w:iCs/>
          <w:noProof/>
        </w:rPr>
        <w:t>Esporta tutti i dati</w:t>
      </w:r>
      <w:r w:rsidRPr="00053FCC">
        <w:rPr>
          <w:noProof/>
        </w:rPr>
        <w:t xml:space="preserve">” </w:t>
      </w:r>
      <w:r w:rsidRPr="00053FCC">
        <w:rPr>
          <w:noProof/>
        </w:rPr>
        <w:drawing>
          <wp:inline distT="0" distB="0" distL="0" distR="0" wp14:anchorId="329D4B0E" wp14:editId="329D4B0F">
            <wp:extent cx="162000" cy="192857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9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rPr>
          <w:noProof/>
        </w:rPr>
        <w:t>) e quali colonne visualizzare (pulsante “</w:t>
      </w:r>
      <w:r w:rsidRPr="00053FCC">
        <w:rPr>
          <w:i/>
          <w:iCs/>
          <w:noProof/>
        </w:rPr>
        <w:t>Selezione colonne</w:t>
      </w:r>
      <w:r w:rsidRPr="00053FCC">
        <w:rPr>
          <w:noProof/>
        </w:rPr>
        <w:t xml:space="preserve">” </w:t>
      </w:r>
      <w:r w:rsidRPr="00053FCC">
        <w:rPr>
          <w:noProof/>
        </w:rPr>
        <w:drawing>
          <wp:inline distT="0" distB="0" distL="0" distR="0" wp14:anchorId="329D4B10" wp14:editId="329D4B11">
            <wp:extent cx="180000" cy="16560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FCC">
        <w:rPr>
          <w:noProof/>
        </w:rPr>
        <w:t>).</w:t>
      </w:r>
    </w:p>
    <w:p w14:paraId="329D4AE0" w14:textId="77777777" w:rsidR="0013081A" w:rsidRPr="00053FCC" w:rsidRDefault="0013081A">
      <w:pPr>
        <w:pStyle w:val="CorpoAltF0"/>
      </w:pPr>
    </w:p>
    <w:p w14:paraId="329D4AE1" w14:textId="77777777" w:rsidR="0013081A" w:rsidRPr="00053FCC" w:rsidRDefault="00FF4B1F">
      <w:pPr>
        <w:pStyle w:val="CorpoAltF0"/>
      </w:pPr>
      <w:r w:rsidRPr="00053FCC">
        <w:t>Si sottolinea che, come in precedenza, in fase di prima installazione l’homepage di contesto PRESENZE viene creata con il widget “</w:t>
      </w:r>
      <w:r w:rsidRPr="00053FCC">
        <w:rPr>
          <w:bCs/>
        </w:rPr>
        <w:t>Cruscotto stato presenze</w:t>
      </w:r>
      <w:r w:rsidRPr="00053FCC">
        <w:t>” precaricato; la configurazione è cura dell’utente.</w:t>
      </w:r>
    </w:p>
    <w:p w14:paraId="329D4AE2" w14:textId="77777777" w:rsidR="0013081A" w:rsidRPr="00053FCC" w:rsidRDefault="0013081A">
      <w:pPr>
        <w:pStyle w:val="CorpoAltF0"/>
      </w:pPr>
    </w:p>
    <w:p w14:paraId="329D4AE3" w14:textId="77777777" w:rsidR="0013081A" w:rsidRPr="00053FCC" w:rsidRDefault="00FF4B1F">
      <w:pPr>
        <w:pStyle w:val="CorpoAltF0"/>
      </w:pPr>
      <w:bookmarkStart w:id="16" w:name="_Hlk495658985"/>
      <w:r w:rsidRPr="00053FCC">
        <w:t>Si ricorda che le informazioni esposte sono funzione della profilazione associata all’utente (</w:t>
      </w:r>
      <w:r w:rsidRPr="00053FCC">
        <w:rPr>
          <w:b/>
          <w:bCs/>
        </w:rPr>
        <w:t>ACLAPG</w:t>
      </w:r>
      <w:r w:rsidRPr="00053FCC">
        <w:t xml:space="preserve"> </w:t>
      </w:r>
      <w:bookmarkEnd w:id="16"/>
      <w:r w:rsidRPr="00053FCC">
        <w:t>e “</w:t>
      </w:r>
      <w:r w:rsidRPr="00053FCC">
        <w:rPr>
          <w:i/>
        </w:rPr>
        <w:t xml:space="preserve">Tabella </w:t>
      </w:r>
      <w:r w:rsidRPr="00053FCC">
        <w:rPr>
          <w:i/>
          <w:iCs/>
        </w:rPr>
        <w:t>protezione archivi/funzioni PAGHE”</w:t>
      </w:r>
      <w:r w:rsidRPr="00053FCC">
        <w:t xml:space="preserve"> </w:t>
      </w:r>
      <w:r w:rsidRPr="00053FCC">
        <w:rPr>
          <w:b/>
          <w:bCs/>
        </w:rPr>
        <w:t>TB1207</w:t>
      </w:r>
      <w:r w:rsidRPr="00053FCC">
        <w:t>).</w:t>
      </w:r>
    </w:p>
    <w:p w14:paraId="329D4AE4" w14:textId="77777777" w:rsidR="0013081A" w:rsidRPr="00053FCC" w:rsidRDefault="0013081A">
      <w:pPr>
        <w:pStyle w:val="CorpoAltF0"/>
      </w:pPr>
    </w:p>
    <w:p w14:paraId="329D4AE6" w14:textId="605A6380" w:rsidR="0013081A" w:rsidRPr="00053FCC" w:rsidRDefault="0013081A">
      <w:pPr>
        <w:pStyle w:val="CorpoAltF0"/>
      </w:pPr>
    </w:p>
    <w:p w14:paraId="06A80350" w14:textId="7693D76C" w:rsidR="00730C9A" w:rsidRPr="00053FCC" w:rsidRDefault="00730C9A">
      <w:pPr>
        <w:pStyle w:val="CorpoAltF0"/>
      </w:pPr>
    </w:p>
    <w:p w14:paraId="20BC2F64" w14:textId="6E72CB31" w:rsidR="00730C9A" w:rsidRPr="00053FCC" w:rsidRDefault="00730C9A">
      <w:pPr>
        <w:pStyle w:val="CorpoAltF0"/>
      </w:pPr>
    </w:p>
    <w:p w14:paraId="44EA1C06" w14:textId="6441EA85" w:rsidR="00730C9A" w:rsidRPr="00053FCC" w:rsidRDefault="00730C9A">
      <w:pPr>
        <w:pStyle w:val="CorpoAltF0"/>
      </w:pPr>
    </w:p>
    <w:p w14:paraId="4FCED013" w14:textId="77777777" w:rsidR="00730C9A" w:rsidRPr="00053FCC" w:rsidRDefault="00730C9A">
      <w:pPr>
        <w:pStyle w:val="CorpoAltF0"/>
      </w:pPr>
    </w:p>
    <w:p w14:paraId="329D4AE7" w14:textId="77777777" w:rsidR="0013081A" w:rsidRPr="00053FCC" w:rsidRDefault="0013081A">
      <w:pPr>
        <w:pStyle w:val="WWNewPage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1"/>
      </w:tblGrid>
      <w:tr w:rsidR="0013081A" w:rsidRPr="00053FCC" w14:paraId="329D4AEA" w14:textId="77777777">
        <w:trPr>
          <w:trHeight w:val="558"/>
        </w:trPr>
        <w:tc>
          <w:tcPr>
            <w:tcW w:w="68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9D4AE8" w14:textId="77777777" w:rsidR="0013081A" w:rsidRPr="00053FCC" w:rsidRDefault="00FF4B1F">
            <w:pPr>
              <w:pStyle w:val="TS-titolo-01"/>
              <w:outlineLvl w:val="0"/>
            </w:pPr>
            <w:bookmarkStart w:id="17" w:name="_Toc20126895"/>
            <w:bookmarkStart w:id="18" w:name="PRESEN"/>
            <w:bookmarkEnd w:id="18"/>
            <w:r w:rsidRPr="00053FCC">
              <w:t>PRESEN</w:t>
            </w:r>
            <w:bookmarkEnd w:id="17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329D4AE9" w14:textId="77777777" w:rsidR="0013081A" w:rsidRPr="00053FCC" w:rsidRDefault="0013081A">
            <w:pPr>
              <w:pStyle w:val="TS-titolo-02"/>
            </w:pPr>
          </w:p>
        </w:tc>
      </w:tr>
    </w:tbl>
    <w:p w14:paraId="329D4AEB" w14:textId="3537E4D9" w:rsidR="0013081A" w:rsidRPr="00053FCC" w:rsidRDefault="0013081A">
      <w:pPr>
        <w:pStyle w:val="CorpoAltF0"/>
      </w:pPr>
      <w:bookmarkStart w:id="19" w:name="_Toc499828241"/>
    </w:p>
    <w:p w14:paraId="3C53214A" w14:textId="66A9BA68" w:rsidR="00027E22" w:rsidRPr="00053FCC" w:rsidRDefault="00027E22" w:rsidP="00FE5378">
      <w:pPr>
        <w:pStyle w:val="TS-titolo-04"/>
      </w:pPr>
      <w:bookmarkStart w:id="20" w:name="_Toc20126896"/>
      <w:r w:rsidRPr="00053FCC">
        <w:t>Gestione presenze</w:t>
      </w:r>
      <w:r w:rsidR="00FE5378" w:rsidRPr="00053FCC">
        <w:t xml:space="preserve"> / Gestione presenze multiple</w:t>
      </w:r>
      <w:bookmarkEnd w:id="20"/>
    </w:p>
    <w:p w14:paraId="06D98403" w14:textId="47C83780" w:rsidR="00B523D6" w:rsidRPr="00053FCC" w:rsidRDefault="007D3B19" w:rsidP="00027E22">
      <w:pPr>
        <w:pStyle w:val="CorpoAltF0"/>
        <w:spacing w:before="120"/>
      </w:pPr>
      <w:r w:rsidRPr="00053FCC">
        <w:t>La funzione di gestione deg</w:t>
      </w:r>
      <w:r w:rsidR="00232539" w:rsidRPr="00053FCC">
        <w:t>l</w:t>
      </w:r>
      <w:r w:rsidRPr="00053FCC">
        <w:t>i eventi</w:t>
      </w:r>
      <w:r w:rsidR="00AD52CC" w:rsidRPr="00053FCC">
        <w:t xml:space="preserve"> tutelati</w:t>
      </w:r>
      <w:r w:rsidR="00232539" w:rsidRPr="00053FCC">
        <w:t xml:space="preserve"> </w:t>
      </w:r>
      <w:r w:rsidRPr="00053FCC">
        <w:t>“</w:t>
      </w:r>
      <w:r w:rsidRPr="00053FCC">
        <w:rPr>
          <w:i/>
        </w:rPr>
        <w:t>Gestione mal./mat./inf.</w:t>
      </w:r>
      <w:r w:rsidRPr="00053FCC">
        <w:t>”</w:t>
      </w:r>
      <w:r w:rsidR="00232539" w:rsidRPr="00053FCC">
        <w:t>, presente all’interno delle funzioni del dipendente</w:t>
      </w:r>
      <w:r w:rsidR="00FE5378" w:rsidRPr="00053FCC">
        <w:t xml:space="preserve"> delle scelte in oggetto</w:t>
      </w:r>
      <w:r w:rsidR="00232539" w:rsidRPr="00053FCC">
        <w:t xml:space="preserve">, è stata implementata per consentire </w:t>
      </w:r>
      <w:r w:rsidR="00802AD9" w:rsidRPr="00053FCC">
        <w:t xml:space="preserve">l’interruzione anticipata di un evento precedentemente </w:t>
      </w:r>
      <w:r w:rsidR="00B523D6" w:rsidRPr="00053FCC">
        <w:t>inserito.</w:t>
      </w:r>
    </w:p>
    <w:p w14:paraId="5A145B49" w14:textId="1185C8AA" w:rsidR="00027E22" w:rsidRPr="00053FCC" w:rsidRDefault="00B523D6" w:rsidP="00B523D6">
      <w:pPr>
        <w:pStyle w:val="CorpoAltF0"/>
        <w:spacing w:before="60"/>
      </w:pPr>
      <w:r w:rsidRPr="00053FCC">
        <w:t>A tal fine</w:t>
      </w:r>
      <w:r w:rsidR="009B38BB" w:rsidRPr="00053FCC">
        <w:t>,</w:t>
      </w:r>
      <w:r w:rsidRPr="00053FCC">
        <w:t xml:space="preserve"> </w:t>
      </w:r>
      <w:r w:rsidR="00296BA4" w:rsidRPr="00053FCC">
        <w:t>accedendo alla funzione in esame</w:t>
      </w:r>
      <w:r w:rsidR="008556D0" w:rsidRPr="00053FCC">
        <w:t xml:space="preserve"> </w:t>
      </w:r>
      <w:r w:rsidR="00296BA4" w:rsidRPr="00053FCC">
        <w:t xml:space="preserve">il programma </w:t>
      </w:r>
      <w:r w:rsidR="00DE57C2" w:rsidRPr="00053FCC">
        <w:t xml:space="preserve">permetterà </w:t>
      </w:r>
      <w:r w:rsidR="005E3C2C" w:rsidRPr="00053FCC">
        <w:t xml:space="preserve">di modificare la data </w:t>
      </w:r>
      <w:r w:rsidR="001010A5" w:rsidRPr="00053FCC">
        <w:t>di termin</w:t>
      </w:r>
      <w:r w:rsidR="00C662F6" w:rsidRPr="00053FCC">
        <w:t>e</w:t>
      </w:r>
      <w:r w:rsidR="009B38BB" w:rsidRPr="00053FCC">
        <w:t xml:space="preserve"> dell’evento interessato</w:t>
      </w:r>
      <w:r w:rsidR="00C634B9" w:rsidRPr="00053FCC">
        <w:t xml:space="preserve">, </w:t>
      </w:r>
      <w:r w:rsidR="00402D02">
        <w:t>indicando</w:t>
      </w:r>
      <w:bookmarkStart w:id="21" w:name="_GoBack"/>
      <w:bookmarkEnd w:id="21"/>
      <w:r w:rsidR="00EF2C1F" w:rsidRPr="00053FCC">
        <w:t xml:space="preserve"> </w:t>
      </w:r>
      <w:r w:rsidR="00693909" w:rsidRPr="00053FCC">
        <w:t xml:space="preserve">un giorno compreso tra </w:t>
      </w:r>
      <w:r w:rsidR="00EF2C1F" w:rsidRPr="00053FCC">
        <w:t>l’ultimo giorno del</w:t>
      </w:r>
      <w:r w:rsidR="00C634B9" w:rsidRPr="00053FCC">
        <w:t xml:space="preserve"> mese</w:t>
      </w:r>
      <w:r w:rsidR="00EF2C1F" w:rsidRPr="00053FCC">
        <w:t xml:space="preserve"> precedente </w:t>
      </w:r>
      <w:r w:rsidR="00ED4AB2" w:rsidRPr="00053FCC">
        <w:t>e l’ultimo di quello in elaborazione</w:t>
      </w:r>
      <w:r w:rsidR="00AA55F5" w:rsidRPr="00053FCC">
        <w:t>.</w:t>
      </w:r>
    </w:p>
    <w:p w14:paraId="2670DDEE" w14:textId="0F480051" w:rsidR="00C73195" w:rsidRPr="00053FCC" w:rsidRDefault="005E3DBE" w:rsidP="00B523D6">
      <w:pPr>
        <w:pStyle w:val="CorpoAltF0"/>
        <w:spacing w:before="60"/>
      </w:pPr>
      <w:r w:rsidRPr="00053FCC">
        <w:t>Si precisa che</w:t>
      </w:r>
      <w:r w:rsidR="003D64E1" w:rsidRPr="00053FCC">
        <w:t>,</w:t>
      </w:r>
      <w:r w:rsidR="008926D8" w:rsidRPr="00053FCC">
        <w:t xml:space="preserve"> la variazione apportata è utile solo ai fini delle presenze </w:t>
      </w:r>
      <w:r w:rsidR="00E57DE9" w:rsidRPr="00053FCC">
        <w:t xml:space="preserve">in PAGENTRY e resta comunque cura dell’utente </w:t>
      </w:r>
      <w:r w:rsidR="006F0C1B" w:rsidRPr="00053FCC">
        <w:t>modificare l’evento all’interno della procedura PAGHE</w:t>
      </w:r>
      <w:r w:rsidR="00F6490D" w:rsidRPr="00053FCC">
        <w:t>;</w:t>
      </w:r>
      <w:r w:rsidR="006F0C1B" w:rsidRPr="00053FCC">
        <w:t xml:space="preserve"> </w:t>
      </w:r>
      <w:r w:rsidR="003D64E1" w:rsidRPr="00053FCC">
        <w:t xml:space="preserve">a tal fine </w:t>
      </w:r>
      <w:r w:rsidR="00F6490D" w:rsidRPr="00053FCC">
        <w:t>confermando</w:t>
      </w:r>
      <w:r w:rsidR="00C73195" w:rsidRPr="00053FCC">
        <w:t xml:space="preserve"> la </w:t>
      </w:r>
      <w:r w:rsidR="00F6490D" w:rsidRPr="00053FCC">
        <w:t>variazione</w:t>
      </w:r>
      <w:r w:rsidR="00C73195" w:rsidRPr="00053FCC">
        <w:t xml:space="preserve"> </w:t>
      </w:r>
      <w:r w:rsidR="00730C9A" w:rsidRPr="00053FCC">
        <w:t xml:space="preserve">della data </w:t>
      </w:r>
      <w:r w:rsidR="00C662F6" w:rsidRPr="00053FCC">
        <w:t xml:space="preserve">verrà proposto </w:t>
      </w:r>
      <w:r w:rsidR="00531593" w:rsidRPr="00053FCC">
        <w:t>il seguente</w:t>
      </w:r>
      <w:r w:rsidR="00C662F6" w:rsidRPr="00053FCC">
        <w:t xml:space="preserve"> messaggio di avviso</w:t>
      </w:r>
      <w:r w:rsidR="0053701C" w:rsidRPr="00053FCC">
        <w:t>:</w:t>
      </w:r>
    </w:p>
    <w:p w14:paraId="0C458937" w14:textId="62ADAC6A" w:rsidR="005533A0" w:rsidRPr="00053FCC" w:rsidRDefault="005533A0" w:rsidP="00531593">
      <w:pPr>
        <w:pStyle w:val="CorpoAltF0"/>
      </w:pPr>
    </w:p>
    <w:p w14:paraId="3BBC4982" w14:textId="3E3019BD" w:rsidR="005533A0" w:rsidRPr="00053FCC" w:rsidRDefault="008E3DC6" w:rsidP="005533A0">
      <w:pPr>
        <w:pStyle w:val="CorpoAltF0"/>
        <w:jc w:val="center"/>
      </w:pPr>
      <w:r w:rsidRPr="00053FCC">
        <w:rPr>
          <w:noProof/>
        </w:rPr>
        <w:drawing>
          <wp:inline distT="0" distB="0" distL="0" distR="0" wp14:anchorId="56584565" wp14:editId="38C813F1">
            <wp:extent cx="3240000" cy="1366326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36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2A29D" w14:textId="61B7AD87" w:rsidR="00027E22" w:rsidRPr="00053FCC" w:rsidRDefault="00027E22">
      <w:pPr>
        <w:pStyle w:val="CorpoAltF0"/>
      </w:pPr>
    </w:p>
    <w:p w14:paraId="5E88F1B4" w14:textId="4C1147FC" w:rsidR="00730C9A" w:rsidRPr="00053FCC" w:rsidRDefault="00730C9A" w:rsidP="00730C9A">
      <w:pPr>
        <w:pStyle w:val="CorpoAltF0"/>
      </w:pPr>
      <w:r w:rsidRPr="00053FCC">
        <w:br w:type="page"/>
      </w:r>
    </w:p>
    <w:p w14:paraId="4E037BA4" w14:textId="77777777" w:rsidR="0053701C" w:rsidRPr="00053FCC" w:rsidRDefault="0053701C">
      <w:pPr>
        <w:pStyle w:val="CorpoAltF0"/>
      </w:pPr>
    </w:p>
    <w:p w14:paraId="329D4AEC" w14:textId="77777777" w:rsidR="0013081A" w:rsidRPr="00053FCC" w:rsidRDefault="00FF4B1F">
      <w:pPr>
        <w:pStyle w:val="TS-titolo-04"/>
      </w:pPr>
      <w:bookmarkStart w:id="22" w:name="_Toc20126897"/>
      <w:bookmarkEnd w:id="19"/>
      <w:r w:rsidRPr="00053FCC">
        <w:t>Gestione presenze giornaliere</w:t>
      </w:r>
      <w:bookmarkEnd w:id="22"/>
    </w:p>
    <w:p w14:paraId="38790A45" w14:textId="3EA20980" w:rsidR="0029151A" w:rsidRPr="00053FCC" w:rsidRDefault="0029151A">
      <w:pPr>
        <w:pStyle w:val="CorpoAltF0"/>
        <w:spacing w:before="120"/>
      </w:pPr>
      <w:r w:rsidRPr="00053FCC">
        <w:t>A partire dalla presente ver</w:t>
      </w:r>
      <w:r w:rsidR="007E3F0D" w:rsidRPr="00053FCC">
        <w:t>sione l’impostazione dei filtri</w:t>
      </w:r>
      <w:r w:rsidR="003E02AE" w:rsidRPr="00053FCC">
        <w:t>,</w:t>
      </w:r>
      <w:r w:rsidR="007E3F0D" w:rsidRPr="00053FCC">
        <w:t xml:space="preserve"> e la relativa eliminazione</w:t>
      </w:r>
      <w:r w:rsidR="003E02AE" w:rsidRPr="00053FCC">
        <w:t>,</w:t>
      </w:r>
      <w:r w:rsidR="00BE6809" w:rsidRPr="00053FCC">
        <w:t xml:space="preserve"> potrà essere effettuata selezionando l’apposito pulsante accessibile entrando in variazione della griglia delle presenze (in precedenza </w:t>
      </w:r>
      <w:r w:rsidR="00955294" w:rsidRPr="00053FCC">
        <w:t xml:space="preserve">occorreva selezionare </w:t>
      </w:r>
      <w:r w:rsidR="007F2EDF" w:rsidRPr="00053FCC">
        <w:t xml:space="preserve">la funzione “F3 Filtri e ordinamento” attivo in corrispondenza </w:t>
      </w:r>
      <w:r w:rsidR="00120B82" w:rsidRPr="00053FCC">
        <w:t>dei campi “</w:t>
      </w:r>
      <w:r w:rsidR="00120B82" w:rsidRPr="00053FCC">
        <w:rPr>
          <w:i/>
          <w:iCs/>
        </w:rPr>
        <w:t>Mese / giorno</w:t>
      </w:r>
      <w:r w:rsidR="00120B82" w:rsidRPr="00053FCC">
        <w:t>”):</w:t>
      </w:r>
    </w:p>
    <w:p w14:paraId="329D4AEE" w14:textId="77777777" w:rsidR="0013081A" w:rsidRPr="00053FCC" w:rsidRDefault="0013081A" w:rsidP="00120B82">
      <w:pPr>
        <w:pStyle w:val="CorpoAltF0"/>
      </w:pPr>
    </w:p>
    <w:p w14:paraId="329D4AEF" w14:textId="3AAC85DB" w:rsidR="0013081A" w:rsidRPr="00053FCC" w:rsidRDefault="00CC34F7" w:rsidP="00B95F38">
      <w:pPr>
        <w:pStyle w:val="CorpoAltF0"/>
        <w:jc w:val="center"/>
      </w:pPr>
      <w:r w:rsidRPr="00053FCC">
        <w:rPr>
          <w:noProof/>
        </w:rPr>
        <w:drawing>
          <wp:inline distT="0" distB="0" distL="0" distR="0" wp14:anchorId="07980565" wp14:editId="014706EE">
            <wp:extent cx="5760000" cy="289762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9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4AF1" w14:textId="77777777" w:rsidR="0013081A" w:rsidRPr="00053FCC" w:rsidRDefault="0013081A">
      <w:pPr>
        <w:pStyle w:val="CorpoAltF0"/>
      </w:pPr>
    </w:p>
    <w:p w14:paraId="329D4AF2" w14:textId="77777777" w:rsidR="0013081A" w:rsidRPr="00053FCC" w:rsidRDefault="0013081A">
      <w:pPr>
        <w:pStyle w:val="CorpoAltF0"/>
      </w:pPr>
    </w:p>
    <w:p w14:paraId="329D4AF3" w14:textId="77777777" w:rsidR="0013081A" w:rsidRPr="00053FCC" w:rsidRDefault="00FF4B1F">
      <w:pPr>
        <w:pStyle w:val="TS-titolo-04"/>
      </w:pPr>
      <w:bookmarkStart w:id="23" w:name="_Toc19863970"/>
      <w:bookmarkStart w:id="24" w:name="_Toc20126898"/>
      <w:r w:rsidRPr="00053FCC">
        <w:t>Gestione voci mensili</w:t>
      </w:r>
      <w:bookmarkEnd w:id="23"/>
      <w:bookmarkEnd w:id="24"/>
    </w:p>
    <w:p w14:paraId="329D4AF4" w14:textId="77777777" w:rsidR="0013081A" w:rsidRPr="00053FCC" w:rsidRDefault="00FF4B1F">
      <w:pPr>
        <w:pStyle w:val="CorpoAltF0"/>
        <w:spacing w:before="120"/>
      </w:pPr>
      <w:r w:rsidRPr="00053FCC">
        <w:t>La scelta “</w:t>
      </w:r>
      <w:r w:rsidRPr="00053FCC">
        <w:rPr>
          <w:i/>
          <w:iCs/>
        </w:rPr>
        <w:t>Gestione voci mensili</w:t>
      </w:r>
      <w:r w:rsidRPr="00053FCC">
        <w:t>” è stata implementata al fine di consentire l’inserimento fino ad un massimo di 60 voci di calcolo, invece di 15, da far confluire nel cedolino della mensilità indicata in aggiunta a quelle generate dalle movimentazioni mensili.</w:t>
      </w:r>
    </w:p>
    <w:p w14:paraId="329D4AF5" w14:textId="77777777" w:rsidR="0013081A" w:rsidRPr="00053FCC" w:rsidRDefault="00FF4B1F">
      <w:pPr>
        <w:pStyle w:val="CorpoAltF0"/>
        <w:spacing w:before="60"/>
      </w:pPr>
      <w:r w:rsidRPr="00053FCC">
        <w:t>Analoga implementazione è stata effettuata accedendo a tale gestione tramite il pulsante funzioni dipendente della “</w:t>
      </w:r>
      <w:r w:rsidRPr="00053FCC">
        <w:rPr>
          <w:i/>
          <w:iCs/>
        </w:rPr>
        <w:t>Gestione presenze</w:t>
      </w:r>
      <w:r w:rsidRPr="00053FCC">
        <w:t>” e “</w:t>
      </w:r>
      <w:r w:rsidRPr="00053FCC">
        <w:rPr>
          <w:i/>
          <w:iCs/>
        </w:rPr>
        <w:t>Gestione presenze multiple</w:t>
      </w:r>
      <w:r w:rsidRPr="00053FCC">
        <w:t>”.</w:t>
      </w:r>
    </w:p>
    <w:p w14:paraId="2DFF4A2F" w14:textId="77777777" w:rsidR="004D22D8" w:rsidRPr="00053FCC" w:rsidRDefault="004D22D8">
      <w:pPr>
        <w:pStyle w:val="CorpoAltF0"/>
      </w:pPr>
    </w:p>
    <w:p w14:paraId="329D4AF8" w14:textId="77777777" w:rsidR="0013081A" w:rsidRPr="00053FCC" w:rsidRDefault="0013081A">
      <w:pPr>
        <w:pStyle w:val="CorpoAltF0"/>
      </w:pPr>
    </w:p>
    <w:p w14:paraId="329D4AF9" w14:textId="77777777" w:rsidR="0013081A" w:rsidRDefault="00FF4B1F">
      <w:pPr>
        <w:pStyle w:val="WWTipoDocumento"/>
        <w:rPr>
          <w:sz w:val="20"/>
          <w:szCs w:val="20"/>
        </w:rPr>
      </w:pPr>
      <w:r w:rsidRPr="00053FCC">
        <w:t>----------------------------------</w:t>
      </w:r>
    </w:p>
    <w:p w14:paraId="329D4AFA" w14:textId="77777777" w:rsidR="0013081A" w:rsidRDefault="0013081A">
      <w:pPr>
        <w:pStyle w:val="CorpoAltF0"/>
      </w:pPr>
    </w:p>
    <w:p w14:paraId="329D4AFB" w14:textId="77777777" w:rsidR="0013081A" w:rsidRDefault="0013081A">
      <w:pPr>
        <w:pStyle w:val="CorpoAltF0"/>
      </w:pPr>
    </w:p>
    <w:sectPr w:rsidR="0013081A">
      <w:headerReference w:type="default" r:id="rId23"/>
      <w:footerReference w:type="default" r:id="rId24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CFD8" w14:textId="77777777" w:rsidR="003133AB" w:rsidRDefault="003133AB">
      <w:r>
        <w:separator/>
      </w:r>
    </w:p>
  </w:endnote>
  <w:endnote w:type="continuationSeparator" w:id="0">
    <w:p w14:paraId="22E03690" w14:textId="77777777" w:rsidR="003133AB" w:rsidRDefault="0031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4B1F" w14:textId="77777777" w:rsidR="0013081A" w:rsidRDefault="00FF4B1F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29D4B33" wp14:editId="329D4B34">
          <wp:extent cx="6120000" cy="36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3081A" w14:paraId="329D4B24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329D4B20" w14:textId="77777777" w:rsidR="0013081A" w:rsidRDefault="0013081A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14:paraId="329D4B21" w14:textId="77777777" w:rsidR="0013081A" w:rsidRDefault="00FF4B1F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329D4B22" w14:textId="77777777" w:rsidR="0013081A" w:rsidRDefault="00FF4B1F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2019.1.0</w:t>
          </w:r>
        </w:p>
      </w:tc>
      <w:tc>
        <w:tcPr>
          <w:tcW w:w="1701" w:type="dxa"/>
        </w:tcPr>
        <w:p w14:paraId="329D4B23" w14:textId="77777777" w:rsidR="0013081A" w:rsidRDefault="00FF4B1F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14:paraId="329D4B25" w14:textId="77777777" w:rsidR="0013081A" w:rsidRDefault="0013081A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4B29" w14:textId="77777777" w:rsidR="0013081A" w:rsidRDefault="00FF4B1F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29D4B35" wp14:editId="329D4B36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3081A" w14:paraId="329D4B2F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329D4B2A" w14:textId="77777777" w:rsidR="0013081A" w:rsidRDefault="00FF4B1F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329D4B37" wp14:editId="329D4B38">
                <wp:extent cx="1612800" cy="349200"/>
                <wp:effectExtent l="0" t="0" r="0" b="0"/>
                <wp:docPr id="15" name="Immagine 15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29D4B2B" w14:textId="77777777" w:rsidR="0013081A" w:rsidRDefault="00FF4B1F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329D4B2C" w14:textId="77777777" w:rsidR="0013081A" w:rsidRDefault="00FF4B1F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2019.1.0</w:t>
          </w:r>
        </w:p>
      </w:tc>
      <w:tc>
        <w:tcPr>
          <w:tcW w:w="1701" w:type="dxa"/>
        </w:tcPr>
        <w:p w14:paraId="329D4B2D" w14:textId="77777777" w:rsidR="0013081A" w:rsidRDefault="00FF4B1F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4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14:paraId="329D4B2E" w14:textId="77777777" w:rsidR="0013081A" w:rsidRDefault="00402D02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 w14:anchorId="329D4B3A"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style="mso-next-textbox:#AutoShape 1" inset=",.3mm,,.3mm">
                  <w:txbxContent>
                    <w:p w14:paraId="329D4B3B" w14:textId="77777777" w:rsidR="0013081A" w:rsidRDefault="00402D02"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 w:rsidR="00FF4B1F"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 w14:paraId="329D4B30" w14:textId="77777777" w:rsidR="0013081A" w:rsidRDefault="0013081A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F788" w14:textId="77777777" w:rsidR="003133AB" w:rsidRDefault="003133AB">
      <w:r>
        <w:separator/>
      </w:r>
    </w:p>
  </w:footnote>
  <w:footnote w:type="continuationSeparator" w:id="0">
    <w:p w14:paraId="539BC3D9" w14:textId="77777777" w:rsidR="003133AB" w:rsidRDefault="0031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13081A" w14:paraId="329D4B19" w14:textId="77777777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9D4B16" w14:textId="77777777" w:rsidR="0013081A" w:rsidRDefault="00FF4B1F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329D4B31" wp14:editId="329D4B32">
                <wp:extent cx="1693545" cy="367030"/>
                <wp:effectExtent l="0" t="0" r="1905" b="0"/>
                <wp:docPr id="7" name="Immagine 7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9D4B17" w14:textId="77777777" w:rsidR="0013081A" w:rsidRDefault="00FF4B1F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9D4B18" w14:textId="77777777" w:rsidR="0013081A" w:rsidRDefault="0013081A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13081A" w14:paraId="329D4B1D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29D4B1A" w14:textId="77777777" w:rsidR="0013081A" w:rsidRDefault="0013081A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14:paraId="329D4B1B" w14:textId="77777777" w:rsidR="0013081A" w:rsidRDefault="00FF4B1F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14:paraId="329D4B1C" w14:textId="77777777" w:rsidR="0013081A" w:rsidRDefault="0013081A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329D4B1E" w14:textId="77777777" w:rsidR="0013081A" w:rsidRDefault="0013081A">
    <w:pPr>
      <w:pStyle w:val="CorpoAlt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3081A" w14:paraId="329D4B27" w14:textId="77777777">
      <w:trPr>
        <w:trHeight w:hRule="exact" w:val="567"/>
      </w:trPr>
      <w:tc>
        <w:tcPr>
          <w:tcW w:w="9639" w:type="dxa"/>
        </w:tcPr>
        <w:p w14:paraId="329D4B26" w14:textId="77777777" w:rsidR="0013081A" w:rsidRDefault="00FF4B1F">
          <w:pPr>
            <w:pStyle w:val="TS-testata-01"/>
            <w:tabs>
              <w:tab w:val="clear" w:pos="9638"/>
            </w:tabs>
          </w:pPr>
          <w:r>
            <w:t>PAGENTRY – IMPLEMENTAZIONI</w:t>
          </w:r>
        </w:p>
      </w:tc>
    </w:tr>
  </w:tbl>
  <w:p w14:paraId="329D4B28" w14:textId="77777777" w:rsidR="0013081A" w:rsidRDefault="0013081A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8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"/>
      <w:lvlJc w:val="left"/>
      <w:pPr>
        <w:tabs>
          <w:tab w:val="num" w:pos="757"/>
        </w:tabs>
        <w:ind w:left="757" w:hanging="284"/>
      </w:pPr>
      <w:rPr>
        <w:rFonts w:ascii="Wingdings" w:hAnsi="Wingdings" w:cs="Wingdings" w:hint="default"/>
      </w:rPr>
    </w:lvl>
  </w:abstractNum>
  <w:abstractNum w:abstractNumId="2" w15:restartNumberingAfterBreak="0">
    <w:nsid w:val="0AAF16FA"/>
    <w:multiLevelType w:val="hybridMultilevel"/>
    <w:tmpl w:val="E2D8F6B0"/>
    <w:lvl w:ilvl="0" w:tplc="4564863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2237C0A"/>
    <w:multiLevelType w:val="hybridMultilevel"/>
    <w:tmpl w:val="92E61D64"/>
    <w:lvl w:ilvl="0" w:tplc="105AB2E8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DC02EA"/>
    <w:multiLevelType w:val="hybridMultilevel"/>
    <w:tmpl w:val="E0885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1A97"/>
    <w:multiLevelType w:val="hybridMultilevel"/>
    <w:tmpl w:val="7B8C3442"/>
    <w:lvl w:ilvl="0" w:tplc="4FA276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2BEB"/>
    <w:multiLevelType w:val="hybridMultilevel"/>
    <w:tmpl w:val="01DCA666"/>
    <w:lvl w:ilvl="0" w:tplc="47BA2694">
      <w:start w:val="852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AE22B1"/>
    <w:multiLevelType w:val="hybridMultilevel"/>
    <w:tmpl w:val="7DDCC162"/>
    <w:lvl w:ilvl="0" w:tplc="71FAF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495292C"/>
    <w:multiLevelType w:val="hybridMultilevel"/>
    <w:tmpl w:val="8ECED724"/>
    <w:lvl w:ilvl="0" w:tplc="B1C8DD5E">
      <w:start w:val="1"/>
      <w:numFmt w:val="bullet"/>
      <w:lvlText w:val=""/>
      <w:lvlJc w:val="left"/>
      <w:pPr>
        <w:tabs>
          <w:tab w:val="num" w:pos="1352"/>
        </w:tabs>
        <w:ind w:left="1352" w:hanging="927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5893045"/>
    <w:multiLevelType w:val="hybridMultilevel"/>
    <w:tmpl w:val="C090EF9C"/>
    <w:lvl w:ilvl="0" w:tplc="E1448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0B8"/>
    <w:multiLevelType w:val="hybridMultilevel"/>
    <w:tmpl w:val="40124F5A"/>
    <w:lvl w:ilvl="0" w:tplc="105AB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A1C55"/>
    <w:multiLevelType w:val="hybridMultilevel"/>
    <w:tmpl w:val="44D06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3059E"/>
    <w:multiLevelType w:val="hybridMultilevel"/>
    <w:tmpl w:val="76F88FA2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6C7F"/>
    <w:multiLevelType w:val="hybridMultilevel"/>
    <w:tmpl w:val="1A184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F52F2"/>
    <w:multiLevelType w:val="hybridMultilevel"/>
    <w:tmpl w:val="3E92F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84CED"/>
    <w:multiLevelType w:val="hybridMultilevel"/>
    <w:tmpl w:val="4F305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5E71"/>
    <w:multiLevelType w:val="hybridMultilevel"/>
    <w:tmpl w:val="D7E6178A"/>
    <w:lvl w:ilvl="0" w:tplc="0BC00B5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C410BA1"/>
    <w:multiLevelType w:val="hybridMultilevel"/>
    <w:tmpl w:val="890ACA4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177AC7"/>
    <w:multiLevelType w:val="hybridMultilevel"/>
    <w:tmpl w:val="1FBA95FE"/>
    <w:lvl w:ilvl="0" w:tplc="09602B5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  <w:szCs w:val="20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59B"/>
    <w:multiLevelType w:val="hybridMultilevel"/>
    <w:tmpl w:val="8A1251C2"/>
    <w:lvl w:ilvl="0" w:tplc="43A2F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7A92"/>
    <w:multiLevelType w:val="hybridMultilevel"/>
    <w:tmpl w:val="FDB47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576D8"/>
    <w:multiLevelType w:val="hybridMultilevel"/>
    <w:tmpl w:val="10108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402AF"/>
    <w:multiLevelType w:val="hybridMultilevel"/>
    <w:tmpl w:val="6A5A6276"/>
    <w:lvl w:ilvl="0" w:tplc="E1448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41BF"/>
    <w:multiLevelType w:val="hybridMultilevel"/>
    <w:tmpl w:val="F99A1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0CA2"/>
    <w:multiLevelType w:val="hybridMultilevel"/>
    <w:tmpl w:val="06A2F3F4"/>
    <w:lvl w:ilvl="0" w:tplc="B672CE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1106AB3"/>
    <w:multiLevelType w:val="hybridMultilevel"/>
    <w:tmpl w:val="44981188"/>
    <w:lvl w:ilvl="0" w:tplc="09602B5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66390"/>
    <w:multiLevelType w:val="hybridMultilevel"/>
    <w:tmpl w:val="C72682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AC0F94"/>
    <w:multiLevelType w:val="hybridMultilevel"/>
    <w:tmpl w:val="078E1A02"/>
    <w:lvl w:ilvl="0" w:tplc="1A129D4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411FC4"/>
    <w:multiLevelType w:val="hybridMultilevel"/>
    <w:tmpl w:val="F8CA156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CD6046"/>
    <w:multiLevelType w:val="hybridMultilevel"/>
    <w:tmpl w:val="4AA27B3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30"/>
  </w:num>
  <w:num w:numId="6">
    <w:abstractNumId w:val="12"/>
  </w:num>
  <w:num w:numId="7">
    <w:abstractNumId w:val="2"/>
  </w:num>
  <w:num w:numId="8">
    <w:abstractNumId w:val="18"/>
  </w:num>
  <w:num w:numId="9">
    <w:abstractNumId w:val="14"/>
  </w:num>
  <w:num w:numId="10">
    <w:abstractNumId w:val="23"/>
  </w:num>
  <w:num w:numId="11">
    <w:abstractNumId w:val="26"/>
  </w:num>
  <w:num w:numId="12">
    <w:abstractNumId w:val="17"/>
  </w:num>
  <w:num w:numId="13">
    <w:abstractNumId w:val="21"/>
  </w:num>
  <w:num w:numId="14">
    <w:abstractNumId w:val="10"/>
  </w:num>
  <w:num w:numId="15">
    <w:abstractNumId w:val="24"/>
  </w:num>
  <w:num w:numId="16">
    <w:abstractNumId w:val="19"/>
  </w:num>
  <w:num w:numId="17">
    <w:abstractNumId w:val="4"/>
  </w:num>
  <w:num w:numId="18">
    <w:abstractNumId w:val="28"/>
  </w:num>
  <w:num w:numId="19">
    <w:abstractNumId w:val="5"/>
  </w:num>
  <w:num w:numId="20">
    <w:abstractNumId w:val="16"/>
  </w:num>
  <w:num w:numId="21">
    <w:abstractNumId w:val="13"/>
  </w:num>
  <w:num w:numId="22">
    <w:abstractNumId w:val="31"/>
  </w:num>
  <w:num w:numId="23">
    <w:abstractNumId w:val="22"/>
  </w:num>
  <w:num w:numId="24">
    <w:abstractNumId w:val="15"/>
  </w:num>
  <w:num w:numId="25">
    <w:abstractNumId w:val="27"/>
  </w:num>
  <w:num w:numId="26">
    <w:abstractNumId w:val="20"/>
  </w:num>
  <w:num w:numId="27">
    <w:abstractNumId w:val="7"/>
  </w:num>
  <w:num w:numId="28">
    <w:abstractNumId w:val="8"/>
  </w:num>
  <w:num w:numId="29">
    <w:abstractNumId w:val="29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81A"/>
    <w:rsid w:val="00027E22"/>
    <w:rsid w:val="00053FCC"/>
    <w:rsid w:val="000F309E"/>
    <w:rsid w:val="001010A5"/>
    <w:rsid w:val="00120B82"/>
    <w:rsid w:val="0013081A"/>
    <w:rsid w:val="00163DE1"/>
    <w:rsid w:val="00232539"/>
    <w:rsid w:val="0029151A"/>
    <w:rsid w:val="00296BA4"/>
    <w:rsid w:val="002A4E2A"/>
    <w:rsid w:val="003133AB"/>
    <w:rsid w:val="003A65F7"/>
    <w:rsid w:val="003D64E1"/>
    <w:rsid w:val="003E02AE"/>
    <w:rsid w:val="00402D02"/>
    <w:rsid w:val="00473FD1"/>
    <w:rsid w:val="004D22D8"/>
    <w:rsid w:val="00520F1D"/>
    <w:rsid w:val="00531593"/>
    <w:rsid w:val="0053701C"/>
    <w:rsid w:val="005533A0"/>
    <w:rsid w:val="005B6084"/>
    <w:rsid w:val="005E3C2C"/>
    <w:rsid w:val="005E3DBE"/>
    <w:rsid w:val="00615784"/>
    <w:rsid w:val="00693909"/>
    <w:rsid w:val="006A1136"/>
    <w:rsid w:val="006F0C1B"/>
    <w:rsid w:val="006F5FF4"/>
    <w:rsid w:val="00730C9A"/>
    <w:rsid w:val="00783C3E"/>
    <w:rsid w:val="007D3B19"/>
    <w:rsid w:val="007E3F0D"/>
    <w:rsid w:val="007F2EDF"/>
    <w:rsid w:val="00802AD9"/>
    <w:rsid w:val="008556D0"/>
    <w:rsid w:val="0085595E"/>
    <w:rsid w:val="008926D8"/>
    <w:rsid w:val="008E3DC6"/>
    <w:rsid w:val="008E3F3C"/>
    <w:rsid w:val="00955294"/>
    <w:rsid w:val="009B38BB"/>
    <w:rsid w:val="00A92B53"/>
    <w:rsid w:val="00AA55F5"/>
    <w:rsid w:val="00AD52CC"/>
    <w:rsid w:val="00B037BE"/>
    <w:rsid w:val="00B523D6"/>
    <w:rsid w:val="00B95F38"/>
    <w:rsid w:val="00BE6809"/>
    <w:rsid w:val="00C634B9"/>
    <w:rsid w:val="00C662F6"/>
    <w:rsid w:val="00C73195"/>
    <w:rsid w:val="00CC34F7"/>
    <w:rsid w:val="00CC6551"/>
    <w:rsid w:val="00CD47B6"/>
    <w:rsid w:val="00DA0F75"/>
    <w:rsid w:val="00DE57C2"/>
    <w:rsid w:val="00DF3B5A"/>
    <w:rsid w:val="00E57DE9"/>
    <w:rsid w:val="00ED4AB2"/>
    <w:rsid w:val="00EF2C1F"/>
    <w:rsid w:val="00F6490D"/>
    <w:rsid w:val="00FE5378"/>
    <w:rsid w:val="00FF2DB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329D4A98"/>
  <w15:docId w15:val="{F622FC74-E646-467A-989E-640D029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link w:val="TS-titolo-01Caratter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qFormat/>
    <w:pPr>
      <w:ind w:left="69" w:right="-3"/>
      <w:jc w:val="center"/>
      <w:outlineLvl w:val="0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rsid w:val="00FE5378"/>
    <w:pPr>
      <w:pBdr>
        <w:top w:val="single" w:sz="4" w:space="0" w:color="auto"/>
      </w:pBdr>
      <w:tabs>
        <w:tab w:val="left" w:pos="7014"/>
      </w:tabs>
      <w:ind w:left="0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uiPriority w:val="22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sid w:val="00FE5378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pPr>
      <w:spacing w:before="60"/>
      <w:ind w:left="176"/>
      <w:jc w:val="left"/>
    </w:pPr>
    <w:rPr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pPr>
      <w:ind w:left="142"/>
    </w:pPr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TS-titolo-01Carattere">
    <w:name w:val="TS-titolo-01 Carattere"/>
    <w:link w:val="TS-titolo-01"/>
    <w:rPr>
      <w:rFonts w:ascii="Arial" w:hAnsi="Arial" w:cs="Arial"/>
      <w:b/>
      <w:i/>
      <w:sz w:val="28"/>
    </w:rPr>
  </w:style>
  <w:style w:type="character" w:styleId="Enfasicorsivo">
    <w:name w:val="Emphasis"/>
    <w:uiPriority w:val="20"/>
    <w:qFormat/>
    <w:rPr>
      <w:b/>
      <w:bCs/>
      <w:i w:val="0"/>
      <w:iCs w:val="0"/>
    </w:rPr>
  </w:style>
  <w:style w:type="character" w:customStyle="1" w:styleId="st1">
    <w:name w:val="st1"/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cnlconormal">
    <w:name w:val="ccnlco_normal"/>
    <w:basedOn w:val="Normale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Pr>
      <w:rFonts w:ascii="Arial" w:hAnsi="Arial"/>
      <w:b/>
    </w:r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362">
                  <w:marLeft w:val="150"/>
                  <w:marRight w:val="1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2029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0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638">
                  <w:marLeft w:val="150"/>
                  <w:marRight w:val="1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16456944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5" w:color="D7D7D7"/>
                            <w:left w:val="single" w:sz="6" w:space="5" w:color="D7D7D7"/>
                            <w:bottom w:val="single" w:sz="6" w:space="5" w:color="D7D7D7"/>
                            <w:right w:val="single" w:sz="6" w:space="5" w:color="D7D7D7"/>
                          </w:divBdr>
                          <w:divsChild>
                            <w:div w:id="17992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8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0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639">
              <w:marLeft w:val="66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32">
              <w:marLeft w:val="42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0F13-91A3-458A-8DB9-2B6D7BDE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</Template>
  <TotalTime>742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5091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219</cp:revision>
  <cp:lastPrinted>2019-09-23T08:30:00Z</cp:lastPrinted>
  <dcterms:created xsi:type="dcterms:W3CDTF">2016-04-13T17:15:00Z</dcterms:created>
  <dcterms:modified xsi:type="dcterms:W3CDTF">2019-09-23T08:30:00Z</dcterms:modified>
</cp:coreProperties>
</file>