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pStyle w:val="CorpoAltF0"/>
        <w:rPr>
          <w:sz w:val="10"/>
          <w:szCs w:val="10"/>
        </w:rPr>
      </w:pPr>
    </w:p>
    <w:tbl>
      <w:tblPr>
        <w:tblStyle w:val="Grigliatabella"/>
        <w:tblW w:w="9639" w:type="dxa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39"/>
      </w:tblGrid>
      <w:tr>
        <w:trPr>
          <w:jc w:val="center"/>
        </w:trPr>
        <w:tc>
          <w:tcPr>
            <w:tcW w:w="9639" w:type="dxa"/>
            <w:shd w:val="clear" w:color="auto" w:fill="D9D9D9" w:themeFill="background1" w:themeFillShade="D9"/>
            <w:vAlign w:val="center"/>
          </w:tcPr>
          <w:p>
            <w:pPr>
              <w:pStyle w:val="WWRelease"/>
              <w:jc w:val="center"/>
              <w:rPr>
                <w:lang w:val="en-US"/>
              </w:rPr>
            </w:pPr>
            <w:r>
              <w:rPr>
                <w:lang w:val="en-US"/>
              </w:rPr>
              <w:t>RELEASE Versione 2019.1.2</w:t>
            </w:r>
          </w:p>
        </w:tc>
      </w:tr>
    </w:tbl>
    <w:p>
      <w:pPr>
        <w:pStyle w:val="CorpoAltF0"/>
        <w:rPr>
          <w:sz w:val="10"/>
          <w:szCs w:val="1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0"/>
        <w:gridCol w:w="1973"/>
        <w:gridCol w:w="3841"/>
      </w:tblGrid>
      <w:tr>
        <w:trPr>
          <w:cantSplit/>
          <w:trHeight w:val="340"/>
          <w:jc w:val="center"/>
        </w:trPr>
        <w:tc>
          <w:tcPr>
            <w:tcW w:w="3820" w:type="dxa"/>
            <w:vMerge w:val="restart"/>
            <w:tcBorders>
              <w:top w:val="nil"/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>
            <w:pPr>
              <w:pStyle w:val="WWTipoDocumento"/>
            </w:pPr>
            <w:r>
              <w:t>CONTENUTO DEL RILASCIO</w:t>
            </w:r>
          </w:p>
          <w:p>
            <w:pPr>
              <w:pStyle w:val="CorpoAltF0"/>
              <w:rPr>
                <w:color w:val="000000"/>
              </w:rPr>
            </w:pPr>
            <w:r>
              <w:rPr>
                <w:noProof/>
              </w:rPr>
              <w:drawing>
                <wp:inline distT="0" distB="0" distL="0" distR="0">
                  <wp:extent cx="2350135" cy="2820670"/>
                  <wp:effectExtent l="0" t="0" r="0" b="0"/>
                  <wp:docPr id="3" name="Immagine 3" descr="PAGHE_splash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AGHE_splash"/>
                          <pic:cNvPicPr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0135" cy="2820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Applicativo:</w:t>
            </w:r>
          </w:p>
        </w:tc>
        <w:tc>
          <w:tcPr>
            <w:tcW w:w="384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CorpoAltF0"/>
              <w:ind w:left="113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PAGHE</w:t>
            </w:r>
          </w:p>
        </w:tc>
      </w:tr>
      <w:tr>
        <w:trPr>
          <w:cantSplit/>
          <w:trHeight w:val="340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>
            <w:pPr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Oggetto:</w:t>
            </w:r>
          </w:p>
        </w:tc>
        <w:tc>
          <w:tcPr>
            <w:tcW w:w="384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CorpoAltF0"/>
              <w:ind w:left="113"/>
              <w:rPr>
                <w:rFonts w:cs="Arial"/>
              </w:rPr>
            </w:pPr>
            <w:r>
              <w:rPr>
                <w:rFonts w:cs="Arial"/>
              </w:rPr>
              <w:t>Aggiornamento procedura</w:t>
            </w:r>
          </w:p>
        </w:tc>
      </w:tr>
      <w:tr>
        <w:trPr>
          <w:cantSplit/>
          <w:trHeight w:val="340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>
            <w:pPr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Versione:</w:t>
            </w:r>
          </w:p>
        </w:tc>
        <w:tc>
          <w:tcPr>
            <w:tcW w:w="384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CorpoAltF0"/>
              <w:ind w:left="11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2019.1.2 (Update)</w:t>
            </w:r>
          </w:p>
        </w:tc>
      </w:tr>
      <w:tr>
        <w:trPr>
          <w:cantSplit/>
          <w:trHeight w:val="340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>
            <w:pPr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Data di rilascio:</w:t>
            </w:r>
          </w:p>
        </w:tc>
        <w:tc>
          <w:tcPr>
            <w:tcW w:w="384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CorpoAltF0"/>
              <w:ind w:left="11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16.04.2019</w:t>
            </w:r>
          </w:p>
        </w:tc>
      </w:tr>
      <w:tr>
        <w:trPr>
          <w:cantSplit/>
          <w:trHeight w:val="340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>
            <w:pPr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Riferimento:</w:t>
            </w:r>
          </w:p>
        </w:tc>
        <w:tc>
          <w:tcPr>
            <w:tcW w:w="384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CorpoAltF0"/>
              <w:ind w:left="11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Contenuto del Rilascio</w:t>
            </w:r>
          </w:p>
        </w:tc>
      </w:tr>
      <w:tr>
        <w:trPr>
          <w:cantSplit/>
          <w:trHeight w:val="340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>
            <w:pPr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Classificazione:</w:t>
            </w:r>
          </w:p>
        </w:tc>
        <w:tc>
          <w:tcPr>
            <w:tcW w:w="384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CorpoAltF0"/>
              <w:ind w:left="11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Guida utente</w:t>
            </w:r>
          </w:p>
        </w:tc>
      </w:tr>
      <w:tr>
        <w:trPr>
          <w:cantSplit/>
          <w:trHeight w:hRule="exact" w:val="113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>
            <w:pPr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/>
              <w:left w:val="nil"/>
              <w:bottom w:val="single" w:sz="4" w:space="0" w:color="365F91"/>
              <w:right w:val="nil"/>
            </w:tcBorders>
            <w:shd w:val="clear" w:color="auto" w:fill="auto"/>
          </w:tcPr>
          <w:p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841" w:type="dxa"/>
            <w:tcBorders>
              <w:top w:val="single" w:sz="4" w:space="0" w:color="365F91"/>
              <w:left w:val="nil"/>
              <w:bottom w:val="single" w:sz="4" w:space="0" w:color="365F91"/>
              <w:right w:val="nil"/>
            </w:tcBorders>
            <w:shd w:val="clear" w:color="auto" w:fill="auto"/>
          </w:tcPr>
          <w:p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</w:p>
        </w:tc>
      </w:tr>
      <w:tr>
        <w:trPr>
          <w:cantSplit/>
          <w:trHeight w:val="221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>
            <w:pPr>
              <w:rPr>
                <w:color w:val="000000"/>
              </w:rPr>
            </w:pPr>
          </w:p>
        </w:tc>
        <w:tc>
          <w:tcPr>
            <w:tcW w:w="5814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CCCCCC"/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COMPATIBILITA’</w:t>
            </w:r>
          </w:p>
        </w:tc>
      </w:tr>
      <w:tr>
        <w:trPr>
          <w:cantSplit/>
          <w:trHeight w:val="348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>
            <w:pPr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EMENS</w:t>
            </w:r>
          </w:p>
        </w:tc>
        <w:tc>
          <w:tcPr>
            <w:tcW w:w="384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Versione  2019.1.0</w:t>
            </w:r>
          </w:p>
        </w:tc>
      </w:tr>
      <w:tr>
        <w:trPr>
          <w:cantSplit/>
          <w:trHeight w:val="347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>
            <w:pPr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F24</w:t>
            </w:r>
            <w:bookmarkStart w:id="0" w:name="_GoBack"/>
            <w:bookmarkEnd w:id="0"/>
          </w:p>
        </w:tc>
        <w:tc>
          <w:tcPr>
            <w:tcW w:w="384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Versione  2019.0.3</w:t>
            </w:r>
          </w:p>
        </w:tc>
      </w:tr>
      <w:tr>
        <w:trPr>
          <w:cantSplit/>
          <w:trHeight w:val="347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>
            <w:pPr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STUDIO PAGHE</w:t>
            </w:r>
          </w:p>
        </w:tc>
        <w:tc>
          <w:tcPr>
            <w:tcW w:w="384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Versione  2019.1.0</w:t>
            </w:r>
          </w:p>
        </w:tc>
      </w:tr>
      <w:tr>
        <w:trPr>
          <w:cantSplit/>
          <w:trHeight w:val="347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>
            <w:pPr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84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</w:rPr>
            </w:pPr>
          </w:p>
        </w:tc>
      </w:tr>
      <w:tr>
        <w:trPr>
          <w:cantSplit/>
          <w:trHeight w:val="221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shd w:val="clear" w:color="auto" w:fill="auto"/>
            <w:tcMar>
              <w:left w:w="28" w:type="dxa"/>
              <w:right w:w="28" w:type="dxa"/>
            </w:tcMar>
          </w:tcPr>
          <w:p>
            <w:pPr>
              <w:pStyle w:val="Titoloindice"/>
              <w:rPr>
                <w:color w:val="000000"/>
              </w:rPr>
            </w:pPr>
          </w:p>
        </w:tc>
        <w:tc>
          <w:tcPr>
            <w:tcW w:w="5814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spacing w:before="120" w:after="120"/>
              <w:ind w:left="113" w:right="113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Per il dettaglio dei requisiti e delle versioni minime inerenti software di base e sistemi operativi consultare la tabella in coda al presente documento</w:t>
            </w:r>
          </w:p>
        </w:tc>
      </w:tr>
    </w:tbl>
    <w:p>
      <w:pPr>
        <w:pStyle w:val="CorpoAltF0"/>
      </w:pPr>
    </w:p>
    <w:tbl>
      <w:tblPr>
        <w:tblW w:w="0" w:type="auto"/>
        <w:jc w:val="center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CellMar>
          <w:left w:w="142" w:type="dxa"/>
          <w:right w:w="142" w:type="dxa"/>
        </w:tblCellMar>
        <w:tblLook w:val="01E0" w:firstRow="1" w:lastRow="1" w:firstColumn="1" w:lastColumn="1" w:noHBand="0" w:noVBand="0"/>
      </w:tblPr>
      <w:tblGrid>
        <w:gridCol w:w="9629"/>
      </w:tblGrid>
      <w:tr>
        <w:trPr>
          <w:trHeight w:val="221"/>
          <w:jc w:val="center"/>
        </w:trPr>
        <w:tc>
          <w:tcPr>
            <w:tcW w:w="9629" w:type="dxa"/>
            <w:shd w:val="clear" w:color="auto" w:fill="CCCCCC"/>
            <w:vAlign w:val="center"/>
          </w:tcPr>
          <w:p>
            <w:pPr>
              <w:pStyle w:val="WWContenutoRilascio"/>
            </w:pPr>
            <w:r>
              <w:t>Contenuto del rilascio</w:t>
            </w:r>
          </w:p>
        </w:tc>
      </w:tr>
      <w:tr>
        <w:trPr>
          <w:jc w:val="center"/>
        </w:trPr>
        <w:tc>
          <w:tcPr>
            <w:tcW w:w="9629" w:type="dxa"/>
          </w:tcPr>
          <w:p>
            <w:pPr>
              <w:pStyle w:val="corpoAltF"/>
              <w:numPr>
                <w:ilvl w:val="0"/>
                <w:numId w:val="2"/>
              </w:numPr>
              <w:tabs>
                <w:tab w:val="clear" w:pos="644"/>
              </w:tabs>
              <w:spacing w:before="180"/>
              <w:ind w:left="454" w:right="170" w:hanging="28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Autoliquidazione INAIL 2018/2019</w:t>
            </w:r>
          </w:p>
          <w:p>
            <w:pPr>
              <w:pStyle w:val="corpoAltF"/>
              <w:ind w:left="454" w:right="170"/>
            </w:pPr>
            <w:r>
              <w:t xml:space="preserve">Aggiornata la gestione autoliquidazione INAIL (comando </w:t>
            </w:r>
            <w:r>
              <w:rPr>
                <w:b/>
              </w:rPr>
              <w:t>10SM</w:t>
            </w:r>
            <w:r>
              <w:t>) e le relative percentuali di riduzione previste i</w:t>
            </w:r>
            <w:r>
              <w:t xml:space="preserve">n funzione di quanto </w:t>
            </w:r>
            <w:r>
              <w:t xml:space="preserve">indicato </w:t>
            </w:r>
            <w:r>
              <w:t xml:space="preserve">nella guida </w:t>
            </w:r>
            <w:r>
              <w:t>all’</w:t>
            </w:r>
            <w:r>
              <w:t>Autoliquidazione 2018/2019 pubblicata dall’INAIL (vers. del 02.04.2019)</w:t>
            </w:r>
            <w:r>
              <w:t>.</w:t>
            </w:r>
          </w:p>
          <w:p>
            <w:pPr>
              <w:pStyle w:val="corpoAltF"/>
              <w:spacing w:before="60"/>
              <w:ind w:left="454" w:right="170"/>
            </w:pPr>
            <w:r>
              <w:rPr>
                <w:b/>
              </w:rPr>
              <w:t>Allegato:</w:t>
            </w:r>
            <w:r>
              <w:t xml:space="preserve"> “</w:t>
            </w:r>
            <w:r>
              <w:rPr>
                <w:i/>
              </w:rPr>
              <w:t>Autoliquidazione INAIL 2019</w:t>
            </w:r>
            <w:r>
              <w:t>”</w:t>
            </w:r>
          </w:p>
          <w:p>
            <w:pPr>
              <w:pStyle w:val="corpoAltF"/>
              <w:numPr>
                <w:ilvl w:val="0"/>
                <w:numId w:val="2"/>
              </w:numPr>
              <w:spacing w:before="180"/>
              <w:ind w:left="454" w:right="170" w:hanging="28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CCNL EDILIZIA – SANEDIL,</w:t>
            </w:r>
            <w:r>
              <w:rPr>
                <w:b/>
              </w:rPr>
              <w:t xml:space="preserve"> </w:t>
            </w:r>
            <w:r>
              <w:rPr>
                <w:b/>
                <w:sz w:val="22"/>
                <w:szCs w:val="22"/>
              </w:rPr>
              <w:t>Fondo prepensionamenti e Fondo occupazione</w:t>
            </w:r>
          </w:p>
          <w:p>
            <w:pPr>
              <w:pStyle w:val="corpoAltF"/>
              <w:ind w:left="454" w:right="170"/>
            </w:pPr>
            <w:r>
              <w:t xml:space="preserve">Implementato il programma </w:t>
            </w:r>
            <w:r>
              <w:rPr>
                <w:b/>
              </w:rPr>
              <w:t>STEDIL</w:t>
            </w:r>
            <w:r>
              <w:t xml:space="preserve"> per compilare i nuovi campi previsti dalle specifiche tecniche 2.3.8 del 22/03/2019 della denuncia mensile MUT.</w:t>
            </w:r>
          </w:p>
          <w:p>
            <w:pPr>
              <w:pStyle w:val="corpoAltF"/>
              <w:numPr>
                <w:ilvl w:val="0"/>
                <w:numId w:val="2"/>
              </w:numPr>
              <w:spacing w:before="180"/>
              <w:ind w:left="454" w:right="170" w:hanging="28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Telematico SANIMODA</w:t>
            </w:r>
          </w:p>
          <w:p>
            <w:pPr>
              <w:pStyle w:val="corpoAltF"/>
              <w:ind w:left="454" w:right="170"/>
            </w:pPr>
            <w:r>
              <w:t xml:space="preserve">Implementato il comando </w:t>
            </w:r>
            <w:r>
              <w:rPr>
                <w:b/>
              </w:rPr>
              <w:t>SANIMODA</w:t>
            </w:r>
            <w:r>
              <w:t xml:space="preserve"> al fine di consentire la gestione del telematico con riferimento alle aziende che applicano il CCNL Calzature.</w:t>
            </w:r>
          </w:p>
          <w:p>
            <w:pPr>
              <w:pStyle w:val="corpoAltF"/>
              <w:numPr>
                <w:ilvl w:val="0"/>
                <w:numId w:val="2"/>
              </w:numPr>
              <w:spacing w:before="180"/>
              <w:ind w:left="454" w:right="170" w:hanging="28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Anomalie risolte</w:t>
            </w:r>
          </w:p>
          <w:p>
            <w:pPr>
              <w:pStyle w:val="corpoAltF"/>
              <w:ind w:left="454" w:right="170"/>
            </w:pPr>
            <w:r>
              <w:t>Correzione anomalie varie.</w:t>
            </w:r>
          </w:p>
          <w:p>
            <w:pPr>
              <w:pStyle w:val="corpoAltF"/>
              <w:ind w:left="454" w:right="170"/>
            </w:pPr>
          </w:p>
        </w:tc>
      </w:tr>
    </w:tbl>
    <w:p>
      <w:pPr>
        <w:pStyle w:val="CorpoAltF0"/>
        <w:jc w:val="left"/>
      </w:pPr>
    </w:p>
    <w:p>
      <w:pPr>
        <w:pStyle w:val="CorpoAltF0"/>
        <w:jc w:val="left"/>
      </w:pPr>
    </w:p>
    <w:tbl>
      <w:tblPr>
        <w:tblW w:w="0" w:type="auto"/>
        <w:jc w:val="center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CellMar>
          <w:left w:w="142" w:type="dxa"/>
          <w:right w:w="142" w:type="dxa"/>
        </w:tblCellMar>
        <w:tblLook w:val="01E0" w:firstRow="1" w:lastRow="1" w:firstColumn="1" w:lastColumn="1" w:noHBand="0" w:noVBand="0"/>
      </w:tblPr>
      <w:tblGrid>
        <w:gridCol w:w="9629"/>
      </w:tblGrid>
      <w:tr>
        <w:trPr>
          <w:trHeight w:val="221"/>
          <w:jc w:val="center"/>
        </w:trPr>
        <w:tc>
          <w:tcPr>
            <w:tcW w:w="9629" w:type="dxa"/>
            <w:shd w:val="clear" w:color="auto" w:fill="CCCCCC"/>
            <w:vAlign w:val="center"/>
          </w:tcPr>
          <w:p>
            <w:pPr>
              <w:pStyle w:val="WWContenutoRilascio"/>
              <w:rPr>
                <w:rFonts w:cs="Arial"/>
              </w:rPr>
            </w:pPr>
            <w:bookmarkStart w:id="1" w:name="_Toc33011301"/>
            <w:r>
              <w:rPr>
                <w:rFonts w:cs="Arial"/>
              </w:rPr>
              <w:t>Avvertenze</w:t>
            </w:r>
          </w:p>
        </w:tc>
      </w:tr>
      <w:tr>
        <w:trPr>
          <w:jc w:val="center"/>
        </w:trPr>
        <w:tc>
          <w:tcPr>
            <w:tcW w:w="9629" w:type="dxa"/>
          </w:tcPr>
          <w:p>
            <w:pPr>
              <w:pStyle w:val="corpoAltF"/>
              <w:ind w:left="134" w:right="170"/>
            </w:pPr>
          </w:p>
          <w:p>
            <w:pPr>
              <w:pStyle w:val="corpoAltF"/>
              <w:numPr>
                <w:ilvl w:val="0"/>
                <w:numId w:val="6"/>
              </w:numPr>
              <w:tabs>
                <w:tab w:val="clear" w:pos="720"/>
              </w:tabs>
              <w:ind w:left="454" w:right="170" w:hanging="28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Con l’installazione della presente versione il programma effettua automaticamente la conversione degli archivi.</w:t>
            </w:r>
          </w:p>
          <w:p>
            <w:pPr>
              <w:pStyle w:val="corpoAltF"/>
              <w:ind w:left="454" w:right="170"/>
              <w:rPr>
                <w:sz w:val="22"/>
                <w:szCs w:val="22"/>
              </w:rPr>
            </w:pPr>
          </w:p>
          <w:p>
            <w:pPr>
              <w:pStyle w:val="corpoAltF"/>
              <w:ind w:right="170"/>
            </w:pPr>
          </w:p>
        </w:tc>
      </w:tr>
    </w:tbl>
    <w:p>
      <w:pPr>
        <w:rPr>
          <w:rFonts w:ascii="Arial" w:hAnsi="Arial"/>
          <w:sz w:val="20"/>
          <w:szCs w:val="20"/>
        </w:rPr>
      </w:pPr>
      <w:r>
        <w:br w:type="page"/>
      </w:r>
    </w:p>
    <w:p>
      <w:pPr>
        <w:pStyle w:val="Ignora"/>
        <w:rPr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Look w:val="01E0" w:firstRow="1" w:lastRow="1" w:firstColumn="1" w:lastColumn="1" w:noHBand="0" w:noVBand="0"/>
      </w:tblPr>
      <w:tblGrid>
        <w:gridCol w:w="9629"/>
      </w:tblGrid>
      <w:tr>
        <w:trPr>
          <w:trHeight w:val="221"/>
          <w:jc w:val="center"/>
        </w:trPr>
        <w:tc>
          <w:tcPr>
            <w:tcW w:w="9671" w:type="dxa"/>
            <w:shd w:val="clear" w:color="auto" w:fill="CCCCCC"/>
            <w:vAlign w:val="center"/>
          </w:tcPr>
          <w:p>
            <w:pPr>
              <w:pStyle w:val="WWContenutoRilascio"/>
              <w:rPr>
                <w:rFonts w:cs="Arial"/>
              </w:rPr>
            </w:pPr>
            <w:r>
              <w:rPr>
                <w:rFonts w:cs="Arial"/>
              </w:rPr>
              <w:t>Note di installazione</w:t>
            </w:r>
          </w:p>
        </w:tc>
      </w:tr>
    </w:tbl>
    <w:p>
      <w:pPr>
        <w:pStyle w:val="CorpoAltF0"/>
        <w:rPr>
          <w:sz w:val="10"/>
          <w:szCs w:val="10"/>
        </w:rPr>
      </w:pPr>
    </w:p>
    <w:tbl>
      <w:tblPr>
        <w:tblW w:w="9646" w:type="dxa"/>
        <w:jc w:val="center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825"/>
        <w:gridCol w:w="4821"/>
      </w:tblGrid>
      <w:tr>
        <w:trPr>
          <w:jc w:val="center"/>
        </w:trPr>
        <w:tc>
          <w:tcPr>
            <w:tcW w:w="4825" w:type="dxa"/>
            <w:shd w:val="clear" w:color="auto" w:fill="BFBFBF"/>
          </w:tcPr>
          <w:p>
            <w:pPr>
              <w:pStyle w:val="CorpoAltF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Ambiente WINDOWS</w:t>
            </w:r>
          </w:p>
        </w:tc>
        <w:tc>
          <w:tcPr>
            <w:tcW w:w="4821" w:type="dxa"/>
            <w:shd w:val="clear" w:color="auto" w:fill="BFBFBF"/>
          </w:tcPr>
          <w:p>
            <w:pPr>
              <w:pStyle w:val="CorpoAltF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Ambiente LINUX</w:t>
            </w:r>
          </w:p>
        </w:tc>
      </w:tr>
      <w:tr>
        <w:trPr>
          <w:jc w:val="center"/>
        </w:trPr>
        <w:tc>
          <w:tcPr>
            <w:tcW w:w="4825" w:type="dxa"/>
          </w:tcPr>
          <w:p>
            <w:pPr>
              <w:autoSpaceDE w:val="0"/>
              <w:autoSpaceDN w:val="0"/>
              <w:adjustRightInd w:val="0"/>
              <w:spacing w:before="120"/>
              <w:ind w:left="142" w:right="142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L’applicativo potrà essere installato a seconda della modalità di distribuzione.</w:t>
            </w:r>
          </w:p>
          <w:p>
            <w:pPr>
              <w:numPr>
                <w:ilvl w:val="0"/>
                <w:numId w:val="4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before="120"/>
              <w:ind w:left="454" w:right="142" w:hanging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Modulo autoscompattante “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autoinst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”:</w:t>
            </w:r>
          </w:p>
          <w:p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681" w:right="142" w:hanging="227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Selezionare il bottone “installa”</w:t>
            </w:r>
          </w:p>
          <w:p>
            <w:pPr>
              <w:numPr>
                <w:ilvl w:val="0"/>
                <w:numId w:val="4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before="120"/>
              <w:ind w:left="454" w:right="142" w:hanging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CDROM applicativi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TeamCD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681" w:right="142" w:hanging="227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Inserire il CD-ROM nel drive del server e confermare l’avvio dell’installazione</w:t>
            </w:r>
          </w:p>
          <w:p>
            <w:pPr>
              <w:autoSpaceDE w:val="0"/>
              <w:autoSpaceDN w:val="0"/>
              <w:adjustRightInd w:val="0"/>
              <w:ind w:left="142" w:right="142"/>
              <w:jc w:val="both"/>
              <w:rPr>
                <w:sz w:val="16"/>
                <w:szCs w:val="16"/>
              </w:rPr>
            </w:pPr>
          </w:p>
        </w:tc>
        <w:tc>
          <w:tcPr>
            <w:tcW w:w="4821" w:type="dxa"/>
          </w:tcPr>
          <w:p>
            <w:pPr>
              <w:autoSpaceDE w:val="0"/>
              <w:autoSpaceDN w:val="0"/>
              <w:adjustRightInd w:val="0"/>
              <w:spacing w:before="120"/>
              <w:ind w:left="142" w:right="142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Dalla console, come super-utente (root), digitare il comando AGGTAR.</w:t>
            </w:r>
          </w:p>
          <w:p>
            <w:pPr>
              <w:autoSpaceDE w:val="0"/>
              <w:autoSpaceDN w:val="0"/>
              <w:adjustRightInd w:val="0"/>
              <w:ind w:left="142" w:right="142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 modalità di installazione rese disponibili da questo comando saranno:</w:t>
            </w:r>
          </w:p>
          <w:p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54" w:right="142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CD-ROM: Inserire il CD-ROM nel drive del server e confermare l’avvio dell’installazione</w:t>
            </w:r>
          </w:p>
          <w:p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54" w:right="142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EXE: Scaricare i file in arrivo da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TeamCast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e confermare l’avvio dell’installazione</w:t>
            </w:r>
          </w:p>
          <w:p>
            <w:pPr>
              <w:autoSpaceDE w:val="0"/>
              <w:autoSpaceDN w:val="0"/>
              <w:adjustRightInd w:val="0"/>
              <w:ind w:left="142" w:right="142"/>
              <w:jc w:val="both"/>
              <w:rPr>
                <w:sz w:val="16"/>
                <w:szCs w:val="16"/>
              </w:rPr>
            </w:pPr>
          </w:p>
        </w:tc>
      </w:tr>
    </w:tbl>
    <w:p>
      <w:pPr>
        <w:pStyle w:val="CorpoAltF0"/>
        <w:rPr>
          <w:sz w:val="10"/>
          <w:szCs w:val="10"/>
        </w:rPr>
      </w:pPr>
    </w:p>
    <w:tbl>
      <w:tblPr>
        <w:tblW w:w="9639" w:type="dxa"/>
        <w:jc w:val="center"/>
        <w:tbl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  <w:insideH w:val="single" w:sz="6" w:space="0" w:color="4BACC6"/>
          <w:insideV w:val="single" w:sz="6" w:space="0" w:color="4BACC6"/>
        </w:tblBorders>
        <w:shd w:val="clear" w:color="auto" w:fill="FFFFFF"/>
        <w:tblLook w:val="01E0" w:firstRow="1" w:lastRow="1" w:firstColumn="1" w:lastColumn="1" w:noHBand="0" w:noVBand="0"/>
      </w:tblPr>
      <w:tblGrid>
        <w:gridCol w:w="2665"/>
        <w:gridCol w:w="6974"/>
      </w:tblGrid>
      <w:tr>
        <w:trPr>
          <w:trHeight w:val="397"/>
          <w:jc w:val="center"/>
        </w:trPr>
        <w:tc>
          <w:tcPr>
            <w:tcW w:w="9639" w:type="dxa"/>
            <w:gridSpan w:val="2"/>
            <w:shd w:val="clear" w:color="auto" w:fill="DBDBDB"/>
            <w:vAlign w:val="center"/>
          </w:tcPr>
          <w:p>
            <w:pPr>
              <w:pStyle w:val="Intestazione"/>
              <w:ind w:left="-108"/>
              <w:jc w:val="center"/>
              <w:rPr>
                <w:rFonts w:ascii="LFT Etica Lt" w:hAnsi="LFT Etica Lt" w:cs="Arial"/>
                <w:b/>
                <w:sz w:val="26"/>
                <w:szCs w:val="26"/>
              </w:rPr>
            </w:pPr>
            <w:r>
              <w:rPr>
                <w:rFonts w:ascii="LFT Etica Lt" w:hAnsi="LFT Etica Lt" w:cs="Arial"/>
                <w:b/>
                <w:sz w:val="26"/>
                <w:szCs w:val="26"/>
              </w:rPr>
              <w:t>Tabella riepilogativa Sistemi Operativi supportati</w:t>
            </w:r>
          </w:p>
        </w:tc>
      </w:tr>
      <w:tr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3"/>
          <w:jc w:val="center"/>
        </w:trPr>
        <w:tc>
          <w:tcPr>
            <w:tcW w:w="2665" w:type="dxa"/>
            <w:shd w:val="clear" w:color="auto" w:fill="F2F2F2"/>
            <w:tcMar>
              <w:top w:w="57" w:type="dxa"/>
              <w:bottom w:w="57" w:type="dxa"/>
            </w:tcMar>
            <w:vAlign w:val="center"/>
          </w:tcPr>
          <w:p>
            <w:pPr>
              <w:pStyle w:val="Intestazione"/>
              <w:jc w:val="center"/>
              <w:rPr>
                <w:rFonts w:ascii="LFT Etica Lt" w:hAnsi="LFT Etica Lt" w:cs="Arial"/>
                <w:b/>
                <w:sz w:val="18"/>
                <w:szCs w:val="16"/>
              </w:rPr>
            </w:pPr>
            <w:r>
              <w:rPr>
                <w:rFonts w:ascii="LFT Etica Lt" w:hAnsi="LFT Etica Lt" w:cs="Arial"/>
                <w:b/>
                <w:sz w:val="18"/>
                <w:szCs w:val="16"/>
              </w:rPr>
              <w:t>Sistema Operativo</w:t>
            </w:r>
          </w:p>
        </w:tc>
        <w:tc>
          <w:tcPr>
            <w:tcW w:w="6974" w:type="dxa"/>
            <w:shd w:val="clear" w:color="auto" w:fill="F2F2F2"/>
            <w:tcMar>
              <w:top w:w="57" w:type="dxa"/>
              <w:bottom w:w="57" w:type="dxa"/>
            </w:tcMar>
            <w:vAlign w:val="center"/>
          </w:tcPr>
          <w:p>
            <w:pPr>
              <w:pStyle w:val="Intestazione"/>
              <w:jc w:val="center"/>
              <w:rPr>
                <w:rFonts w:ascii="LFT Etica Lt" w:hAnsi="LFT Etica Lt" w:cs="Arial"/>
                <w:b/>
                <w:sz w:val="18"/>
                <w:szCs w:val="16"/>
              </w:rPr>
            </w:pPr>
            <w:r>
              <w:rPr>
                <w:rFonts w:ascii="LFT Etica Lt" w:hAnsi="LFT Etica Lt" w:cs="Arial"/>
                <w:b/>
                <w:sz w:val="18"/>
                <w:szCs w:val="16"/>
              </w:rPr>
              <w:t>Versione</w:t>
            </w:r>
          </w:p>
        </w:tc>
      </w:tr>
      <w:tr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701"/>
          <w:jc w:val="center"/>
        </w:trPr>
        <w:tc>
          <w:tcPr>
            <w:tcW w:w="266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>
            <w:pPr>
              <w:jc w:val="center"/>
              <w:rPr>
                <w:rFonts w:ascii="LFT Etica Lt" w:hAnsi="LFT Etica Lt" w:cs="Arial"/>
                <w:b/>
                <w:bCs/>
                <w:sz w:val="18"/>
                <w:szCs w:val="16"/>
              </w:rPr>
            </w:pPr>
            <w:r>
              <w:rPr>
                <w:rFonts w:ascii="LFT Etica Lt" w:hAnsi="LFT Etica Lt" w:cs="Arial"/>
                <w:b/>
                <w:bCs/>
                <w:sz w:val="18"/>
                <w:szCs w:val="16"/>
              </w:rPr>
              <w:t>Windows</w:t>
            </w:r>
            <w:r>
              <w:rPr>
                <w:rFonts w:ascii="LFT Etica Lt" w:hAnsi="LFT Etica Lt" w:cs="Arial"/>
                <w:bCs/>
                <w:sz w:val="18"/>
                <w:szCs w:val="16"/>
              </w:rPr>
              <w:t xml:space="preserve"> (1)</w:t>
            </w:r>
          </w:p>
        </w:tc>
        <w:tc>
          <w:tcPr>
            <w:tcW w:w="69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>
            <w:pPr>
              <w:rPr>
                <w:rFonts w:ascii="LFT Etica Lt" w:hAnsi="LFT Etica Lt" w:cs="Arial"/>
                <w:i/>
                <w:sz w:val="18"/>
                <w:szCs w:val="16"/>
                <w:lang w:val="en-GB"/>
              </w:rPr>
            </w:pPr>
            <w:r>
              <w:rPr>
                <w:rFonts w:ascii="LFT Etica Lt" w:hAnsi="LFT Etica Lt" w:cs="Arial"/>
                <w:sz w:val="18"/>
                <w:szCs w:val="16"/>
                <w:lang w:val="en-GB"/>
              </w:rPr>
              <w:t xml:space="preserve">2008 Server SP2 </w:t>
            </w:r>
            <w:r>
              <w:rPr>
                <w:rFonts w:ascii="LFT Etica Lt" w:hAnsi="LFT Etica Lt" w:cs="Arial"/>
                <w:i/>
                <w:sz w:val="18"/>
                <w:szCs w:val="16"/>
                <w:lang w:val="en-GB"/>
              </w:rPr>
              <w:t>(2)</w:t>
            </w:r>
          </w:p>
          <w:p>
            <w:pPr>
              <w:rPr>
                <w:rFonts w:ascii="LFT Etica Lt" w:hAnsi="LFT Etica Lt" w:cs="Arial"/>
                <w:i/>
                <w:sz w:val="18"/>
                <w:szCs w:val="16"/>
                <w:lang w:val="en-GB"/>
              </w:rPr>
            </w:pPr>
            <w:r>
              <w:rPr>
                <w:rFonts w:ascii="LFT Etica Lt" w:hAnsi="LFT Etica Lt" w:cs="Arial"/>
                <w:sz w:val="18"/>
                <w:szCs w:val="16"/>
                <w:lang w:val="en-GB"/>
              </w:rPr>
              <w:t xml:space="preserve">2008 R2 SP1 </w:t>
            </w:r>
            <w:r>
              <w:rPr>
                <w:rFonts w:ascii="LFT Etica Lt" w:hAnsi="LFT Etica Lt" w:cs="Arial"/>
                <w:i/>
                <w:sz w:val="18"/>
                <w:szCs w:val="16"/>
                <w:lang w:val="en-GB"/>
              </w:rPr>
              <w:t>(2)</w:t>
            </w:r>
          </w:p>
          <w:p>
            <w:pPr>
              <w:rPr>
                <w:rFonts w:ascii="LFT Etica Lt" w:hAnsi="LFT Etica Lt" w:cs="Arial"/>
                <w:sz w:val="18"/>
                <w:szCs w:val="16"/>
                <w:lang w:val="en-GB"/>
              </w:rPr>
            </w:pPr>
            <w:r>
              <w:rPr>
                <w:rFonts w:ascii="LFT Etica Lt" w:hAnsi="LFT Etica Lt" w:cs="Arial"/>
                <w:sz w:val="18"/>
                <w:szCs w:val="16"/>
                <w:lang w:val="en-GB"/>
              </w:rPr>
              <w:t>SBS 2008 Server SP2 (2)</w:t>
            </w:r>
          </w:p>
          <w:p>
            <w:pPr>
              <w:rPr>
                <w:rFonts w:ascii="LFT Etica Lt" w:hAnsi="LFT Etica Lt" w:cs="Arial"/>
                <w:sz w:val="18"/>
                <w:szCs w:val="16"/>
                <w:lang w:val="en-GB"/>
              </w:rPr>
            </w:pPr>
            <w:r>
              <w:rPr>
                <w:rFonts w:ascii="LFT Etica Lt" w:hAnsi="LFT Etica Lt" w:cs="Arial"/>
                <w:sz w:val="18"/>
                <w:szCs w:val="16"/>
                <w:lang w:val="en-GB"/>
              </w:rPr>
              <w:t xml:space="preserve">7 Professional </w:t>
            </w:r>
          </w:p>
          <w:p>
            <w:pPr>
              <w:rPr>
                <w:rFonts w:ascii="LFT Etica Lt" w:hAnsi="LFT Etica Lt" w:cs="Arial"/>
                <w:sz w:val="18"/>
                <w:szCs w:val="16"/>
                <w:lang w:val="en-GB"/>
              </w:rPr>
            </w:pPr>
            <w:r>
              <w:rPr>
                <w:rFonts w:ascii="LFT Etica Lt" w:hAnsi="LFT Etica Lt" w:cs="Arial"/>
                <w:sz w:val="18"/>
                <w:szCs w:val="16"/>
                <w:lang w:val="en-GB"/>
              </w:rPr>
              <w:t>SBS 2011 Server (2)</w:t>
            </w:r>
          </w:p>
          <w:p>
            <w:pPr>
              <w:rPr>
                <w:rFonts w:ascii="LFT Etica Lt" w:hAnsi="LFT Etica Lt" w:cs="Arial"/>
                <w:sz w:val="18"/>
                <w:szCs w:val="16"/>
                <w:lang w:val="en-GB"/>
              </w:rPr>
            </w:pPr>
            <w:r>
              <w:rPr>
                <w:rFonts w:ascii="LFT Etica Lt" w:hAnsi="LFT Etica Lt" w:cs="Arial"/>
                <w:sz w:val="18"/>
                <w:szCs w:val="16"/>
                <w:lang w:val="en-GB"/>
              </w:rPr>
              <w:t>Server 2012, 2012 R2</w:t>
            </w:r>
          </w:p>
          <w:p>
            <w:pPr>
              <w:rPr>
                <w:rFonts w:ascii="LFT Etica Lt" w:hAnsi="LFT Etica Lt" w:cs="Arial"/>
                <w:sz w:val="18"/>
                <w:szCs w:val="16"/>
                <w:lang w:val="en-GB"/>
              </w:rPr>
            </w:pPr>
            <w:r>
              <w:rPr>
                <w:rFonts w:ascii="LFT Etica Lt" w:hAnsi="LFT Etica Lt" w:cs="Arial"/>
                <w:sz w:val="18"/>
                <w:szCs w:val="16"/>
                <w:lang w:val="en-GB"/>
              </w:rPr>
              <w:t xml:space="preserve">8.1 Pro </w:t>
            </w:r>
          </w:p>
          <w:p>
            <w:pPr>
              <w:rPr>
                <w:rFonts w:ascii="LFT Etica Lt" w:hAnsi="LFT Etica Lt" w:cs="Arial"/>
                <w:sz w:val="18"/>
                <w:szCs w:val="16"/>
                <w:lang w:val="en-GB"/>
              </w:rPr>
            </w:pPr>
            <w:r>
              <w:rPr>
                <w:rFonts w:ascii="LFT Etica Lt" w:hAnsi="LFT Etica Lt" w:cs="Arial"/>
                <w:sz w:val="18"/>
                <w:szCs w:val="16"/>
                <w:lang w:val="en-GB"/>
              </w:rPr>
              <w:t>10 Pro 30</w:t>
            </w:r>
          </w:p>
          <w:p>
            <w:pPr>
              <w:rPr>
                <w:rFonts w:ascii="LFT Etica Lt" w:hAnsi="LFT Etica Lt" w:cs="Arial"/>
                <w:sz w:val="18"/>
                <w:szCs w:val="16"/>
                <w:lang w:val="en-GB"/>
              </w:rPr>
            </w:pPr>
            <w:r>
              <w:rPr>
                <w:rFonts w:ascii="LFT Etica Lt" w:hAnsi="LFT Etica Lt" w:cs="Arial"/>
                <w:sz w:val="18"/>
                <w:szCs w:val="16"/>
                <w:lang w:val="en-GB"/>
              </w:rPr>
              <w:t>Server 2016</w:t>
            </w:r>
          </w:p>
        </w:tc>
      </w:tr>
      <w:tr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47"/>
          <w:jc w:val="center"/>
        </w:trPr>
        <w:tc>
          <w:tcPr>
            <w:tcW w:w="266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>
            <w:pPr>
              <w:jc w:val="center"/>
              <w:rPr>
                <w:rFonts w:ascii="LFT Etica Lt" w:hAnsi="LFT Etica Lt" w:cs="Arial"/>
                <w:b/>
                <w:bCs/>
                <w:sz w:val="18"/>
                <w:szCs w:val="16"/>
              </w:rPr>
            </w:pPr>
            <w:r>
              <w:rPr>
                <w:rFonts w:ascii="LFT Etica Lt" w:hAnsi="LFT Etica Lt" w:cs="Arial"/>
                <w:b/>
                <w:bCs/>
                <w:sz w:val="18"/>
                <w:szCs w:val="16"/>
              </w:rPr>
              <w:t>Linux</w:t>
            </w:r>
          </w:p>
        </w:tc>
        <w:tc>
          <w:tcPr>
            <w:tcW w:w="69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>
            <w:pPr>
              <w:rPr>
                <w:rFonts w:ascii="LFT Etica Lt" w:hAnsi="LFT Etica Lt" w:cs="Arial"/>
                <w:sz w:val="18"/>
                <w:szCs w:val="16"/>
                <w:lang w:val="en-GB"/>
              </w:rPr>
            </w:pPr>
            <w:r>
              <w:rPr>
                <w:rFonts w:ascii="LFT Etica Lt" w:hAnsi="LFT Etica Lt" w:cs="Arial"/>
                <w:b/>
                <w:bCs/>
                <w:sz w:val="18"/>
                <w:szCs w:val="16"/>
                <w:lang w:val="en-GB"/>
              </w:rPr>
              <w:t xml:space="preserve">SLES </w:t>
            </w:r>
            <w:r>
              <w:rPr>
                <w:rFonts w:ascii="LFT Etica Lt" w:hAnsi="LFT Etica Lt" w:cs="Arial"/>
                <w:sz w:val="18"/>
                <w:szCs w:val="16"/>
                <w:lang w:val="en-GB"/>
              </w:rPr>
              <w:t>11-SP3, 11-SP4</w:t>
            </w:r>
          </w:p>
          <w:p>
            <w:pPr>
              <w:rPr>
                <w:rFonts w:ascii="LFT Etica Lt" w:hAnsi="LFT Etica Lt" w:cs="Arial"/>
                <w:sz w:val="18"/>
                <w:szCs w:val="16"/>
                <w:lang w:val="en-GB"/>
              </w:rPr>
            </w:pPr>
            <w:r>
              <w:rPr>
                <w:rFonts w:ascii="LFT Etica Lt" w:hAnsi="LFT Etica Lt" w:cs="Arial"/>
                <w:b/>
                <w:bCs/>
                <w:sz w:val="18"/>
                <w:szCs w:val="16"/>
                <w:lang w:val="en-GB"/>
              </w:rPr>
              <w:t xml:space="preserve">Ubuntu </w:t>
            </w:r>
            <w:r>
              <w:rPr>
                <w:rFonts w:ascii="LFT Etica Lt" w:hAnsi="LFT Etica Lt" w:cs="Arial"/>
                <w:sz w:val="18"/>
                <w:szCs w:val="16"/>
                <w:lang w:val="en-GB"/>
              </w:rPr>
              <w:t>14.04 LTS, 16.04 LTS, 17.04</w:t>
            </w:r>
          </w:p>
          <w:p>
            <w:pPr>
              <w:rPr>
                <w:rFonts w:ascii="LFT Etica Lt" w:hAnsi="LFT Etica Lt" w:cs="Arial"/>
                <w:sz w:val="18"/>
                <w:szCs w:val="16"/>
                <w:lang w:val="en-GB"/>
              </w:rPr>
            </w:pPr>
            <w:r>
              <w:rPr>
                <w:rFonts w:ascii="LFT Etica Lt" w:hAnsi="LFT Etica Lt" w:cs="Arial"/>
                <w:b/>
                <w:bCs/>
                <w:sz w:val="18"/>
                <w:szCs w:val="16"/>
                <w:lang w:val="en-GB"/>
              </w:rPr>
              <w:t>Fedora</w:t>
            </w:r>
            <w:r>
              <w:rPr>
                <w:rFonts w:ascii="LFT Etica Lt" w:hAnsi="LFT Etica Lt" w:cs="Arial"/>
                <w:sz w:val="18"/>
                <w:szCs w:val="16"/>
                <w:lang w:val="en-GB"/>
              </w:rPr>
              <w:t xml:space="preserve"> 22, 25</w:t>
            </w:r>
          </w:p>
          <w:p>
            <w:pPr>
              <w:rPr>
                <w:rFonts w:ascii="LFT Etica Lt" w:hAnsi="LFT Etica Lt" w:cs="Arial"/>
                <w:sz w:val="18"/>
                <w:szCs w:val="16"/>
                <w:lang w:val="en-GB"/>
              </w:rPr>
            </w:pPr>
            <w:r>
              <w:rPr>
                <w:rFonts w:ascii="LFT Etica Lt" w:hAnsi="LFT Etica Lt" w:cs="Arial"/>
                <w:b/>
                <w:bCs/>
                <w:sz w:val="18"/>
                <w:szCs w:val="16"/>
                <w:lang w:val="en-GB"/>
              </w:rPr>
              <w:t xml:space="preserve">CentOS </w:t>
            </w:r>
            <w:r>
              <w:rPr>
                <w:rFonts w:ascii="LFT Etica Lt" w:hAnsi="LFT Etica Lt" w:cs="Arial"/>
                <w:sz w:val="18"/>
                <w:szCs w:val="16"/>
                <w:lang w:val="en-GB"/>
              </w:rPr>
              <w:t>6.4, 6.5, 6.6, 7.3</w:t>
            </w:r>
          </w:p>
          <w:p>
            <w:pPr>
              <w:rPr>
                <w:rFonts w:ascii="LFT Etica Lt" w:hAnsi="LFT Etica Lt" w:cs="Arial"/>
                <w:sz w:val="18"/>
                <w:szCs w:val="16"/>
                <w:lang w:val="en-GB"/>
              </w:rPr>
            </w:pPr>
            <w:r>
              <w:rPr>
                <w:rFonts w:ascii="LFT Etica Lt" w:hAnsi="LFT Etica Lt" w:cs="Arial"/>
                <w:b/>
                <w:bCs/>
                <w:sz w:val="18"/>
                <w:szCs w:val="16"/>
                <w:lang w:val="en-GB"/>
              </w:rPr>
              <w:t xml:space="preserve">PowerPC - </w:t>
            </w:r>
            <w:proofErr w:type="spellStart"/>
            <w:r>
              <w:rPr>
                <w:rFonts w:ascii="LFT Etica Lt" w:hAnsi="LFT Etica Lt" w:cs="Arial"/>
                <w:b/>
                <w:sz w:val="18"/>
                <w:szCs w:val="16"/>
                <w:lang w:val="en-GB"/>
              </w:rPr>
              <w:t>OpenSuse</w:t>
            </w:r>
            <w:proofErr w:type="spellEnd"/>
            <w:r>
              <w:rPr>
                <w:rFonts w:ascii="LFT Etica Lt" w:hAnsi="LFT Etica Lt" w:cs="Arial"/>
                <w:sz w:val="18"/>
                <w:szCs w:val="16"/>
                <w:lang w:val="en-GB"/>
              </w:rPr>
              <w:t xml:space="preserve"> 10.3</w:t>
            </w:r>
          </w:p>
          <w:p>
            <w:pPr>
              <w:rPr>
                <w:rFonts w:ascii="LFT Etica Lt" w:hAnsi="LFT Etica Lt" w:cs="Arial"/>
                <w:sz w:val="18"/>
                <w:szCs w:val="16"/>
                <w:lang w:val="en-GB"/>
              </w:rPr>
            </w:pPr>
            <w:r>
              <w:rPr>
                <w:rFonts w:ascii="LFT Etica Lt" w:hAnsi="LFT Etica Lt" w:cs="Arial"/>
                <w:b/>
                <w:bCs/>
                <w:sz w:val="18"/>
                <w:szCs w:val="16"/>
                <w:lang w:val="en-GB"/>
              </w:rPr>
              <w:t xml:space="preserve">PowerPC - </w:t>
            </w:r>
            <w:r>
              <w:rPr>
                <w:rFonts w:ascii="LFT Etica Lt" w:hAnsi="LFT Etica Lt" w:cs="Arial"/>
                <w:b/>
                <w:sz w:val="18"/>
                <w:szCs w:val="16"/>
                <w:lang w:val="en-GB"/>
              </w:rPr>
              <w:t>SLES</w:t>
            </w:r>
            <w:r>
              <w:rPr>
                <w:rFonts w:ascii="LFT Etica Lt" w:hAnsi="LFT Etica Lt" w:cs="Arial"/>
                <w:sz w:val="18"/>
                <w:szCs w:val="16"/>
                <w:lang w:val="en-GB"/>
              </w:rPr>
              <w:t xml:space="preserve"> 11-SP3, 11-SP4</w:t>
            </w:r>
          </w:p>
        </w:tc>
      </w:tr>
    </w:tbl>
    <w:p>
      <w:pPr>
        <w:pStyle w:val="Ignora"/>
        <w:rPr>
          <w:sz w:val="10"/>
          <w:szCs w:val="10"/>
          <w:lang w:val="en-GB"/>
        </w:rPr>
      </w:pPr>
    </w:p>
    <w:p>
      <w:pPr>
        <w:numPr>
          <w:ilvl w:val="0"/>
          <w:numId w:val="5"/>
        </w:numPr>
        <w:ind w:left="284" w:hanging="284"/>
        <w:jc w:val="both"/>
        <w:rPr>
          <w:rFonts w:ascii="LFT Etica Lt" w:hAnsi="LFT Etica Lt" w:cs="Arial"/>
          <w:sz w:val="18"/>
          <w:szCs w:val="16"/>
        </w:rPr>
      </w:pPr>
      <w:r>
        <w:rPr>
          <w:rFonts w:ascii="LFT Etica Lt" w:hAnsi="LFT Etica Lt" w:cs="Arial"/>
          <w:sz w:val="18"/>
          <w:szCs w:val="18"/>
        </w:rPr>
        <w:t>Sono escluse tutte le versioni dei sistemi operativi destinate ad un’utenza ‘Home’.</w:t>
      </w:r>
    </w:p>
    <w:p>
      <w:pPr>
        <w:numPr>
          <w:ilvl w:val="0"/>
          <w:numId w:val="8"/>
        </w:numPr>
        <w:ind w:left="284" w:hanging="284"/>
        <w:jc w:val="both"/>
        <w:rPr>
          <w:rFonts w:ascii="LFT Etica Lt" w:hAnsi="LFT Etica Lt" w:cs="Arial"/>
          <w:sz w:val="18"/>
          <w:szCs w:val="16"/>
        </w:rPr>
      </w:pPr>
      <w:r>
        <w:rPr>
          <w:rFonts w:ascii="LFT Etica Lt" w:hAnsi="LFT Etica Lt" w:cs="Arial"/>
          <w:sz w:val="18"/>
          <w:szCs w:val="16"/>
        </w:rPr>
        <w:t>ATTENZIONE: si consiglia l’utilizzo della versione Windows Server 2012 e successive</w:t>
      </w:r>
    </w:p>
    <w:p>
      <w:pPr>
        <w:pStyle w:val="CorpoAltF0"/>
        <w:rPr>
          <w:sz w:val="10"/>
          <w:szCs w:val="10"/>
        </w:rPr>
      </w:pPr>
    </w:p>
    <w:p>
      <w:pPr>
        <w:pStyle w:val="Ignora"/>
        <w:rPr>
          <w:sz w:val="10"/>
          <w:szCs w:val="10"/>
        </w:rPr>
      </w:pPr>
    </w:p>
    <w:tbl>
      <w:tblPr>
        <w:tblW w:w="9639" w:type="dxa"/>
        <w:jc w:val="center"/>
        <w:tbl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  <w:insideH w:val="single" w:sz="6" w:space="0" w:color="4BACC6"/>
          <w:insideV w:val="single" w:sz="6" w:space="0" w:color="4BACC6"/>
        </w:tblBorders>
        <w:shd w:val="clear" w:color="auto" w:fill="FFFFFF"/>
        <w:tblLook w:val="01E0" w:firstRow="1" w:lastRow="1" w:firstColumn="1" w:lastColumn="1" w:noHBand="0" w:noVBand="0"/>
      </w:tblPr>
      <w:tblGrid>
        <w:gridCol w:w="2665"/>
        <w:gridCol w:w="6974"/>
      </w:tblGrid>
      <w:tr>
        <w:trPr>
          <w:trHeight w:val="397"/>
          <w:jc w:val="center"/>
        </w:trPr>
        <w:tc>
          <w:tcPr>
            <w:tcW w:w="9639" w:type="dxa"/>
            <w:gridSpan w:val="2"/>
            <w:shd w:val="clear" w:color="auto" w:fill="DBDBDB"/>
            <w:vAlign w:val="center"/>
          </w:tcPr>
          <w:p>
            <w:pPr>
              <w:pStyle w:val="Intestazione"/>
              <w:ind w:left="-108"/>
              <w:jc w:val="center"/>
              <w:rPr>
                <w:rFonts w:ascii="LFT Etica Lt" w:hAnsi="LFT Etica Lt" w:cs="Arial"/>
                <w:b/>
                <w:sz w:val="26"/>
                <w:szCs w:val="26"/>
              </w:rPr>
            </w:pPr>
            <w:r>
              <w:rPr>
                <w:rFonts w:ascii="LFT Etica Lt" w:hAnsi="LFT Etica Lt" w:cs="Arial"/>
                <w:b/>
                <w:sz w:val="26"/>
                <w:szCs w:val="26"/>
              </w:rPr>
              <w:t>Tabella riepilogativa Sistemi Operativi in dismissione</w:t>
            </w:r>
          </w:p>
        </w:tc>
      </w:tr>
      <w:tr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3"/>
          <w:jc w:val="center"/>
        </w:trPr>
        <w:tc>
          <w:tcPr>
            <w:tcW w:w="2665" w:type="dxa"/>
            <w:shd w:val="clear" w:color="auto" w:fill="F2F2F2"/>
            <w:tcMar>
              <w:top w:w="57" w:type="dxa"/>
              <w:bottom w:w="57" w:type="dxa"/>
            </w:tcMar>
            <w:vAlign w:val="center"/>
          </w:tcPr>
          <w:p>
            <w:pPr>
              <w:pStyle w:val="Intestazione"/>
              <w:jc w:val="center"/>
              <w:rPr>
                <w:rFonts w:ascii="LFT Etica Lt" w:hAnsi="LFT Etica Lt" w:cs="Arial"/>
                <w:b/>
                <w:sz w:val="18"/>
                <w:szCs w:val="16"/>
              </w:rPr>
            </w:pPr>
            <w:r>
              <w:rPr>
                <w:rFonts w:ascii="LFT Etica Lt" w:hAnsi="LFT Etica Lt" w:cs="Arial"/>
                <w:b/>
                <w:sz w:val="18"/>
                <w:szCs w:val="16"/>
              </w:rPr>
              <w:t>Sistema Operativo</w:t>
            </w:r>
          </w:p>
        </w:tc>
        <w:tc>
          <w:tcPr>
            <w:tcW w:w="6974" w:type="dxa"/>
            <w:shd w:val="clear" w:color="auto" w:fill="F2F2F2"/>
            <w:tcMar>
              <w:top w:w="57" w:type="dxa"/>
              <w:bottom w:w="57" w:type="dxa"/>
            </w:tcMar>
            <w:vAlign w:val="center"/>
          </w:tcPr>
          <w:p>
            <w:pPr>
              <w:pStyle w:val="Intestazione"/>
              <w:jc w:val="center"/>
              <w:rPr>
                <w:rFonts w:ascii="LFT Etica Lt" w:hAnsi="LFT Etica Lt" w:cs="Arial"/>
                <w:b/>
                <w:sz w:val="18"/>
                <w:szCs w:val="16"/>
              </w:rPr>
            </w:pPr>
            <w:r>
              <w:rPr>
                <w:rFonts w:ascii="LFT Etica Lt" w:hAnsi="LFT Etica Lt" w:cs="Arial"/>
                <w:b/>
                <w:sz w:val="18"/>
                <w:szCs w:val="16"/>
              </w:rPr>
              <w:t>Versione</w:t>
            </w:r>
          </w:p>
        </w:tc>
      </w:tr>
      <w:tr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47"/>
          <w:jc w:val="center"/>
        </w:trPr>
        <w:tc>
          <w:tcPr>
            <w:tcW w:w="266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>
            <w:pPr>
              <w:jc w:val="center"/>
              <w:rPr>
                <w:rFonts w:ascii="LFT Etica Lt" w:hAnsi="LFT Etica Lt" w:cs="Arial"/>
                <w:b/>
                <w:bCs/>
                <w:sz w:val="18"/>
                <w:szCs w:val="16"/>
              </w:rPr>
            </w:pPr>
            <w:r>
              <w:rPr>
                <w:rFonts w:ascii="LFT Etica Lt" w:hAnsi="LFT Etica Lt" w:cs="Arial"/>
                <w:b/>
                <w:bCs/>
                <w:sz w:val="18"/>
                <w:szCs w:val="16"/>
              </w:rPr>
              <w:t>Linux</w:t>
            </w:r>
          </w:p>
        </w:tc>
        <w:tc>
          <w:tcPr>
            <w:tcW w:w="69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>
            <w:pPr>
              <w:rPr>
                <w:rFonts w:ascii="LFT Etica Lt" w:hAnsi="LFT Etica Lt" w:cs="Arial"/>
                <w:sz w:val="18"/>
                <w:szCs w:val="16"/>
              </w:rPr>
            </w:pPr>
            <w:proofErr w:type="spellStart"/>
            <w:r>
              <w:rPr>
                <w:rFonts w:ascii="LFT Etica Lt" w:hAnsi="LFT Etica Lt" w:cs="Arial"/>
                <w:b/>
                <w:sz w:val="18"/>
                <w:szCs w:val="16"/>
              </w:rPr>
              <w:t>TeamLinux</w:t>
            </w:r>
            <w:proofErr w:type="spellEnd"/>
            <w:r>
              <w:rPr>
                <w:rFonts w:ascii="LFT Etica Lt" w:hAnsi="LFT Etica Lt" w:cs="Arial"/>
                <w:sz w:val="18"/>
                <w:szCs w:val="16"/>
              </w:rPr>
              <w:t xml:space="preserve"> 3.2: verrà dismesso il supporto il 31 luglio 2018</w:t>
            </w:r>
          </w:p>
          <w:p>
            <w:pPr>
              <w:rPr>
                <w:rFonts w:ascii="LFT Etica Lt" w:hAnsi="LFT Etica Lt" w:cs="Arial"/>
                <w:sz w:val="18"/>
                <w:szCs w:val="16"/>
              </w:rPr>
            </w:pPr>
            <w:proofErr w:type="spellStart"/>
            <w:r>
              <w:rPr>
                <w:rFonts w:ascii="LFT Etica Lt" w:hAnsi="LFT Etica Lt" w:cs="Arial"/>
                <w:b/>
                <w:sz w:val="18"/>
                <w:szCs w:val="16"/>
              </w:rPr>
              <w:t>TeamLinux</w:t>
            </w:r>
            <w:proofErr w:type="spellEnd"/>
            <w:r>
              <w:rPr>
                <w:rFonts w:ascii="LFT Etica Lt" w:hAnsi="LFT Etica Lt" w:cs="Arial"/>
                <w:sz w:val="18"/>
                <w:szCs w:val="16"/>
              </w:rPr>
              <w:t xml:space="preserve"> 4.2: verrà dismesso il supporto il 31 dicembre 2018</w:t>
            </w:r>
          </w:p>
          <w:p>
            <w:pPr>
              <w:rPr>
                <w:rFonts w:ascii="LFT Etica Lt" w:hAnsi="LFT Etica Lt" w:cs="Arial"/>
                <w:sz w:val="18"/>
                <w:szCs w:val="16"/>
              </w:rPr>
            </w:pPr>
            <w:proofErr w:type="spellStart"/>
            <w:r>
              <w:rPr>
                <w:rFonts w:ascii="LFT Etica Lt" w:hAnsi="LFT Etica Lt" w:cs="Arial"/>
                <w:b/>
                <w:sz w:val="18"/>
                <w:szCs w:val="16"/>
              </w:rPr>
              <w:t>TeamLinux</w:t>
            </w:r>
            <w:proofErr w:type="spellEnd"/>
            <w:r>
              <w:rPr>
                <w:rFonts w:ascii="LFT Etica Lt" w:hAnsi="LFT Etica Lt" w:cs="Arial"/>
                <w:sz w:val="18"/>
                <w:szCs w:val="16"/>
              </w:rPr>
              <w:t xml:space="preserve"> 4.4: verrà dismesso il supporto il 31 dicembre 2018</w:t>
            </w:r>
          </w:p>
          <w:p>
            <w:pPr>
              <w:rPr>
                <w:rFonts w:ascii="LFT Etica Lt" w:hAnsi="LFT Etica Lt" w:cs="Arial"/>
                <w:sz w:val="12"/>
                <w:szCs w:val="16"/>
              </w:rPr>
            </w:pPr>
          </w:p>
          <w:p>
            <w:pPr>
              <w:rPr>
                <w:rFonts w:ascii="LFT Etica Lt" w:hAnsi="LFT Etica Lt" w:cs="Arial"/>
                <w:sz w:val="18"/>
                <w:szCs w:val="16"/>
              </w:rPr>
            </w:pPr>
            <w:r>
              <w:rPr>
                <w:rFonts w:ascii="LFT Etica Lt" w:hAnsi="LFT Etica Lt" w:cs="Arial"/>
                <w:b/>
                <w:bCs/>
                <w:sz w:val="18"/>
                <w:szCs w:val="16"/>
              </w:rPr>
              <w:t xml:space="preserve">SLES </w:t>
            </w:r>
            <w:r>
              <w:rPr>
                <w:rFonts w:ascii="LFT Etica Lt" w:hAnsi="LFT Etica Lt" w:cs="Arial"/>
                <w:sz w:val="18"/>
                <w:szCs w:val="16"/>
              </w:rPr>
              <w:t>11-SP1: verrà dismesso il supporto il 31 luglio 2018</w:t>
            </w:r>
          </w:p>
          <w:p>
            <w:pPr>
              <w:rPr>
                <w:rFonts w:ascii="LFT Etica Lt" w:hAnsi="LFT Etica Lt" w:cs="Arial"/>
                <w:sz w:val="12"/>
                <w:szCs w:val="16"/>
              </w:rPr>
            </w:pPr>
          </w:p>
          <w:p>
            <w:pPr>
              <w:rPr>
                <w:rFonts w:ascii="LFT Etica Lt" w:hAnsi="LFT Etica Lt" w:cs="Arial"/>
                <w:sz w:val="12"/>
                <w:szCs w:val="16"/>
              </w:rPr>
            </w:pPr>
            <w:proofErr w:type="spellStart"/>
            <w:r>
              <w:rPr>
                <w:rFonts w:ascii="LFT Etica Lt" w:hAnsi="LFT Etica Lt" w:cs="Arial"/>
                <w:b/>
                <w:bCs/>
                <w:sz w:val="18"/>
                <w:szCs w:val="16"/>
              </w:rPr>
              <w:t>Ubuntu</w:t>
            </w:r>
            <w:proofErr w:type="spellEnd"/>
            <w:r>
              <w:rPr>
                <w:rFonts w:ascii="LFT Etica Lt" w:hAnsi="LFT Etica Lt" w:cs="Arial"/>
                <w:sz w:val="18"/>
                <w:szCs w:val="16"/>
              </w:rPr>
              <w:t xml:space="preserve"> 14.10 e 15.04: verrà dismesso il supporto il 31 luglio 2018 </w:t>
            </w:r>
          </w:p>
          <w:p>
            <w:pPr>
              <w:rPr>
                <w:rFonts w:ascii="LFT Etica Lt" w:hAnsi="LFT Etica Lt" w:cs="Arial"/>
                <w:sz w:val="18"/>
                <w:szCs w:val="16"/>
              </w:rPr>
            </w:pPr>
            <w:r>
              <w:rPr>
                <w:rFonts w:ascii="LFT Etica Lt" w:hAnsi="LFT Etica Lt" w:cs="Arial"/>
                <w:b/>
                <w:bCs/>
                <w:sz w:val="18"/>
                <w:szCs w:val="16"/>
              </w:rPr>
              <w:t xml:space="preserve">Fedora </w:t>
            </w:r>
            <w:r>
              <w:rPr>
                <w:rFonts w:ascii="LFT Etica Lt" w:hAnsi="LFT Etica Lt" w:cs="Arial"/>
                <w:sz w:val="18"/>
                <w:szCs w:val="16"/>
              </w:rPr>
              <w:t>20: verrà dismesso il supporto il 31 luglio 2018</w:t>
            </w:r>
          </w:p>
        </w:tc>
      </w:tr>
    </w:tbl>
    <w:p>
      <w:pPr>
        <w:pStyle w:val="Ignora"/>
        <w:rPr>
          <w:sz w:val="10"/>
          <w:szCs w:val="10"/>
        </w:rPr>
      </w:pPr>
    </w:p>
    <w:p>
      <w:pPr>
        <w:jc w:val="both"/>
        <w:rPr>
          <w:rFonts w:ascii="LFT Etica Lt" w:hAnsi="LFT Etica Lt"/>
          <w:sz w:val="18"/>
          <w:szCs w:val="18"/>
        </w:rPr>
      </w:pPr>
      <w:r>
        <w:rPr>
          <w:rFonts w:ascii="LFT Etica Lt" w:hAnsi="LFT Etica Lt"/>
          <w:sz w:val="18"/>
          <w:szCs w:val="18"/>
        </w:rPr>
        <w:t xml:space="preserve">In alternativa a </w:t>
      </w:r>
      <w:proofErr w:type="spellStart"/>
      <w:r>
        <w:rPr>
          <w:rFonts w:ascii="LFT Etica Lt" w:hAnsi="LFT Etica Lt"/>
          <w:sz w:val="18"/>
          <w:szCs w:val="18"/>
        </w:rPr>
        <w:t>TeamLinux</w:t>
      </w:r>
      <w:proofErr w:type="spellEnd"/>
      <w:r>
        <w:rPr>
          <w:rFonts w:ascii="LFT Etica Lt" w:hAnsi="LFT Etica Lt"/>
          <w:sz w:val="18"/>
          <w:szCs w:val="18"/>
        </w:rPr>
        <w:t xml:space="preserve"> si suggerisce l’utilizzo dei seguenti sistemi operativi:</w:t>
      </w:r>
    </w:p>
    <w:p>
      <w:pPr>
        <w:pStyle w:val="CorpoAltF0"/>
        <w:numPr>
          <w:ilvl w:val="0"/>
          <w:numId w:val="11"/>
        </w:numPr>
        <w:ind w:left="426" w:hanging="284"/>
        <w:rPr>
          <w:b/>
          <w:spacing w:val="10"/>
          <w:sz w:val="16"/>
          <w:szCs w:val="16"/>
        </w:rPr>
      </w:pPr>
      <w:proofErr w:type="spellStart"/>
      <w:r>
        <w:rPr>
          <w:b/>
          <w:spacing w:val="10"/>
          <w:sz w:val="16"/>
          <w:szCs w:val="16"/>
        </w:rPr>
        <w:t>Ubuntu</w:t>
      </w:r>
      <w:proofErr w:type="spellEnd"/>
      <w:r>
        <w:rPr>
          <w:b/>
          <w:spacing w:val="10"/>
          <w:sz w:val="16"/>
          <w:szCs w:val="16"/>
        </w:rPr>
        <w:t xml:space="preserve"> 16.04 LTS 64 bit</w:t>
      </w:r>
    </w:p>
    <w:p>
      <w:pPr>
        <w:pStyle w:val="CorpoAltF0"/>
        <w:numPr>
          <w:ilvl w:val="0"/>
          <w:numId w:val="11"/>
        </w:numPr>
        <w:ind w:left="426" w:hanging="284"/>
        <w:rPr>
          <w:b/>
          <w:spacing w:val="10"/>
          <w:sz w:val="16"/>
          <w:szCs w:val="16"/>
        </w:rPr>
      </w:pPr>
      <w:proofErr w:type="spellStart"/>
      <w:r>
        <w:rPr>
          <w:b/>
          <w:spacing w:val="10"/>
          <w:sz w:val="16"/>
          <w:szCs w:val="16"/>
        </w:rPr>
        <w:t>CentOS</w:t>
      </w:r>
      <w:proofErr w:type="spellEnd"/>
      <w:r>
        <w:rPr>
          <w:b/>
          <w:spacing w:val="10"/>
          <w:sz w:val="16"/>
          <w:szCs w:val="16"/>
        </w:rPr>
        <w:t xml:space="preserve"> 7.3 64 bit</w:t>
      </w:r>
    </w:p>
    <w:p>
      <w:pPr>
        <w:pStyle w:val="Ignora"/>
        <w:rPr>
          <w:sz w:val="10"/>
          <w:szCs w:val="10"/>
        </w:rPr>
      </w:pPr>
    </w:p>
    <w:p>
      <w:pPr>
        <w:jc w:val="both"/>
        <w:rPr>
          <w:rFonts w:ascii="LFT Etica Lt" w:hAnsi="LFT Etica Lt" w:cs="Arial"/>
          <w:i/>
          <w:sz w:val="18"/>
          <w:szCs w:val="18"/>
        </w:rPr>
      </w:pPr>
      <w:r>
        <w:rPr>
          <w:rFonts w:ascii="LFT Etica Lt" w:hAnsi="LFT Etica Lt" w:cs="Arial"/>
          <w:b/>
          <w:sz w:val="18"/>
          <w:szCs w:val="18"/>
        </w:rPr>
        <w:t xml:space="preserve">Release Software di base richieste dalla linea LYNFA </w:t>
      </w:r>
    </w:p>
    <w:p>
      <w:pPr>
        <w:numPr>
          <w:ilvl w:val="0"/>
          <w:numId w:val="7"/>
        </w:numPr>
        <w:ind w:left="426" w:hanging="284"/>
        <w:jc w:val="both"/>
        <w:rPr>
          <w:rFonts w:ascii="LFT Etica Lt" w:hAnsi="LFT Etica Lt" w:cs="Arial"/>
          <w:sz w:val="18"/>
          <w:szCs w:val="18"/>
        </w:rPr>
      </w:pPr>
      <w:r>
        <w:rPr>
          <w:rFonts w:ascii="LFT Etica Lt" w:hAnsi="LFT Etica Lt" w:cs="Arial"/>
          <w:sz w:val="18"/>
          <w:szCs w:val="18"/>
        </w:rPr>
        <w:t>POLYEDRO ultima versione rilasciata</w:t>
      </w:r>
    </w:p>
    <w:p>
      <w:pPr>
        <w:pStyle w:val="Ignora"/>
        <w:rPr>
          <w:sz w:val="10"/>
          <w:szCs w:val="10"/>
        </w:rPr>
      </w:pPr>
    </w:p>
    <w:p>
      <w:pPr>
        <w:jc w:val="both"/>
        <w:rPr>
          <w:rFonts w:ascii="LFT Etica Lt" w:hAnsi="LFT Etica Lt" w:cs="Arial"/>
          <w:sz w:val="18"/>
          <w:szCs w:val="18"/>
        </w:rPr>
      </w:pPr>
      <w:r>
        <w:rPr>
          <w:rFonts w:ascii="LFT Etica Lt" w:hAnsi="LFT Etica Lt" w:cs="Arial"/>
          <w:b/>
          <w:sz w:val="18"/>
          <w:szCs w:val="18"/>
        </w:rPr>
        <w:t xml:space="preserve">Release Software di base richieste da linea </w:t>
      </w:r>
      <w:proofErr w:type="spellStart"/>
      <w:r>
        <w:rPr>
          <w:rFonts w:ascii="LFT Etica Lt" w:hAnsi="LFT Etica Lt" w:cs="Arial"/>
          <w:b/>
          <w:sz w:val="18"/>
          <w:szCs w:val="18"/>
        </w:rPr>
        <w:t>Gecom</w:t>
      </w:r>
      <w:proofErr w:type="spellEnd"/>
      <w:r>
        <w:rPr>
          <w:rFonts w:ascii="LFT Etica Lt" w:hAnsi="LFT Etica Lt" w:cs="Arial"/>
          <w:b/>
          <w:sz w:val="18"/>
          <w:szCs w:val="18"/>
        </w:rPr>
        <w:t xml:space="preserve"> e Gamma </w:t>
      </w:r>
      <w:proofErr w:type="spellStart"/>
      <w:r>
        <w:rPr>
          <w:rFonts w:ascii="LFT Etica Lt" w:hAnsi="LFT Etica Lt" w:cs="Arial"/>
          <w:b/>
          <w:sz w:val="18"/>
          <w:szCs w:val="18"/>
        </w:rPr>
        <w:t>Evolution</w:t>
      </w:r>
      <w:proofErr w:type="spellEnd"/>
    </w:p>
    <w:p>
      <w:pPr>
        <w:numPr>
          <w:ilvl w:val="0"/>
          <w:numId w:val="7"/>
        </w:numPr>
        <w:ind w:left="426" w:hanging="284"/>
        <w:jc w:val="both"/>
        <w:rPr>
          <w:rFonts w:ascii="LFT Etica Lt" w:hAnsi="LFT Etica Lt" w:cs="Arial"/>
          <w:sz w:val="18"/>
          <w:szCs w:val="18"/>
        </w:rPr>
      </w:pPr>
      <w:proofErr w:type="spellStart"/>
      <w:r>
        <w:rPr>
          <w:rFonts w:ascii="LFT Etica Lt" w:hAnsi="LFT Etica Lt" w:cs="Arial"/>
          <w:sz w:val="18"/>
          <w:szCs w:val="18"/>
        </w:rPr>
        <w:t>TeamPortal</w:t>
      </w:r>
      <w:proofErr w:type="spellEnd"/>
      <w:r>
        <w:rPr>
          <w:rFonts w:ascii="LFT Etica Lt" w:hAnsi="LFT Etica Lt" w:cs="Arial"/>
          <w:sz w:val="18"/>
          <w:szCs w:val="18"/>
        </w:rPr>
        <w:t xml:space="preserve"> ultima versione rilasciata</w:t>
      </w:r>
    </w:p>
    <w:p>
      <w:pPr>
        <w:numPr>
          <w:ilvl w:val="0"/>
          <w:numId w:val="7"/>
        </w:numPr>
        <w:ind w:left="426" w:hanging="284"/>
        <w:jc w:val="both"/>
        <w:rPr>
          <w:rFonts w:ascii="LFT Etica Lt" w:hAnsi="LFT Etica Lt" w:cs="Arial"/>
          <w:sz w:val="18"/>
          <w:szCs w:val="18"/>
        </w:rPr>
      </w:pPr>
      <w:r>
        <w:rPr>
          <w:rFonts w:ascii="LFT Etica Lt" w:hAnsi="LFT Etica Lt" w:cs="Arial"/>
          <w:sz w:val="18"/>
          <w:szCs w:val="18"/>
        </w:rPr>
        <w:t>Moduli software di base per Ambienti Integrazione:</w:t>
      </w:r>
    </w:p>
    <w:p>
      <w:pPr>
        <w:pStyle w:val="CorpoAltF0"/>
        <w:numPr>
          <w:ilvl w:val="0"/>
          <w:numId w:val="12"/>
        </w:numPr>
        <w:ind w:left="851" w:hanging="284"/>
        <w:rPr>
          <w:spacing w:val="12"/>
          <w:sz w:val="16"/>
          <w:szCs w:val="16"/>
        </w:rPr>
      </w:pPr>
      <w:proofErr w:type="spellStart"/>
      <w:r>
        <w:rPr>
          <w:spacing w:val="12"/>
          <w:sz w:val="16"/>
          <w:szCs w:val="16"/>
        </w:rPr>
        <w:t>Sysint</w:t>
      </w:r>
      <w:proofErr w:type="spellEnd"/>
      <w:r>
        <w:rPr>
          <w:spacing w:val="12"/>
          <w:sz w:val="16"/>
          <w:szCs w:val="16"/>
        </w:rPr>
        <w:t xml:space="preserve">/W 20140100 </w:t>
      </w:r>
    </w:p>
    <w:p>
      <w:pPr>
        <w:pStyle w:val="CorpoAltF0"/>
        <w:numPr>
          <w:ilvl w:val="0"/>
          <w:numId w:val="12"/>
        </w:numPr>
        <w:ind w:left="851" w:hanging="284"/>
        <w:rPr>
          <w:spacing w:val="12"/>
          <w:sz w:val="16"/>
          <w:szCs w:val="16"/>
        </w:rPr>
      </w:pPr>
      <w:proofErr w:type="spellStart"/>
      <w:r>
        <w:rPr>
          <w:spacing w:val="12"/>
          <w:sz w:val="16"/>
          <w:szCs w:val="16"/>
        </w:rPr>
        <w:t>SysIntGateway</w:t>
      </w:r>
      <w:proofErr w:type="spellEnd"/>
      <w:r>
        <w:rPr>
          <w:spacing w:val="12"/>
          <w:sz w:val="16"/>
          <w:szCs w:val="16"/>
        </w:rPr>
        <w:t xml:space="preserve"> ultima versione rilasciata</w:t>
      </w:r>
    </w:p>
    <w:p>
      <w:pPr>
        <w:pStyle w:val="CorpoAltF0"/>
        <w:numPr>
          <w:ilvl w:val="0"/>
          <w:numId w:val="12"/>
        </w:numPr>
        <w:ind w:left="851" w:hanging="284"/>
        <w:rPr>
          <w:spacing w:val="12"/>
          <w:sz w:val="16"/>
          <w:szCs w:val="16"/>
        </w:rPr>
      </w:pPr>
      <w:r>
        <w:rPr>
          <w:spacing w:val="12"/>
          <w:sz w:val="16"/>
          <w:szCs w:val="16"/>
        </w:rPr>
        <w:t>Runtime Cobol 812-20160100</w:t>
      </w:r>
    </w:p>
    <w:p>
      <w:pPr>
        <w:pStyle w:val="Ignora"/>
        <w:rPr>
          <w:sz w:val="10"/>
          <w:szCs w:val="10"/>
        </w:rPr>
      </w:pPr>
    </w:p>
    <w:p>
      <w:pPr>
        <w:jc w:val="both"/>
        <w:rPr>
          <w:rFonts w:ascii="LFT Etica Lt" w:hAnsi="LFT Etica Lt" w:cs="Arial"/>
          <w:b/>
          <w:sz w:val="18"/>
          <w:szCs w:val="18"/>
        </w:rPr>
      </w:pPr>
      <w:r>
        <w:rPr>
          <w:rFonts w:ascii="LFT Etica Lt" w:hAnsi="LFT Etica Lt" w:cs="Arial"/>
          <w:b/>
          <w:sz w:val="18"/>
          <w:szCs w:val="18"/>
        </w:rPr>
        <w:t xml:space="preserve">Dismissione modulo </w:t>
      </w:r>
      <w:proofErr w:type="spellStart"/>
      <w:r>
        <w:rPr>
          <w:rFonts w:ascii="LFT Etica Lt" w:hAnsi="LFT Etica Lt" w:cs="Arial"/>
          <w:b/>
          <w:sz w:val="18"/>
          <w:szCs w:val="18"/>
        </w:rPr>
        <w:t>AcuXDBC</w:t>
      </w:r>
      <w:proofErr w:type="spellEnd"/>
      <w:r>
        <w:rPr>
          <w:rFonts w:ascii="LFT Etica Lt" w:hAnsi="LFT Etica Lt" w:cs="Arial"/>
          <w:b/>
          <w:sz w:val="18"/>
          <w:szCs w:val="18"/>
        </w:rPr>
        <w:t xml:space="preserve"> </w:t>
      </w:r>
    </w:p>
    <w:p>
      <w:pPr>
        <w:jc w:val="both"/>
        <w:rPr>
          <w:rFonts w:ascii="LFT Etica Lt" w:hAnsi="LFT Etica Lt" w:cs="Arial"/>
          <w:sz w:val="18"/>
          <w:szCs w:val="18"/>
        </w:rPr>
      </w:pPr>
      <w:r>
        <w:rPr>
          <w:rFonts w:ascii="LFT Etica Lt" w:hAnsi="LFT Etica Lt" w:cs="Arial"/>
          <w:sz w:val="18"/>
          <w:szCs w:val="18"/>
        </w:rPr>
        <w:t>Il modulo in oggetto non sarà più supportato a partire da dicembre 2018. Le stesse funzionalità sono fornite dal C-</w:t>
      </w:r>
      <w:proofErr w:type="spellStart"/>
      <w:r>
        <w:rPr>
          <w:rFonts w:ascii="LFT Etica Lt" w:hAnsi="LFT Etica Lt" w:cs="Arial"/>
          <w:sz w:val="18"/>
          <w:szCs w:val="18"/>
        </w:rPr>
        <w:t>treeRTG</w:t>
      </w:r>
      <w:proofErr w:type="spellEnd"/>
      <w:r>
        <w:rPr>
          <w:rFonts w:ascii="LFT Etica Lt" w:hAnsi="LFT Etica Lt" w:cs="Arial"/>
          <w:sz w:val="18"/>
          <w:szCs w:val="18"/>
        </w:rPr>
        <w:t>.</w:t>
      </w:r>
      <w:bookmarkEnd w:id="1"/>
    </w:p>
    <w:sectPr>
      <w:headerReference w:type="default" r:id="rId9"/>
      <w:footerReference w:type="default" r:id="rId10"/>
      <w:pgSz w:w="11907" w:h="16840" w:code="9"/>
      <w:pgMar w:top="567" w:right="1134" w:bottom="1134" w:left="1134" w:header="397" w:footer="397" w:gutter="0"/>
      <w:pgNumType w:chapStyle="1" w:chapSep="period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  <w:endnote w:type="continuationNotice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FT Etica Lt">
    <w:altName w:val="Corbel"/>
    <w:panose1 w:val="00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CorpoAltF0"/>
      <w:jc w:val="center"/>
      <w:rPr>
        <w:sz w:val="10"/>
        <w:szCs w:val="10"/>
      </w:rPr>
    </w:pPr>
    <w:r>
      <w:rPr>
        <w:noProof/>
        <w:sz w:val="10"/>
        <w:szCs w:val="10"/>
      </w:rPr>
      <w:drawing>
        <wp:inline distT="0" distB="0" distL="0" distR="0">
          <wp:extent cx="6120000" cy="36000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3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4961"/>
      <w:gridCol w:w="1701"/>
    </w:tblGrid>
    <w:tr>
      <w:trPr>
        <w:trHeight w:hRule="exact" w:val="567"/>
        <w:jc w:val="center"/>
      </w:trPr>
      <w:tc>
        <w:tcPr>
          <w:tcW w:w="2977" w:type="dxa"/>
          <w:tcMar>
            <w:left w:w="0" w:type="dxa"/>
          </w:tcMar>
          <w:vAlign w:val="center"/>
        </w:tcPr>
        <w:p>
          <w:pPr>
            <w:spacing w:line="240" w:lineRule="atLeast"/>
            <w:ind w:right="360"/>
            <w:rPr>
              <w:rStyle w:val="Numeropagina"/>
              <w:rFonts w:ascii="Courier" w:hAnsi="Courier"/>
              <w:b/>
            </w:rPr>
          </w:pPr>
        </w:p>
      </w:tc>
      <w:tc>
        <w:tcPr>
          <w:tcW w:w="4961" w:type="dxa"/>
        </w:tcPr>
        <w:p>
          <w:pPr>
            <w:spacing w:line="240" w:lineRule="atLeast"/>
            <w:jc w:val="center"/>
            <w:rPr>
              <w:rStyle w:val="Numeropagina"/>
              <w:rFonts w:ascii="Arial" w:hAnsi="Arial" w:cs="Arial"/>
              <w:i/>
              <w:sz w:val="20"/>
            </w:rPr>
          </w:pPr>
          <w:r>
            <w:rPr>
              <w:rStyle w:val="Numeropagina"/>
              <w:rFonts w:ascii="Arial" w:hAnsi="Arial" w:cs="Arial"/>
              <w:i/>
              <w:sz w:val="20"/>
            </w:rPr>
            <w:t>Integrazione alla guida utente</w:t>
          </w:r>
        </w:p>
        <w:p>
          <w:pPr>
            <w:jc w:val="center"/>
            <w:rPr>
              <w:rFonts w:ascii="Arial" w:hAnsi="Arial" w:cs="Arial"/>
              <w:i/>
              <w:sz w:val="20"/>
              <w:szCs w:val="20"/>
            </w:rPr>
          </w:pPr>
          <w:r>
            <w:rPr>
              <w:rFonts w:ascii="Arial" w:hAnsi="Arial" w:cs="Arial"/>
              <w:i/>
              <w:sz w:val="20"/>
              <w:szCs w:val="20"/>
            </w:rPr>
            <w:t>PAGHE 2019.1.2</w:t>
          </w:r>
        </w:p>
      </w:tc>
      <w:tc>
        <w:tcPr>
          <w:tcW w:w="1701" w:type="dxa"/>
        </w:tcPr>
        <w:p>
          <w:pPr>
            <w:spacing w:line="240" w:lineRule="atLeast"/>
            <w:ind w:right="141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sz w:val="20"/>
            </w:rPr>
            <w:fldChar w:fldCharType="begin"/>
          </w:r>
          <w:r>
            <w:rPr>
              <w:rStyle w:val="Numeropagina"/>
              <w:rFonts w:ascii="Arial" w:hAnsi="Arial" w:cs="Arial"/>
              <w:sz w:val="20"/>
            </w:rPr>
            <w:instrText xml:space="preserve"> PAGE </w:instrText>
          </w:r>
          <w:r>
            <w:rPr>
              <w:rStyle w:val="Numeropagina"/>
              <w:rFonts w:ascii="Arial" w:hAnsi="Arial" w:cs="Arial"/>
              <w:sz w:val="20"/>
            </w:rPr>
            <w:fldChar w:fldCharType="separate"/>
          </w:r>
          <w:r>
            <w:rPr>
              <w:rStyle w:val="Numeropagina"/>
              <w:rFonts w:ascii="Arial" w:hAnsi="Arial" w:cs="Arial"/>
              <w:noProof/>
              <w:sz w:val="20"/>
            </w:rPr>
            <w:t>2</w:t>
          </w:r>
          <w:r>
            <w:rPr>
              <w:rStyle w:val="Numeropagina"/>
              <w:rFonts w:ascii="Arial" w:hAnsi="Arial" w:cs="Arial"/>
              <w:sz w:val="20"/>
            </w:rPr>
            <w:fldChar w:fldCharType="end"/>
          </w:r>
        </w:p>
      </w:tc>
    </w:tr>
  </w:tbl>
  <w:p>
    <w:pPr>
      <w:pStyle w:val="corpoAltF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type="continuationNotice" w:id="1">
    <w:p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4663"/>
      <w:gridCol w:w="2141"/>
    </w:tblGrid>
    <w:tr>
      <w:trPr>
        <w:cantSplit/>
      </w:trPr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</w:tcPr>
        <w:p>
          <w:pPr>
            <w:pStyle w:val="Intestazione"/>
            <w:spacing w:before="20" w:after="20"/>
            <w:rPr>
              <w:rFonts w:ascii="Courier" w:hAnsi="Courier"/>
              <w:b/>
            </w:rPr>
          </w:pPr>
          <w:r>
            <w:rPr>
              <w:rFonts w:ascii="Courier" w:hAnsi="Courier"/>
              <w:b/>
              <w:noProof/>
            </w:rPr>
            <w:drawing>
              <wp:inline distT="0" distB="0" distL="0" distR="0">
                <wp:extent cx="1693545" cy="367030"/>
                <wp:effectExtent l="0" t="0" r="1905" b="0"/>
                <wp:docPr id="2" name="Immagine 2" descr="Logo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3545" cy="367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63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>
          <w:pPr>
            <w:pStyle w:val="Intestazione"/>
            <w:jc w:val="center"/>
            <w:rPr>
              <w:rFonts w:ascii="Arial" w:hAnsi="Arial" w:cs="Arial"/>
              <w:b/>
              <w:bCs/>
              <w:sz w:val="18"/>
            </w:rPr>
          </w:pPr>
          <w:r>
            <w:rPr>
              <w:rFonts w:ascii="Arial" w:hAnsi="Arial" w:cs="Arial"/>
              <w:b/>
              <w:bCs/>
              <w:color w:val="000080"/>
            </w:rPr>
            <w:t>NOTE OPERATIVE DI RELEASE</w:t>
          </w:r>
        </w:p>
      </w:tc>
      <w:tc>
        <w:tcPr>
          <w:tcW w:w="2141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>
          <w:pPr>
            <w:pStyle w:val="Intestazione"/>
            <w:jc w:val="right"/>
            <w:rPr>
              <w:rFonts w:ascii="Arial" w:hAnsi="Arial" w:cs="Arial"/>
            </w:rPr>
          </w:pPr>
        </w:p>
      </w:tc>
    </w:tr>
    <w:tr>
      <w:trPr>
        <w:cantSplit/>
      </w:trPr>
      <w:tc>
        <w:tcPr>
          <w:tcW w:w="9639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  <w:vAlign w:val="bottom"/>
        </w:tcPr>
        <w:p>
          <w:pPr>
            <w:pStyle w:val="Intestazione"/>
            <w:jc w:val="center"/>
            <w:rPr>
              <w:rFonts w:ascii="Arial" w:hAnsi="Arial" w:cs="Arial"/>
              <w:color w:val="000080"/>
              <w:sz w:val="12"/>
            </w:rPr>
          </w:pPr>
        </w:p>
        <w:p>
          <w:pPr>
            <w:pStyle w:val="Intestazione"/>
            <w:jc w:val="center"/>
            <w:rPr>
              <w:rFonts w:ascii="Arial" w:hAnsi="Arial" w:cs="Arial"/>
              <w:color w:val="000080"/>
              <w:sz w:val="16"/>
            </w:rPr>
          </w:pPr>
          <w:r>
            <w:rPr>
              <w:rFonts w:ascii="Arial" w:hAnsi="Arial" w:cs="Arial"/>
              <w:color w:val="000080"/>
              <w:sz w:val="16"/>
            </w:rPr>
            <w:t>Il presente documento costituisce un’integrazione al manuale utente del prodotto ed evidenzia le variazioni apportate con la release.</w:t>
          </w:r>
        </w:p>
        <w:p>
          <w:pPr>
            <w:pStyle w:val="Intestazione"/>
            <w:rPr>
              <w:rFonts w:ascii="Arial" w:hAnsi="Arial" w:cs="Arial"/>
              <w:b/>
              <w:bCs/>
              <w:color w:val="000080"/>
              <w:sz w:val="10"/>
              <w:szCs w:val="10"/>
            </w:rPr>
          </w:pPr>
        </w:p>
      </w:tc>
    </w:tr>
  </w:tbl>
  <w:p>
    <w:pPr>
      <w:pStyle w:val="CorpoAltF0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43C11"/>
    <w:multiLevelType w:val="hybridMultilevel"/>
    <w:tmpl w:val="386AC6E4"/>
    <w:lvl w:ilvl="0" w:tplc="105AB2E8">
      <w:numFmt w:val="bullet"/>
      <w:lvlText w:val="-"/>
      <w:lvlJc w:val="left"/>
      <w:pPr>
        <w:ind w:left="1174" w:hanging="360"/>
      </w:pPr>
      <w:rPr>
        <w:rFonts w:ascii="Arial" w:eastAsia="Berlin Sans FB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04E73796"/>
    <w:multiLevelType w:val="hybridMultilevel"/>
    <w:tmpl w:val="8DA8E256"/>
    <w:lvl w:ilvl="0" w:tplc="FE12A236">
      <w:start w:val="30"/>
      <w:numFmt w:val="bullet"/>
      <w:lvlText w:val="-"/>
      <w:lvlJc w:val="left"/>
      <w:pPr>
        <w:ind w:left="117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 w15:restartNumberingAfterBreak="0">
    <w:nsid w:val="13C06ED0"/>
    <w:multiLevelType w:val="hybridMultilevel"/>
    <w:tmpl w:val="D27C68BE"/>
    <w:lvl w:ilvl="0" w:tplc="105AB2E8">
      <w:numFmt w:val="bullet"/>
      <w:lvlText w:val="-"/>
      <w:lvlJc w:val="left"/>
      <w:pPr>
        <w:ind w:left="117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 w15:restartNumberingAfterBreak="0">
    <w:nsid w:val="13CC3CC9"/>
    <w:multiLevelType w:val="hybridMultilevel"/>
    <w:tmpl w:val="388260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44BAF"/>
    <w:multiLevelType w:val="hybridMultilevel"/>
    <w:tmpl w:val="1CB23C58"/>
    <w:lvl w:ilvl="0" w:tplc="0410000B">
      <w:start w:val="1"/>
      <w:numFmt w:val="bullet"/>
      <w:lvlText w:val=""/>
      <w:lvlJc w:val="left"/>
      <w:pPr>
        <w:ind w:left="117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 w15:restartNumberingAfterBreak="0">
    <w:nsid w:val="17B82C70"/>
    <w:multiLevelType w:val="hybridMultilevel"/>
    <w:tmpl w:val="73FC2366"/>
    <w:lvl w:ilvl="0" w:tplc="77EC24B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161D5"/>
    <w:multiLevelType w:val="hybridMultilevel"/>
    <w:tmpl w:val="D264FCFA"/>
    <w:lvl w:ilvl="0" w:tplc="0410000B">
      <w:start w:val="1"/>
      <w:numFmt w:val="bullet"/>
      <w:lvlText w:val=""/>
      <w:lvlJc w:val="left"/>
      <w:pPr>
        <w:ind w:left="1174" w:hanging="360"/>
      </w:pPr>
      <w:rPr>
        <w:rFonts w:ascii="Wingdings" w:hAnsi="Wingdings" w:hint="default"/>
        <w:b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 w15:restartNumberingAfterBreak="0">
    <w:nsid w:val="1800756B"/>
    <w:multiLevelType w:val="multilevel"/>
    <w:tmpl w:val="5F76A6EE"/>
    <w:lvl w:ilvl="0">
      <w:start w:val="1"/>
      <w:numFmt w:val="decimal"/>
      <w:pStyle w:val="Titolo1"/>
      <w:suff w:val="space"/>
      <w:lvlText w:val="%1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20785CFB"/>
    <w:multiLevelType w:val="hybridMultilevel"/>
    <w:tmpl w:val="72767CBE"/>
    <w:lvl w:ilvl="0" w:tplc="0410000B">
      <w:start w:val="1"/>
      <w:numFmt w:val="bullet"/>
      <w:lvlText w:val=""/>
      <w:lvlJc w:val="left"/>
      <w:pPr>
        <w:ind w:left="11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" w15:restartNumberingAfterBreak="0">
    <w:nsid w:val="220A24BE"/>
    <w:multiLevelType w:val="hybridMultilevel"/>
    <w:tmpl w:val="4D1A6E1C"/>
    <w:lvl w:ilvl="0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0" w15:restartNumberingAfterBreak="0">
    <w:nsid w:val="22512814"/>
    <w:multiLevelType w:val="hybridMultilevel"/>
    <w:tmpl w:val="4CA82460"/>
    <w:lvl w:ilvl="0" w:tplc="0410000B">
      <w:start w:val="1"/>
      <w:numFmt w:val="bullet"/>
      <w:lvlText w:val=""/>
      <w:lvlJc w:val="left"/>
      <w:pPr>
        <w:ind w:left="117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 w15:restartNumberingAfterBreak="0">
    <w:nsid w:val="25846856"/>
    <w:multiLevelType w:val="hybridMultilevel"/>
    <w:tmpl w:val="796CC804"/>
    <w:lvl w:ilvl="0" w:tplc="0410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283B0CEE"/>
    <w:multiLevelType w:val="hybridMultilevel"/>
    <w:tmpl w:val="97729E7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0F565B"/>
    <w:multiLevelType w:val="hybridMultilevel"/>
    <w:tmpl w:val="62A2403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9F39BF"/>
    <w:multiLevelType w:val="hybridMultilevel"/>
    <w:tmpl w:val="982C40B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0C27DA"/>
    <w:multiLevelType w:val="hybridMultilevel"/>
    <w:tmpl w:val="12E8B65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141485"/>
    <w:multiLevelType w:val="hybridMultilevel"/>
    <w:tmpl w:val="3D4E641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735EFC"/>
    <w:multiLevelType w:val="hybridMultilevel"/>
    <w:tmpl w:val="A62ED41E"/>
    <w:lvl w:ilvl="0" w:tplc="C748A54A">
      <w:start w:val="2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DD059A4"/>
    <w:multiLevelType w:val="hybridMultilevel"/>
    <w:tmpl w:val="57DC1EC8"/>
    <w:lvl w:ilvl="0" w:tplc="0410000B">
      <w:start w:val="1"/>
      <w:numFmt w:val="bullet"/>
      <w:lvlText w:val=""/>
      <w:lvlJc w:val="left"/>
      <w:pPr>
        <w:ind w:left="11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9" w15:restartNumberingAfterBreak="0">
    <w:nsid w:val="4FDC0330"/>
    <w:multiLevelType w:val="hybridMultilevel"/>
    <w:tmpl w:val="E5327594"/>
    <w:lvl w:ilvl="0" w:tplc="77EC24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B43D46"/>
    <w:multiLevelType w:val="hybridMultilevel"/>
    <w:tmpl w:val="4184EC1C"/>
    <w:lvl w:ilvl="0" w:tplc="0410000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6F58E6EA">
      <w:numFmt w:val="bullet"/>
      <w:lvlText w:val="-"/>
      <w:lvlJc w:val="left"/>
      <w:pPr>
        <w:ind w:left="3512" w:hanging="360"/>
      </w:pPr>
      <w:rPr>
        <w:rFonts w:ascii="LFT Etica Lt" w:eastAsia="Times" w:hAnsi="LFT Etica Lt" w:cs="Arial" w:hint="default"/>
      </w:rPr>
    </w:lvl>
    <w:lvl w:ilvl="4" w:tplc="0410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1" w15:restartNumberingAfterBreak="0">
    <w:nsid w:val="577620CE"/>
    <w:multiLevelType w:val="hybridMultilevel"/>
    <w:tmpl w:val="4B4633BC"/>
    <w:lvl w:ilvl="0" w:tplc="0410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2" w15:restartNumberingAfterBreak="0">
    <w:nsid w:val="585F74AB"/>
    <w:multiLevelType w:val="hybridMultilevel"/>
    <w:tmpl w:val="1356414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A567EC"/>
    <w:multiLevelType w:val="hybridMultilevel"/>
    <w:tmpl w:val="E72C20D2"/>
    <w:lvl w:ilvl="0" w:tplc="0410000B">
      <w:start w:val="1"/>
      <w:numFmt w:val="bullet"/>
      <w:lvlText w:val=""/>
      <w:lvlJc w:val="left"/>
      <w:pPr>
        <w:ind w:left="81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4" w15:restartNumberingAfterBreak="0">
    <w:nsid w:val="600D2F8F"/>
    <w:multiLevelType w:val="hybridMultilevel"/>
    <w:tmpl w:val="26E8F488"/>
    <w:lvl w:ilvl="0" w:tplc="0410000B">
      <w:start w:val="1"/>
      <w:numFmt w:val="bullet"/>
      <w:lvlText w:val=""/>
      <w:lvlJc w:val="left"/>
      <w:pPr>
        <w:ind w:left="117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5" w15:restartNumberingAfterBreak="0">
    <w:nsid w:val="633E17FF"/>
    <w:multiLevelType w:val="hybridMultilevel"/>
    <w:tmpl w:val="89E6D4E0"/>
    <w:lvl w:ilvl="0" w:tplc="0F4C1226">
      <w:numFmt w:val="bullet"/>
      <w:lvlText w:val="-"/>
      <w:lvlJc w:val="left"/>
      <w:pPr>
        <w:ind w:left="81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6" w15:restartNumberingAfterBreak="0">
    <w:nsid w:val="63B15A2C"/>
    <w:multiLevelType w:val="hybridMultilevel"/>
    <w:tmpl w:val="4872C9B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E92BD5"/>
    <w:multiLevelType w:val="hybridMultilevel"/>
    <w:tmpl w:val="1C402316"/>
    <w:lvl w:ilvl="0" w:tplc="0410000B">
      <w:start w:val="1"/>
      <w:numFmt w:val="bullet"/>
      <w:lvlText w:val=""/>
      <w:lvlJc w:val="left"/>
      <w:pPr>
        <w:ind w:left="113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28" w15:restartNumberingAfterBreak="0">
    <w:nsid w:val="649D1FC8"/>
    <w:multiLevelType w:val="hybridMultilevel"/>
    <w:tmpl w:val="B0E019A6"/>
    <w:lvl w:ilvl="0" w:tplc="51B4CD40">
      <w:numFmt w:val="bullet"/>
      <w:lvlText w:val="-"/>
      <w:lvlJc w:val="left"/>
      <w:pPr>
        <w:ind w:left="81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9" w15:restartNumberingAfterBreak="0">
    <w:nsid w:val="655E1787"/>
    <w:multiLevelType w:val="hybridMultilevel"/>
    <w:tmpl w:val="BB762F60"/>
    <w:lvl w:ilvl="0" w:tplc="0410000B">
      <w:start w:val="1"/>
      <w:numFmt w:val="bullet"/>
      <w:lvlText w:val=""/>
      <w:lvlJc w:val="left"/>
      <w:pPr>
        <w:ind w:left="117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0" w15:restartNumberingAfterBreak="0">
    <w:nsid w:val="65E603E9"/>
    <w:multiLevelType w:val="hybridMultilevel"/>
    <w:tmpl w:val="E6FE1D86"/>
    <w:lvl w:ilvl="0" w:tplc="DF288C4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4C1354"/>
    <w:multiLevelType w:val="hybridMultilevel"/>
    <w:tmpl w:val="63E0F0AA"/>
    <w:lvl w:ilvl="0" w:tplc="0410000B">
      <w:start w:val="1"/>
      <w:numFmt w:val="bullet"/>
      <w:lvlText w:val=""/>
      <w:lvlJc w:val="left"/>
      <w:pPr>
        <w:ind w:left="117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2" w15:restartNumberingAfterBreak="0">
    <w:nsid w:val="6A545A2F"/>
    <w:multiLevelType w:val="hybridMultilevel"/>
    <w:tmpl w:val="F194738C"/>
    <w:lvl w:ilvl="0" w:tplc="6F58E6EA">
      <w:numFmt w:val="bullet"/>
      <w:lvlText w:val="-"/>
      <w:lvlJc w:val="left"/>
      <w:pPr>
        <w:ind w:left="720" w:hanging="360"/>
      </w:pPr>
      <w:rPr>
        <w:rFonts w:ascii="LFT Etica Lt" w:eastAsia="Times" w:hAnsi="LFT Etica L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EF1B80"/>
    <w:multiLevelType w:val="hybridMultilevel"/>
    <w:tmpl w:val="60FC32B0"/>
    <w:lvl w:ilvl="0" w:tplc="0410000B">
      <w:start w:val="1"/>
      <w:numFmt w:val="bullet"/>
      <w:lvlText w:val=""/>
      <w:lvlJc w:val="left"/>
      <w:pPr>
        <w:ind w:left="117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4" w15:restartNumberingAfterBreak="0">
    <w:nsid w:val="6C99006C"/>
    <w:multiLevelType w:val="hybridMultilevel"/>
    <w:tmpl w:val="B8FE97C4"/>
    <w:lvl w:ilvl="0" w:tplc="43A2FFD0">
      <w:start w:val="1"/>
      <w:numFmt w:val="bullet"/>
      <w:lvlText w:val="-"/>
      <w:lvlJc w:val="left"/>
      <w:pPr>
        <w:ind w:left="814" w:hanging="360"/>
      </w:pPr>
      <w:rPr>
        <w:rFonts w:ascii="Times New Roman" w:hAnsi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35" w15:restartNumberingAfterBreak="0">
    <w:nsid w:val="71F80E9F"/>
    <w:multiLevelType w:val="hybridMultilevel"/>
    <w:tmpl w:val="C1C64546"/>
    <w:lvl w:ilvl="0" w:tplc="0410000B">
      <w:start w:val="1"/>
      <w:numFmt w:val="bullet"/>
      <w:lvlText w:val=""/>
      <w:lvlJc w:val="left"/>
      <w:pPr>
        <w:ind w:left="117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6" w15:restartNumberingAfterBreak="0">
    <w:nsid w:val="76574989"/>
    <w:multiLevelType w:val="hybridMultilevel"/>
    <w:tmpl w:val="4AF4FFB4"/>
    <w:lvl w:ilvl="0" w:tplc="0410000B">
      <w:start w:val="1"/>
      <w:numFmt w:val="bullet"/>
      <w:lvlText w:val=""/>
      <w:lvlJc w:val="left"/>
      <w:pPr>
        <w:ind w:left="113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37" w15:restartNumberingAfterBreak="0">
    <w:nsid w:val="774B3D28"/>
    <w:multiLevelType w:val="hybridMultilevel"/>
    <w:tmpl w:val="D0AA8E62"/>
    <w:lvl w:ilvl="0" w:tplc="0410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8" w15:restartNumberingAfterBreak="0">
    <w:nsid w:val="774D20D7"/>
    <w:multiLevelType w:val="hybridMultilevel"/>
    <w:tmpl w:val="0B4CC6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756863"/>
    <w:multiLevelType w:val="hybridMultilevel"/>
    <w:tmpl w:val="B7C243C4"/>
    <w:lvl w:ilvl="0" w:tplc="0410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7AFA1B9B"/>
    <w:multiLevelType w:val="hybridMultilevel"/>
    <w:tmpl w:val="7478A420"/>
    <w:lvl w:ilvl="0" w:tplc="0410000B">
      <w:start w:val="1"/>
      <w:numFmt w:val="bullet"/>
      <w:lvlText w:val=""/>
      <w:lvlJc w:val="left"/>
      <w:pPr>
        <w:ind w:left="117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19"/>
  </w:num>
  <w:num w:numId="5">
    <w:abstractNumId w:val="30"/>
  </w:num>
  <w:num w:numId="6">
    <w:abstractNumId w:val="16"/>
  </w:num>
  <w:num w:numId="7">
    <w:abstractNumId w:val="20"/>
  </w:num>
  <w:num w:numId="8">
    <w:abstractNumId w:val="17"/>
  </w:num>
  <w:num w:numId="9">
    <w:abstractNumId w:val="5"/>
  </w:num>
  <w:num w:numId="10">
    <w:abstractNumId w:val="34"/>
  </w:num>
  <w:num w:numId="11">
    <w:abstractNumId w:val="38"/>
  </w:num>
  <w:num w:numId="12">
    <w:abstractNumId w:val="32"/>
  </w:num>
  <w:num w:numId="13">
    <w:abstractNumId w:val="6"/>
  </w:num>
  <w:num w:numId="14">
    <w:abstractNumId w:val="39"/>
  </w:num>
  <w:num w:numId="15">
    <w:abstractNumId w:val="36"/>
  </w:num>
  <w:num w:numId="16">
    <w:abstractNumId w:val="21"/>
  </w:num>
  <w:num w:numId="17">
    <w:abstractNumId w:val="14"/>
  </w:num>
  <w:num w:numId="18">
    <w:abstractNumId w:val="18"/>
  </w:num>
  <w:num w:numId="19">
    <w:abstractNumId w:val="0"/>
  </w:num>
  <w:num w:numId="20">
    <w:abstractNumId w:val="24"/>
  </w:num>
  <w:num w:numId="21">
    <w:abstractNumId w:val="22"/>
  </w:num>
  <w:num w:numId="22">
    <w:abstractNumId w:val="13"/>
  </w:num>
  <w:num w:numId="2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3"/>
  </w:num>
  <w:num w:numId="25">
    <w:abstractNumId w:val="1"/>
  </w:num>
  <w:num w:numId="26">
    <w:abstractNumId w:val="8"/>
  </w:num>
  <w:num w:numId="27">
    <w:abstractNumId w:val="27"/>
  </w:num>
  <w:num w:numId="28">
    <w:abstractNumId w:val="12"/>
  </w:num>
  <w:num w:numId="29">
    <w:abstractNumId w:val="40"/>
  </w:num>
  <w:num w:numId="30">
    <w:abstractNumId w:val="11"/>
  </w:num>
  <w:num w:numId="31">
    <w:abstractNumId w:val="35"/>
  </w:num>
  <w:num w:numId="32">
    <w:abstractNumId w:val="31"/>
  </w:num>
  <w:num w:numId="33">
    <w:abstractNumId w:val="25"/>
  </w:num>
  <w:num w:numId="34">
    <w:abstractNumId w:val="4"/>
  </w:num>
  <w:num w:numId="35">
    <w:abstractNumId w:val="3"/>
  </w:num>
  <w:num w:numId="36">
    <w:abstractNumId w:val="29"/>
  </w:num>
  <w:num w:numId="37">
    <w:abstractNumId w:val="15"/>
  </w:num>
  <w:num w:numId="38">
    <w:abstractNumId w:val="10"/>
  </w:num>
  <w:num w:numId="39">
    <w:abstractNumId w:val="2"/>
  </w:num>
  <w:num w:numId="40">
    <w:abstractNumId w:val="28"/>
  </w:num>
  <w:num w:numId="41">
    <w:abstractNumId w:val="33"/>
  </w:num>
  <w:num w:numId="42">
    <w:abstractNumId w:val="26"/>
  </w:num>
  <w:num w:numId="43">
    <w:abstractNumId w:val="3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9"/>
  <w:activeWritingStyle w:appName="MSWord" w:lang="it-IT" w:vendorID="3" w:dllVersion="517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283"/>
  <w:drawingGridHorizontalSpacing w:val="181"/>
  <w:drawingGridVerticalSpacing w:val="181"/>
  <w:noPunctuationKerning/>
  <w:characterSpacingControl w:val="doNotCompress"/>
  <w:hdrShapeDefaults>
    <o:shapedefaults v:ext="edit" spidmax="8193" fill="f" fillcolor="white" strokecolor="red">
      <v:fill color="white" on="f"/>
      <v:stroke color="red" weight="1.25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 strokecolor="red">
      <v:fill color="white" on="f"/>
      <v:stroke color="red" weight="1.25pt"/>
    </o:shapedefaults>
    <o:shapelayout v:ext="edit">
      <o:idmap v:ext="edit" data="1"/>
    </o:shapelayout>
  </w:shapeDefaults>
  <w:decimalSymbol w:val=","/>
  <w:listSeparator w:val=";"/>
  <w15:docId w15:val="{C767BF0E-8EF9-4B31-8A11-02D29B85A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heading 2" w:qFormat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rPr>
      <w:sz w:val="24"/>
      <w:szCs w:val="24"/>
    </w:rPr>
  </w:style>
  <w:style w:type="paragraph" w:styleId="Titolo1">
    <w:name w:val="heading 1"/>
    <w:basedOn w:val="Normale"/>
    <w:next w:val="Normale"/>
    <w:pPr>
      <w:keepNext/>
      <w:numPr>
        <w:numId w:val="1"/>
      </w:numPr>
      <w:spacing w:after="360" w:line="0" w:lineRule="atLeast"/>
      <w:ind w:left="431" w:hanging="431"/>
      <w:outlineLvl w:val="0"/>
    </w:pPr>
    <w:rPr>
      <w:b/>
      <w:sz w:val="32"/>
      <w:szCs w:val="20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bCs/>
      <w:sz w:val="20"/>
    </w:rPr>
  </w:style>
  <w:style w:type="paragraph" w:styleId="Titolo3">
    <w:name w:val="heading 3"/>
    <w:basedOn w:val="Normale"/>
    <w:next w:val="Normale"/>
    <w:pPr>
      <w:keepNext/>
      <w:tabs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i/>
      <w:iCs/>
      <w:sz w:val="20"/>
    </w:rPr>
  </w:style>
  <w:style w:type="paragraph" w:styleId="Titolo4">
    <w:name w:val="heading 4"/>
    <w:basedOn w:val="Normale"/>
    <w:next w:val="Normale"/>
    <w:pPr>
      <w:keepNext/>
      <w:autoSpaceDE w:val="0"/>
      <w:autoSpaceDN w:val="0"/>
      <w:adjustRightInd w:val="0"/>
      <w:jc w:val="both"/>
      <w:outlineLvl w:val="3"/>
    </w:pPr>
    <w:rPr>
      <w:rFonts w:ascii="Arial" w:hAnsi="Arial" w:cs="Arial"/>
      <w:b/>
      <w:bCs/>
      <w:sz w:val="20"/>
      <w:szCs w:val="20"/>
    </w:rPr>
  </w:style>
  <w:style w:type="paragraph" w:styleId="Titolo5">
    <w:name w:val="heading 5"/>
    <w:basedOn w:val="Normale"/>
    <w:next w:val="Normal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Titolo7">
    <w:name w:val="heading 7"/>
    <w:basedOn w:val="Normale"/>
    <w:next w:val="Normale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olo8">
    <w:name w:val="heading 8"/>
    <w:basedOn w:val="Normale"/>
    <w:next w:val="Normale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olo9">
    <w:name w:val="heading 9"/>
    <w:basedOn w:val="Normale"/>
    <w:next w:val="Normale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mandoaltC">
    <w:name w:val="Comando(alt+C)"/>
    <w:basedOn w:val="Titolo1"/>
    <w:pPr>
      <w:numPr>
        <w:numId w:val="0"/>
      </w:numPr>
      <w:spacing w:after="0" w:line="240" w:lineRule="auto"/>
    </w:pPr>
    <w:rPr>
      <w:rFonts w:ascii="Arial" w:hAnsi="Arial"/>
    </w:rPr>
  </w:style>
  <w:style w:type="paragraph" w:customStyle="1" w:styleId="Vocedelmenaltu">
    <w:name w:val="Voce del menù(alt+u)"/>
    <w:basedOn w:val="Normale"/>
    <w:pPr>
      <w:tabs>
        <w:tab w:val="num" w:pos="360"/>
      </w:tabs>
      <w:spacing w:before="120" w:after="240" w:line="240" w:lineRule="atLeast"/>
      <w:ind w:left="357" w:hanging="357"/>
      <w:outlineLvl w:val="4"/>
    </w:pPr>
    <w:rPr>
      <w:b/>
      <w:sz w:val="28"/>
      <w:szCs w:val="20"/>
      <w:u w:val="thick"/>
    </w:rPr>
  </w:style>
  <w:style w:type="paragraph" w:customStyle="1" w:styleId="Stile1">
    <w:name w:val="Stile1"/>
    <w:basedOn w:val="Puntoelenco"/>
    <w:pPr>
      <w:tabs>
        <w:tab w:val="num" w:pos="720"/>
      </w:tabs>
      <w:ind w:left="720" w:hanging="360"/>
    </w:pPr>
    <w:rPr>
      <w:rFonts w:cs="Arial"/>
    </w:rPr>
  </w:style>
  <w:style w:type="paragraph" w:styleId="Puntoelenco">
    <w:name w:val="List Bullet"/>
    <w:basedOn w:val="Normale"/>
    <w:autoRedefine/>
    <w:pPr>
      <w:ind w:left="709"/>
      <w:jc w:val="both"/>
    </w:pPr>
    <w:rPr>
      <w:rFonts w:ascii="Arial" w:hAnsi="Arial"/>
      <w:sz w:val="20"/>
      <w:szCs w:val="20"/>
    </w:rPr>
  </w:style>
  <w:style w:type="paragraph" w:customStyle="1" w:styleId="Puntoelenco1">
    <w:name w:val="Punto elenco 1"/>
    <w:basedOn w:val="corpoAltF"/>
    <w:pPr>
      <w:tabs>
        <w:tab w:val="num" w:pos="720"/>
      </w:tabs>
      <w:ind w:left="720" w:hanging="360"/>
    </w:pPr>
  </w:style>
  <w:style w:type="paragraph" w:customStyle="1" w:styleId="corpoAltF">
    <w:name w:val="corpo (Alt+F)"/>
    <w:basedOn w:val="Normale"/>
    <w:link w:val="corpoAltFCarattere"/>
    <w:qFormat/>
    <w:pPr>
      <w:jc w:val="both"/>
    </w:pPr>
    <w:rPr>
      <w:rFonts w:ascii="Arial" w:hAnsi="Arial" w:cs="Arial"/>
      <w:sz w:val="20"/>
      <w:szCs w:val="20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comando">
    <w:name w:val="comando"/>
    <w:basedOn w:val="Normale"/>
    <w:pPr>
      <w:tabs>
        <w:tab w:val="right" w:leader="dot" w:pos="9639"/>
      </w:tabs>
    </w:pPr>
    <w:rPr>
      <w:rFonts w:ascii="Arial" w:hAnsi="Arial"/>
      <w:b/>
      <w:caps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pPr>
      <w:pBdr>
        <w:top w:val="single" w:sz="4" w:space="1" w:color="auto"/>
        <w:bottom w:val="single" w:sz="4" w:space="0" w:color="auto"/>
      </w:pBdr>
      <w:shd w:val="clear" w:color="auto" w:fill="E0E0E0"/>
      <w:tabs>
        <w:tab w:val="right" w:leader="dot" w:pos="9629"/>
      </w:tabs>
      <w:spacing w:before="180" w:after="60"/>
    </w:pPr>
    <w:rPr>
      <w:rFonts w:ascii="Arial" w:hAnsi="Arial" w:cs="Arial"/>
      <w:b/>
      <w:noProof/>
      <w:color w:val="000000"/>
      <w:sz w:val="20"/>
      <w:szCs w:val="40"/>
    </w:rPr>
  </w:style>
  <w:style w:type="paragraph" w:styleId="Sommario4">
    <w:name w:val="toc 4"/>
    <w:basedOn w:val="Normale"/>
    <w:next w:val="Normale"/>
    <w:autoRedefine/>
    <w:uiPriority w:val="39"/>
    <w:pPr>
      <w:tabs>
        <w:tab w:val="right" w:leader="dot" w:pos="9629"/>
      </w:tabs>
      <w:ind w:left="567"/>
    </w:pPr>
    <w:rPr>
      <w:rFonts w:ascii="Arial" w:hAnsi="Arial" w:cs="Arial"/>
      <w:i/>
      <w:noProof/>
      <w:sz w:val="20"/>
      <w:szCs w:val="20"/>
    </w:rPr>
  </w:style>
  <w:style w:type="paragraph" w:customStyle="1" w:styleId="TS-titolo-01">
    <w:name w:val="TS-titolo-01"/>
    <w:basedOn w:val="Intestazione"/>
    <w:autoRedefine/>
    <w:qFormat/>
    <w:pPr>
      <w:tabs>
        <w:tab w:val="clear" w:pos="4819"/>
        <w:tab w:val="clear" w:pos="9638"/>
      </w:tabs>
    </w:pPr>
    <w:rPr>
      <w:rFonts w:ascii="Arial" w:hAnsi="Arial" w:cs="Arial"/>
      <w:b/>
      <w:i/>
      <w:sz w:val="28"/>
    </w:rPr>
  </w:style>
  <w:style w:type="paragraph" w:customStyle="1" w:styleId="TS-titolo-02">
    <w:name w:val="TS-titolo-02"/>
    <w:basedOn w:val="Intestazione"/>
    <w:autoRedefine/>
    <w:pPr>
      <w:ind w:left="69"/>
      <w:jc w:val="center"/>
    </w:pPr>
    <w:rPr>
      <w:rFonts w:ascii="Arial" w:hAnsi="Arial" w:cs="Arial"/>
      <w:b/>
      <w:color w:val="FFFFFF"/>
      <w:sz w:val="32"/>
    </w:rPr>
  </w:style>
  <w:style w:type="paragraph" w:customStyle="1" w:styleId="TS-titolo-04">
    <w:name w:val="TS-titolo-04"/>
    <w:basedOn w:val="Titolo"/>
    <w:link w:val="TS-titolo-04Carattere"/>
    <w:autoRedefine/>
    <w:qFormat/>
    <w:pPr>
      <w:pBdr>
        <w:top w:val="single" w:sz="4" w:space="0" w:color="auto"/>
      </w:pBdr>
      <w:ind w:left="0"/>
      <w:jc w:val="both"/>
    </w:pPr>
    <w:rPr>
      <w:sz w:val="24"/>
      <w:szCs w:val="24"/>
    </w:rPr>
  </w:style>
  <w:style w:type="paragraph" w:styleId="Titolo">
    <w:name w:val="Title"/>
    <w:basedOn w:val="Normale"/>
    <w:pPr>
      <w:pBdr>
        <w:top w:val="single" w:sz="4" w:space="1" w:color="auto"/>
        <w:bottom w:val="single" w:sz="4" w:space="1" w:color="auto"/>
      </w:pBdr>
      <w:spacing w:before="240" w:after="60"/>
      <w:ind w:left="-284"/>
      <w:outlineLvl w:val="0"/>
    </w:pPr>
    <w:rPr>
      <w:rFonts w:ascii="Arial" w:hAnsi="Arial"/>
      <w:b/>
      <w:kern w:val="28"/>
      <w:sz w:val="32"/>
      <w:szCs w:val="20"/>
    </w:rPr>
  </w:style>
  <w:style w:type="paragraph" w:styleId="Titoloindice">
    <w:name w:val="index heading"/>
    <w:basedOn w:val="Normale"/>
    <w:next w:val="Indice1"/>
    <w:semiHidden/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pPr>
      <w:ind w:left="200" w:hanging="200"/>
    </w:pPr>
    <w:rPr>
      <w:sz w:val="20"/>
      <w:szCs w:val="20"/>
    </w:rPr>
  </w:style>
  <w:style w:type="paragraph" w:customStyle="1" w:styleId="TS-titolo-03">
    <w:name w:val="TS-titolo-03"/>
    <w:basedOn w:val="Intestazione"/>
    <w:autoRedefine/>
    <w:pPr>
      <w:jc w:val="center"/>
    </w:pPr>
    <w:rPr>
      <w:rFonts w:ascii="Arial" w:hAnsi="Arial" w:cs="Arial"/>
      <w:b/>
      <w:color w:val="000000"/>
      <w:sz w:val="32"/>
    </w:rPr>
  </w:style>
  <w:style w:type="paragraph" w:styleId="Corpodeltesto3">
    <w:name w:val="Body Text 3"/>
    <w:basedOn w:val="Normale"/>
    <w:pPr>
      <w:jc w:val="both"/>
    </w:pPr>
    <w:rPr>
      <w:rFonts w:ascii="Arial" w:hAnsi="Arial"/>
      <w:b/>
      <w:sz w:val="20"/>
      <w:szCs w:val="20"/>
    </w:rPr>
  </w:style>
  <w:style w:type="paragraph" w:customStyle="1" w:styleId="Esempi">
    <w:name w:val="Esempi"/>
    <w:basedOn w:val="Normale"/>
    <w:pPr>
      <w:jc w:val="both"/>
    </w:pPr>
    <w:rPr>
      <w:rFonts w:ascii="Arial" w:hAnsi="Arial"/>
      <w:i/>
      <w:sz w:val="20"/>
      <w:szCs w:val="20"/>
    </w:rPr>
  </w:style>
  <w:style w:type="paragraph" w:customStyle="1" w:styleId="Funzionealth">
    <w:name w:val="Funzione(alt+h)"/>
    <w:basedOn w:val="Normale"/>
    <w:link w:val="FunzionealthCarattere1"/>
    <w:pPr>
      <w:tabs>
        <w:tab w:val="right" w:pos="3260"/>
        <w:tab w:val="left" w:pos="3402"/>
      </w:tabs>
      <w:spacing w:before="60"/>
      <w:ind w:left="3402" w:hanging="3402"/>
      <w:jc w:val="both"/>
    </w:pPr>
    <w:rPr>
      <w:rFonts w:ascii="Arial" w:hAnsi="Arial"/>
      <w:i/>
      <w:sz w:val="20"/>
      <w:szCs w:val="20"/>
    </w:rPr>
  </w:style>
  <w:style w:type="paragraph" w:styleId="Testonormale">
    <w:name w:val="Plain Text"/>
    <w:basedOn w:val="Normale"/>
    <w:rPr>
      <w:rFonts w:ascii="Courier New" w:hAnsi="Courier New"/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Pr>
      <w:b/>
      <w:bCs/>
    </w:rPr>
  </w:style>
  <w:style w:type="paragraph" w:styleId="Testocommento">
    <w:name w:val="annotation text"/>
    <w:basedOn w:val="Normale"/>
    <w:semiHidden/>
    <w:rPr>
      <w:sz w:val="20"/>
      <w:szCs w:val="20"/>
    </w:rPr>
  </w:style>
  <w:style w:type="paragraph" w:styleId="Corpodeltesto2">
    <w:name w:val="Body Text 2"/>
    <w:basedOn w:val="Normale"/>
    <w:pPr>
      <w:tabs>
        <w:tab w:val="left" w:pos="567"/>
        <w:tab w:val="left" w:pos="1134"/>
        <w:tab w:val="left" w:pos="2552"/>
      </w:tabs>
    </w:pPr>
    <w:rPr>
      <w:i/>
      <w:sz w:val="18"/>
      <w:szCs w:val="20"/>
    </w:rPr>
  </w:style>
  <w:style w:type="paragraph" w:customStyle="1" w:styleId="corpo">
    <w:name w:val="corpo"/>
    <w:basedOn w:val="Normale"/>
    <w:link w:val="corpoCarattere"/>
    <w:pPr>
      <w:jc w:val="both"/>
    </w:pPr>
    <w:rPr>
      <w:rFonts w:ascii="Arial" w:hAnsi="Arial" w:cs="Arial"/>
      <w:sz w:val="20"/>
      <w:szCs w:val="20"/>
    </w:rPr>
  </w:style>
  <w:style w:type="character" w:styleId="Numeropagina">
    <w:name w:val="page number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TS-testata-01">
    <w:name w:val="TS-testata-01"/>
    <w:basedOn w:val="Intestazione"/>
    <w:rPr>
      <w:rFonts w:ascii="Arial" w:hAnsi="Arial" w:cs="Arial"/>
      <w:b/>
      <w:i/>
      <w:sz w:val="28"/>
    </w:rPr>
  </w:style>
  <w:style w:type="paragraph" w:styleId="NormaleWeb">
    <w:name w:val="Normal (Web)"/>
    <w:basedOn w:val="Normale"/>
    <w:pPr>
      <w:spacing w:before="100" w:beforeAutospacing="1" w:after="100" w:afterAutospacing="1"/>
    </w:pPr>
  </w:style>
  <w:style w:type="paragraph" w:styleId="Rientrocorpodeltesto2">
    <w:name w:val="Body Text Indent 2"/>
    <w:basedOn w:val="Normale"/>
    <w:pPr>
      <w:ind w:left="180"/>
      <w:jc w:val="both"/>
    </w:pPr>
    <w:rPr>
      <w:rFonts w:ascii="Verdana" w:hAnsi="Verdana" w:cs="Arial"/>
      <w:sz w:val="20"/>
    </w:rPr>
  </w:style>
  <w:style w:type="paragraph" w:styleId="Corpotesto">
    <w:name w:val="Body Text"/>
    <w:basedOn w:val="Normale"/>
    <w:pPr>
      <w:jc w:val="both"/>
    </w:pPr>
    <w:rPr>
      <w:rFonts w:ascii="Verdana" w:hAnsi="Verdana" w:cs="Arial"/>
      <w:sz w:val="20"/>
    </w:r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2">
    <w:name w:val="toc 2"/>
    <w:basedOn w:val="Sommario1"/>
    <w:next w:val="Normale"/>
    <w:autoRedefine/>
    <w:uiPriority w:val="39"/>
    <w:pPr>
      <w:shd w:val="clear" w:color="auto" w:fill="auto"/>
      <w:spacing w:before="120"/>
      <w:ind w:left="113"/>
    </w:p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paragraph" w:styleId="Sommario3">
    <w:name w:val="toc 3"/>
    <w:basedOn w:val="Normale"/>
    <w:next w:val="Normale"/>
    <w:autoRedefine/>
    <w:semiHidden/>
    <w:pPr>
      <w:ind w:left="480"/>
    </w:pPr>
  </w:style>
  <w:style w:type="paragraph" w:styleId="Sommario5">
    <w:name w:val="toc 5"/>
    <w:basedOn w:val="Normale"/>
    <w:next w:val="Normale"/>
    <w:autoRedefine/>
    <w:uiPriority w:val="39"/>
    <w:pPr>
      <w:ind w:left="1134"/>
    </w:pPr>
    <w:rPr>
      <w:rFonts w:ascii="Arial" w:hAnsi="Arial"/>
      <w:i/>
      <w:sz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Verdana" w:hAnsi="Verdana"/>
    </w:r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character" w:styleId="Enfasigrassetto">
    <w:name w:val="Strong"/>
    <w:rPr>
      <w:b/>
      <w:bCs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TS-titolo-Comando">
    <w:name w:val="TS-titolo-Comando"/>
    <w:basedOn w:val="TS-titolo-01"/>
    <w:qFormat/>
    <w:pPr>
      <w:jc w:val="center"/>
    </w:pPr>
    <w:rPr>
      <w:rFonts w:cs="Times New Roman"/>
      <w:bCs/>
      <w:i w:val="0"/>
      <w:sz w:val="32"/>
    </w:rPr>
  </w:style>
  <w:style w:type="character" w:customStyle="1" w:styleId="corpoAltFCarattere">
    <w:name w:val="corpo (Alt+F) Carattere"/>
    <w:link w:val="corpoAltF"/>
    <w:rPr>
      <w:rFonts w:ascii="Arial" w:hAnsi="Arial" w:cs="Arial"/>
      <w:lang w:val="it-IT" w:eastAsia="it-IT" w:bidi="ar-SA"/>
    </w:rPr>
  </w:style>
  <w:style w:type="paragraph" w:styleId="Indice7">
    <w:name w:val="index 7"/>
    <w:basedOn w:val="Normale"/>
    <w:next w:val="Normale"/>
    <w:autoRedefine/>
    <w:semiHidden/>
    <w:pPr>
      <w:ind w:left="1400" w:hanging="200"/>
    </w:pPr>
    <w:rPr>
      <w:sz w:val="20"/>
      <w:szCs w:val="20"/>
    </w:rPr>
  </w:style>
  <w:style w:type="paragraph" w:customStyle="1" w:styleId="Paragrafoconcampialtp">
    <w:name w:val="Paragrafo con campi (alt+p)"/>
    <w:basedOn w:val="Normale"/>
    <w:pPr>
      <w:spacing w:after="120"/>
      <w:ind w:left="3402" w:hanging="3402"/>
      <w:jc w:val="both"/>
    </w:pPr>
    <w:rPr>
      <w:rFonts w:ascii="Arial" w:hAnsi="Arial"/>
      <w:i/>
      <w:sz w:val="20"/>
      <w:szCs w:val="20"/>
    </w:rPr>
  </w:style>
  <w:style w:type="paragraph" w:customStyle="1" w:styleId="Interlinafra2righeALTA">
    <w:name w:val="Interlina fra 2 righe (ALT+A)"/>
    <w:next w:val="Funzionealth"/>
    <w:pPr>
      <w:spacing w:line="120" w:lineRule="exact"/>
    </w:pPr>
    <w:rPr>
      <w:b/>
      <w:i/>
    </w:rPr>
  </w:style>
  <w:style w:type="paragraph" w:customStyle="1" w:styleId="CorpoCentrato">
    <w:name w:val="Corpo Centrato"/>
    <w:basedOn w:val="corpoAltF"/>
    <w:next w:val="corpoAltF"/>
    <w:pPr>
      <w:jc w:val="center"/>
    </w:pPr>
  </w:style>
  <w:style w:type="paragraph" w:customStyle="1" w:styleId="CorpoSpazioPrima">
    <w:name w:val="Corpo SpazioPrima"/>
    <w:basedOn w:val="corpoAltF"/>
    <w:next w:val="corpoAltF"/>
    <w:link w:val="CorpoSpazioPrimaCarattere"/>
    <w:pPr>
      <w:spacing w:before="120"/>
    </w:pPr>
  </w:style>
  <w:style w:type="paragraph" w:customStyle="1" w:styleId="TS-titolo-05">
    <w:name w:val="TS-titolo-05"/>
    <w:basedOn w:val="Normale"/>
    <w:next w:val="CorpoAltF0"/>
    <w:link w:val="TS-titolo-05Carattere"/>
    <w:qFormat/>
    <w:pPr>
      <w:pBdr>
        <w:top w:val="single" w:sz="4" w:space="1" w:color="auto"/>
        <w:bottom w:val="single" w:sz="4" w:space="1" w:color="auto"/>
      </w:pBdr>
      <w:spacing w:before="240" w:after="60"/>
    </w:pPr>
    <w:rPr>
      <w:rFonts w:ascii="Arial" w:hAnsi="Arial"/>
      <w:sz w:val="20"/>
    </w:rPr>
  </w:style>
  <w:style w:type="table" w:styleId="Grigliatabella">
    <w:name w:val="Table Grid"/>
    <w:basedOn w:val="Tabellanorma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SpazioPrimaAltS">
    <w:name w:val="SpazioPrima (Alt+S)"/>
    <w:basedOn w:val="corpoAltF"/>
    <w:next w:val="corpoAltF"/>
    <w:pPr>
      <w:spacing w:before="120"/>
    </w:pPr>
  </w:style>
  <w:style w:type="character" w:customStyle="1" w:styleId="TS-titolo-05Carattere">
    <w:name w:val="TS-titolo-05 Carattere"/>
    <w:link w:val="TS-titolo-05"/>
    <w:rPr>
      <w:rFonts w:ascii="Arial" w:hAnsi="Arial"/>
      <w:szCs w:val="24"/>
    </w:rPr>
  </w:style>
  <w:style w:type="character" w:customStyle="1" w:styleId="TS-titolo-04Carattere">
    <w:name w:val="TS-titolo-04 Carattere"/>
    <w:link w:val="TS-titolo-04"/>
    <w:rPr>
      <w:rFonts w:ascii="Arial" w:hAnsi="Arial"/>
      <w:b/>
      <w:kern w:val="28"/>
      <w:sz w:val="24"/>
      <w:szCs w:val="24"/>
    </w:rPr>
  </w:style>
  <w:style w:type="character" w:customStyle="1" w:styleId="CorpoSpazioPrimaCarattere">
    <w:name w:val="Corpo SpazioPrima Carattere"/>
    <w:basedOn w:val="corpoAltFCarattere"/>
    <w:link w:val="CorpoSpazioPrima"/>
    <w:rPr>
      <w:rFonts w:ascii="Arial" w:hAnsi="Arial" w:cs="Arial"/>
      <w:lang w:val="it-IT" w:eastAsia="it-IT" w:bidi="ar-SA"/>
    </w:rPr>
  </w:style>
  <w:style w:type="paragraph" w:customStyle="1" w:styleId="testo">
    <w:name w:val="testo"/>
    <w:basedOn w:val="Normale"/>
  </w:style>
  <w:style w:type="character" w:customStyle="1" w:styleId="corpoAltFCarattere1">
    <w:name w:val="corpo (Alt+F) Carattere1"/>
    <w:rPr>
      <w:rFonts w:ascii="Arial" w:hAnsi="Arial" w:cs="Arial"/>
      <w:lang w:val="it-IT" w:eastAsia="it-IT" w:bidi="ar-SA"/>
    </w:rPr>
  </w:style>
  <w:style w:type="character" w:customStyle="1" w:styleId="corpoCarattere">
    <w:name w:val="corpo Carattere"/>
    <w:link w:val="corpo"/>
    <w:rPr>
      <w:rFonts w:ascii="Arial" w:hAnsi="Arial" w:cs="Arial"/>
      <w:lang w:val="it-IT" w:eastAsia="it-IT" w:bidi="ar-SA"/>
    </w:rPr>
  </w:style>
  <w:style w:type="character" w:customStyle="1" w:styleId="StileArial10pt">
    <w:name w:val="Stile Arial 10 pt"/>
    <w:rPr>
      <w:rFonts w:ascii="Arial" w:hAnsi="Arial"/>
      <w:sz w:val="20"/>
    </w:rPr>
  </w:style>
  <w:style w:type="paragraph" w:customStyle="1" w:styleId="CorpoAltF0">
    <w:name w:val="Corpo (Alt+F)"/>
    <w:basedOn w:val="Normale"/>
    <w:link w:val="CorpoAltFCarattere0"/>
    <w:qFormat/>
    <w:pPr>
      <w:jc w:val="both"/>
    </w:pPr>
    <w:rPr>
      <w:rFonts w:ascii="Arial" w:hAnsi="Arial"/>
      <w:sz w:val="20"/>
      <w:szCs w:val="20"/>
    </w:rPr>
  </w:style>
  <w:style w:type="character" w:customStyle="1" w:styleId="IntestazioneCarattere">
    <w:name w:val="Intestazione Carattere"/>
    <w:link w:val="Intestazione"/>
    <w:rPr>
      <w:lang w:val="it-IT" w:eastAsia="it-IT" w:bidi="ar-SA"/>
    </w:rPr>
  </w:style>
  <w:style w:type="character" w:customStyle="1" w:styleId="CarattereCarattere">
    <w:name w:val="Carattere Caratter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FunzionealthCarattere1">
    <w:name w:val="Funzione(alt+h) Carattere1"/>
    <w:link w:val="Funzionealth"/>
    <w:rPr>
      <w:rFonts w:ascii="Arial" w:hAnsi="Arial"/>
      <w:i/>
      <w:lang w:val="it-IT" w:eastAsia="it-IT" w:bidi="ar-SA"/>
    </w:rPr>
  </w:style>
  <w:style w:type="character" w:customStyle="1" w:styleId="Titolo2Carattere">
    <w:name w:val="Titolo 2 Carattere"/>
    <w:link w:val="Titolo2"/>
    <w:rPr>
      <w:rFonts w:ascii="Verdana" w:hAnsi="Verdana"/>
      <w:b/>
      <w:bCs/>
      <w:szCs w:val="24"/>
      <w:lang w:val="it-IT" w:eastAsia="it-IT" w:bidi="ar-SA"/>
    </w:rPr>
  </w:style>
  <w:style w:type="paragraph" w:customStyle="1" w:styleId="WWNewPage">
    <w:name w:val="WW_NewPage"/>
    <w:basedOn w:val="Normale"/>
    <w:qFormat/>
    <w:pPr>
      <w:jc w:val="both"/>
    </w:pPr>
    <w:rPr>
      <w:rFonts w:ascii="Arial" w:hAnsi="Arial"/>
      <w:b/>
      <w:bCs/>
      <w:color w:val="FFFFFF"/>
      <w:sz w:val="4"/>
      <w:szCs w:val="4"/>
    </w:rPr>
  </w:style>
  <w:style w:type="paragraph" w:customStyle="1" w:styleId="WWRelease">
    <w:name w:val="WW_Release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  <w:bCs/>
    </w:rPr>
  </w:style>
  <w:style w:type="character" w:customStyle="1" w:styleId="CorpoAltFCarattere0">
    <w:name w:val="Corpo (Alt+F) Carattere"/>
    <w:link w:val="CorpoAltF0"/>
    <w:rPr>
      <w:rFonts w:ascii="Arial" w:hAnsi="Arial" w:cs="Arial"/>
    </w:rPr>
  </w:style>
  <w:style w:type="paragraph" w:customStyle="1" w:styleId="WWReleaseTipo">
    <w:name w:val="WW_Release_Tipo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</w:rPr>
  </w:style>
  <w:style w:type="paragraph" w:customStyle="1" w:styleId="WWTipoDocumento">
    <w:name w:val="WW_TipoDocumento"/>
    <w:basedOn w:val="CorpoAltF0"/>
    <w:next w:val="CorpoAltF0"/>
    <w:link w:val="WWTipoDocumentoCarattere"/>
    <w:qFormat/>
    <w:rPr>
      <w:b/>
      <w:color w:val="FFFFFF" w:themeColor="background1"/>
      <w:sz w:val="10"/>
      <w:szCs w:val="22"/>
    </w:rPr>
  </w:style>
  <w:style w:type="paragraph" w:customStyle="1" w:styleId="WWContenutoRilascio">
    <w:name w:val="WW_ContenutoRilascio"/>
    <w:basedOn w:val="CorpoAltF0"/>
    <w:next w:val="CorpoAltF0"/>
    <w:link w:val="WWContenutoRilascioCarattere"/>
    <w:qFormat/>
    <w:pPr>
      <w:spacing w:before="40" w:after="40"/>
      <w:ind w:left="142"/>
    </w:pPr>
    <w:rPr>
      <w:b/>
      <w:sz w:val="22"/>
      <w:szCs w:val="22"/>
    </w:rPr>
  </w:style>
  <w:style w:type="character" w:customStyle="1" w:styleId="WWTipoDocumentoCarattere">
    <w:name w:val="WW_TipoDocumento Carattere"/>
    <w:link w:val="WWTipoDocumento"/>
    <w:rPr>
      <w:rFonts w:ascii="Arial" w:hAnsi="Arial"/>
      <w:b/>
      <w:color w:val="FFFFFF" w:themeColor="background1"/>
      <w:sz w:val="10"/>
      <w:szCs w:val="22"/>
    </w:rPr>
  </w:style>
  <w:style w:type="character" w:customStyle="1" w:styleId="WWContenutoRilascioCarattere">
    <w:name w:val="WW_ContenutoRilascio Carattere"/>
    <w:link w:val="WWContenutoRilascio"/>
    <w:rPr>
      <w:rFonts w:ascii="Arial" w:hAnsi="Arial" w:cs="Arial"/>
      <w:b/>
      <w:sz w:val="22"/>
      <w:szCs w:val="22"/>
    </w:rPr>
  </w:style>
  <w:style w:type="paragraph" w:styleId="Paragrafoelenco">
    <w:name w:val="List Paragraph"/>
    <w:basedOn w:val="Normale"/>
    <w:uiPriority w:val="34"/>
    <w:pPr>
      <w:ind w:left="720"/>
      <w:contextualSpacing/>
    </w:pPr>
  </w:style>
  <w:style w:type="paragraph" w:customStyle="1" w:styleId="Ignora">
    <w:name w:val="Ignora"/>
    <w:basedOn w:val="CorpoAltF0"/>
    <w:qFormat/>
  </w:style>
  <w:style w:type="character" w:customStyle="1" w:styleId="collegamentoipertestuale0">
    <w:name w:val="collegamento_ipertestuale"/>
    <w:basedOn w:val="Carpredefinitoparagrafo"/>
  </w:style>
  <w:style w:type="character" w:customStyle="1" w:styleId="searchresulthighlight1">
    <w:name w:val="search_result_highlight1"/>
    <w:basedOn w:val="Carpredefinitoparagrafo"/>
    <w:rPr>
      <w:shd w:val="clear" w:color="auto" w:fill="FFFF00"/>
    </w:rPr>
  </w:style>
  <w:style w:type="character" w:styleId="Menzionenonrisolta">
    <w:name w:val="Unresolved Mention"/>
    <w:basedOn w:val="Carpredefinitoparagrafo"/>
    <w:uiPriority w:val="99"/>
    <w:semiHidden/>
    <w:unhideWhenUsed/>
    <w:rPr>
      <w:color w:val="605E5C"/>
      <w:shd w:val="clear" w:color="auto" w:fill="E1DFDD"/>
    </w:rPr>
  </w:style>
  <w:style w:type="character" w:customStyle="1" w:styleId="normaltextrun1">
    <w:name w:val="normaltextrun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9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4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5192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84300">
              <w:marLeft w:val="94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0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101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513935">
              <w:marLeft w:val="94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72704">
              <w:marLeft w:val="45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48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3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3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52772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489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6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8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12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.moricoli\Documents\Modelli%20di%20Office%20personalizzati\PAGHE_AAAAXXYY_CR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06E1B-35EA-4CE5-8F10-6FEFA4E9A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PAGHE_AAAAXXYY_CR.dotx</Template>
  <TotalTime>140</TotalTime>
  <Pages>2</Pages>
  <Words>509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SPEDIZIONE</vt:lpstr>
    </vt:vector>
  </TitlesOfParts>
  <Company>Teamsystem S.p.A</Company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SPEDIZIONE</dc:title>
  <dc:creator>Giulia Mancini</dc:creator>
  <cp:lastModifiedBy>Luca Moricoli</cp:lastModifiedBy>
  <cp:revision>60</cp:revision>
  <cp:lastPrinted>2019-04-09T07:17:00Z</cp:lastPrinted>
  <dcterms:created xsi:type="dcterms:W3CDTF">2019-03-18T14:18:00Z</dcterms:created>
  <dcterms:modified xsi:type="dcterms:W3CDTF">2019-04-16T16:48:00Z</dcterms:modified>
</cp:coreProperties>
</file>