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36"/>
        <w:gridCol w:w="1890"/>
        <w:gridCol w:w="4536"/>
      </w:tblGrid>
      <w:tr>
        <w:trPr>
          <w:cantSplit/>
          <w:trHeight w:val="221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WWReleas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720850" cy="18351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183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>
            <w:pPr>
              <w:pStyle w:val="WWRelease"/>
              <w:rPr>
                <w:sz w:val="24"/>
                <w:szCs w:val="24"/>
              </w:rPr>
            </w:pPr>
          </w:p>
        </w:tc>
        <w:tc>
          <w:tcPr>
            <w:tcW w:w="64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>
            <w:pPr>
              <w:pStyle w:val="WWRelease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BUG - FIX</w:t>
            </w:r>
          </w:p>
          <w:p>
            <w:pPr>
              <w:pStyle w:val="CorpoAltF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Tipologia: </w:t>
            </w:r>
            <w:r>
              <w:rPr>
                <w:b/>
                <w:sz w:val="28"/>
                <w:szCs w:val="28"/>
              </w:rPr>
              <w:t>News Tecniche Software</w:t>
            </w:r>
          </w:p>
        </w:tc>
      </w:tr>
      <w:tr>
        <w:trPr>
          <w:cantSplit/>
          <w:trHeight w:val="268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Applicativo: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lang w:val="it-IT" w:eastAsia="it-IT"/>
              </w:rPr>
            </w:pPr>
            <w:r>
              <w:rPr>
                <w:rFonts w:ascii="Arial" w:hAnsi="Arial" w:cs="Arial"/>
                <w:b/>
                <w:lang w:val="it-IT" w:eastAsia="it-IT"/>
              </w:rPr>
              <w:t>PAGHE</w:t>
            </w:r>
          </w:p>
        </w:tc>
      </w:tr>
      <w:tr>
        <w:trPr>
          <w:cantSplit/>
          <w:trHeight w:val="266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>Sigla: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lang w:val="it-IT" w:eastAsia="it-IT"/>
              </w:rPr>
            </w:pPr>
            <w:r>
              <w:rPr>
                <w:rFonts w:ascii="Arial" w:hAnsi="Arial" w:cs="Arial"/>
                <w:b/>
                <w:lang w:val="it-IT" w:eastAsia="it-IT"/>
              </w:rPr>
              <w:t>PAGHE</w:t>
            </w:r>
          </w:p>
        </w:tc>
      </w:tr>
      <w:tr>
        <w:trPr>
          <w:cantSplit/>
          <w:trHeight w:val="266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Versione: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it-IT" w:eastAsia="it-IT"/>
              </w:rPr>
            </w:pPr>
            <w:r>
              <w:rPr>
                <w:rFonts w:ascii="Arial" w:hAnsi="Arial" w:cs="Arial"/>
                <w:b/>
                <w:lang w:val="it-CH" w:eastAsia="it-IT"/>
              </w:rPr>
              <w:t>2019.2.4a</w:t>
            </w:r>
          </w:p>
        </w:tc>
      </w:tr>
      <w:tr>
        <w:trPr>
          <w:cantSplit/>
          <w:trHeight w:val="27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Intestazione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Data di rilascio: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pStyle w:val="Intestazione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it-CH" w:eastAsia="it-IT"/>
              </w:rPr>
              <w:t>26.09.2019</w:t>
            </w:r>
          </w:p>
        </w:tc>
      </w:tr>
      <w:tr>
        <w:trPr>
          <w:cantSplit/>
          <w:trHeight w:val="69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Intestazione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it-IT" w:eastAsia="it-IT"/>
              </w:rPr>
            </w:pPr>
          </w:p>
          <w:p>
            <w:pPr>
              <w:pStyle w:val="Intestazione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>Compatibilità: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pStyle w:val="Intestazione"/>
              <w:jc w:val="both"/>
              <w:rPr>
                <w:rFonts w:ascii="Arial" w:hAnsi="Arial" w:cs="Arial"/>
                <w:sz w:val="6"/>
                <w:szCs w:val="6"/>
                <w:lang w:val="it-IT" w:eastAsia="it-IT"/>
              </w:rPr>
            </w:pPr>
          </w:p>
          <w:p>
            <w:pPr>
              <w:pStyle w:val="Intestazione"/>
              <w:jc w:val="both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>I programmi allegati possono essere installati solamente se la versione attualmente in uso è la</w:t>
            </w:r>
          </w:p>
          <w:p>
            <w:pPr>
              <w:pStyle w:val="Intestazione"/>
              <w:jc w:val="center"/>
              <w:rPr>
                <w:rFonts w:ascii="Arial" w:hAnsi="Arial" w:cs="Arial"/>
                <w:sz w:val="20"/>
                <w:szCs w:val="20"/>
                <w:lang w:val="it-CH" w:eastAsia="it-IT"/>
              </w:rPr>
            </w:pPr>
            <w:r>
              <w:rPr>
                <w:rFonts w:ascii="Arial" w:hAnsi="Arial" w:cs="Arial"/>
                <w:b/>
                <w:lang w:val="it-CH" w:eastAsia="it-IT"/>
              </w:rPr>
              <w:t>2019.2.4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it-CH" w:eastAsia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>rilasciata in data 23</w:t>
            </w:r>
            <w:r>
              <w:rPr>
                <w:rFonts w:ascii="Arial" w:hAnsi="Arial" w:cs="Arial"/>
                <w:sz w:val="20"/>
                <w:szCs w:val="20"/>
                <w:lang w:val="it-CH" w:eastAsia="it-IT"/>
              </w:rPr>
              <w:t>.09.2019.</w:t>
            </w:r>
          </w:p>
          <w:p>
            <w:pPr>
              <w:pStyle w:val="Intestazione"/>
              <w:jc w:val="center"/>
              <w:rPr>
                <w:rFonts w:ascii="Arial" w:hAnsi="Arial" w:cs="Arial"/>
                <w:sz w:val="20"/>
                <w:szCs w:val="20"/>
                <w:lang w:val="it-CH" w:eastAsia="it-IT"/>
              </w:rPr>
            </w:pPr>
          </w:p>
        </w:tc>
      </w:tr>
      <w:tr>
        <w:trPr>
          <w:cantSplit/>
          <w:trHeight w:val="28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Intestazione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>Riferimento: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pStyle w:val="Intestazione"/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  <w:t>Anomalie Corrette</w:t>
            </w:r>
          </w:p>
        </w:tc>
      </w:tr>
      <w:tr>
        <w:trPr>
          <w:cantSplit/>
          <w:trHeight w:val="28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Classificazione: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pStyle w:val="Intestazione"/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  <w:t>Guida Utente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>
        <w:trPr>
          <w:trHeight w:val="221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>
            <w:pPr>
              <w:pStyle w:val="CorpoAltF0"/>
            </w:pPr>
            <w:r>
              <w:rPr>
                <w:b/>
              </w:rPr>
              <w:t>Oggetto: Anomalie Corrette</w:t>
            </w:r>
          </w:p>
        </w:tc>
      </w:tr>
      <w:tr>
        <w:trPr>
          <w:trHeight w:val="976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CorpoAltF0"/>
              <w:ind w:left="142" w:right="142"/>
              <w:rPr>
                <w:sz w:val="24"/>
                <w:szCs w:val="24"/>
              </w:rPr>
            </w:pPr>
          </w:p>
          <w:p>
            <w:pPr>
              <w:pStyle w:val="CorpoAltF0"/>
              <w:ind w:left="142" w:right="142"/>
              <w:rPr>
                <w:sz w:val="24"/>
                <w:szCs w:val="24"/>
              </w:rPr>
            </w:pPr>
            <w:bookmarkStart w:id="1" w:name="_Hlk15380341"/>
          </w:p>
          <w:p>
            <w:pPr>
              <w:pStyle w:val="CorpoAltF0"/>
              <w:pBdr>
                <w:bottom w:val="single" w:sz="4" w:space="0" w:color="auto"/>
              </w:pBdr>
              <w:ind w:left="142" w:right="142"/>
              <w:rPr>
                <w:b/>
                <w:sz w:val="24"/>
                <w:szCs w:val="24"/>
              </w:rPr>
            </w:pPr>
            <w:bookmarkStart w:id="2" w:name="_Hlk15378397"/>
            <w:r>
              <w:rPr>
                <w:b/>
                <w:sz w:val="24"/>
                <w:szCs w:val="24"/>
              </w:rPr>
              <w:t>CEDOL – Voci automatiche dipendente</w:t>
            </w:r>
          </w:p>
          <w:bookmarkEnd w:id="1"/>
          <w:bookmarkEnd w:id="2"/>
          <w:p>
            <w:pPr>
              <w:pStyle w:val="CorpoAltF0"/>
              <w:spacing w:before="120"/>
              <w:ind w:left="142" w:right="14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Casistica</w:t>
            </w:r>
          </w:p>
          <w:p>
            <w:pPr>
              <w:pStyle w:val="CorpoAltF0"/>
              <w:numPr>
                <w:ilvl w:val="0"/>
                <w:numId w:val="10"/>
              </w:numPr>
              <w:spacing w:before="60"/>
              <w:ind w:left="482" w:right="14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cedolino a sviluppo manuale;</w:t>
            </w:r>
          </w:p>
          <w:p>
            <w:pPr>
              <w:pStyle w:val="CorpoAltF0"/>
              <w:numPr>
                <w:ilvl w:val="0"/>
                <w:numId w:val="10"/>
              </w:numPr>
              <w:spacing w:before="60"/>
              <w:ind w:left="482" w:right="14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presenza nel cedolino di voci automatiche collegate al dipendente (voci presenti nella scheda “</w:t>
            </w:r>
            <w:r>
              <w:rPr>
                <w:i/>
                <w:iCs/>
                <w:sz w:val="24"/>
                <w:szCs w:val="24"/>
              </w:rPr>
              <w:t>Voci</w:t>
            </w:r>
            <w:r>
              <w:rPr>
                <w:sz w:val="24"/>
                <w:szCs w:val="24"/>
              </w:rPr>
              <w:t>” o “</w:t>
            </w:r>
            <w:r>
              <w:rPr>
                <w:i/>
                <w:iCs/>
                <w:sz w:val="24"/>
                <w:szCs w:val="24"/>
              </w:rPr>
              <w:t>Voci aziendali</w:t>
            </w:r>
            <w:r>
              <w:rPr>
                <w:sz w:val="24"/>
                <w:szCs w:val="24"/>
              </w:rPr>
              <w:t xml:space="preserve">” di </w:t>
            </w:r>
            <w:r>
              <w:rPr>
                <w:b/>
                <w:bCs/>
                <w:sz w:val="24"/>
                <w:szCs w:val="24"/>
              </w:rPr>
              <w:t>DIPE</w:t>
            </w:r>
            <w:r>
              <w:rPr>
                <w:sz w:val="24"/>
                <w:szCs w:val="24"/>
              </w:rPr>
              <w:t xml:space="preserve">, voci di welfare, voci inserite mediante il comando </w:t>
            </w:r>
            <w:r>
              <w:rPr>
                <w:b/>
                <w:bCs/>
                <w:sz w:val="24"/>
                <w:szCs w:val="24"/>
              </w:rPr>
              <w:t>VOCIPRE</w:t>
            </w:r>
            <w:r>
              <w:rPr>
                <w:sz w:val="24"/>
                <w:szCs w:val="24"/>
              </w:rPr>
              <w:t>);</w:t>
            </w:r>
          </w:p>
          <w:p>
            <w:pPr>
              <w:pStyle w:val="CorpoAltF0"/>
              <w:numPr>
                <w:ilvl w:val="0"/>
                <w:numId w:val="10"/>
              </w:numPr>
              <w:spacing w:before="60"/>
              <w:ind w:left="482" w:right="14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fase di creazione del cedolino, successivamente alle voci automatiche, è stata inserita manualmente una voce di calcolo.</w:t>
            </w:r>
          </w:p>
          <w:p>
            <w:pPr>
              <w:pStyle w:val="CorpoAltF0"/>
              <w:spacing w:before="120"/>
              <w:ind w:left="142" w:right="14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Anomalia</w:t>
            </w:r>
          </w:p>
          <w:p>
            <w:pPr>
              <w:pStyle w:val="CorpoAltF0"/>
              <w:spacing w:before="60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Nella casistica sopra descritta il programma, alla conferma del cedolino, eliminava l’ultima voce automatica presente nel cedolino.</w:t>
            </w:r>
          </w:p>
          <w:p>
            <w:pPr>
              <w:pStyle w:val="CorpoAltF0"/>
              <w:ind w:left="142" w:right="142"/>
              <w:rPr>
                <w:sz w:val="24"/>
                <w:szCs w:val="24"/>
              </w:rPr>
            </w:pPr>
          </w:p>
          <w:p>
            <w:pPr>
              <w:pStyle w:val="CorpoAltF0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 anomalia si presentava anche nel caso di cedolino a sviluppo automatico solo per le voci automatiche provenienti dalla scheda “</w:t>
            </w:r>
            <w:r>
              <w:rPr>
                <w:i/>
                <w:iCs/>
                <w:sz w:val="24"/>
                <w:szCs w:val="24"/>
              </w:rPr>
              <w:t>Voci</w:t>
            </w:r>
            <w:r>
              <w:rPr>
                <w:sz w:val="24"/>
                <w:szCs w:val="24"/>
              </w:rPr>
              <w:t xml:space="preserve">” di </w:t>
            </w:r>
            <w:r>
              <w:rPr>
                <w:b/>
                <w:bCs/>
                <w:sz w:val="24"/>
                <w:szCs w:val="24"/>
              </w:rPr>
              <w:t>DIPE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CorpoAltF0"/>
              <w:ind w:left="142" w:right="142"/>
              <w:rPr>
                <w:sz w:val="24"/>
                <w:szCs w:val="24"/>
              </w:rPr>
            </w:pPr>
          </w:p>
          <w:p>
            <w:pPr>
              <w:pStyle w:val="CorpoAltF0"/>
              <w:ind w:left="142" w:right="142"/>
              <w:rPr>
                <w:sz w:val="24"/>
                <w:szCs w:val="24"/>
              </w:rPr>
            </w:pPr>
          </w:p>
          <w:p>
            <w:pPr>
              <w:pStyle w:val="CorpoAltF0"/>
              <w:pBdr>
                <w:bottom w:val="single" w:sz="4" w:space="0" w:color="auto"/>
              </w:pBdr>
              <w:ind w:left="142"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QUADR – Contribuzione al Fondo solidarietà residuale</w:t>
            </w:r>
          </w:p>
          <w:p>
            <w:pPr>
              <w:pStyle w:val="CorpoAltF0"/>
              <w:spacing w:before="120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presenza di dipendenti a tempo determinato con addizionale ASPI, l'eventuale importo di contribuzione al fondo solidarietà residuale veniva esposto nella denuncia Uniemens separatamente dal normale contributo, utilizzando una sigla errata.</w:t>
            </w:r>
          </w:p>
          <w:p>
            <w:pPr>
              <w:pStyle w:val="CorpoAltF0"/>
              <w:spacing w:before="60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Nella suddetta casistica è necessario ripetere, dopo l'installazione della presente Bug-Fix, il comando di quadratura.</w:t>
            </w:r>
          </w:p>
          <w:p>
            <w:pPr>
              <w:pStyle w:val="CorpoAltF0"/>
              <w:ind w:left="142" w:right="142"/>
              <w:rPr>
                <w:sz w:val="24"/>
                <w:szCs w:val="24"/>
              </w:rPr>
            </w:pPr>
          </w:p>
          <w:p>
            <w:pPr>
              <w:pStyle w:val="CorpoAltF0"/>
              <w:spacing w:before="120"/>
              <w:ind w:left="142" w:right="142"/>
              <w:rPr>
                <w:sz w:val="24"/>
                <w:szCs w:val="24"/>
              </w:rPr>
            </w:pPr>
          </w:p>
        </w:tc>
      </w:tr>
    </w:tbl>
    <w:p>
      <w:pPr>
        <w:pStyle w:val="Paragrafoelenco2"/>
        <w:tabs>
          <w:tab w:val="left" w:pos="10065"/>
        </w:tabs>
        <w:autoSpaceDE w:val="0"/>
        <w:autoSpaceDN w:val="0"/>
        <w:adjustRightInd w:val="0"/>
        <w:ind w:left="0" w:right="98"/>
        <w:outlineLvl w:val="1"/>
        <w:rPr>
          <w:rFonts w:ascii="Arial" w:hAnsi="Arial" w:cs="Arial"/>
          <w:sz w:val="10"/>
          <w:szCs w:val="10"/>
        </w:rPr>
      </w:pPr>
    </w:p>
    <w:sectPr>
      <w:headerReference w:type="default" r:id="rId9"/>
      <w:footerReference w:type="default" r:id="rId10"/>
      <w:pgSz w:w="11906" w:h="16838"/>
      <w:pgMar w:top="1560" w:right="1274" w:bottom="851" w:left="993" w:header="567" w:footer="431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386"/>
      <w:gridCol w:w="1701"/>
    </w:tblGrid>
    <w:tr>
      <w:trPr>
        <w:trHeight w:val="572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</w:tcPr>
        <w:p>
          <w:pPr>
            <w:spacing w:line="240" w:lineRule="atLeast"/>
            <w:ind w:right="360"/>
            <w:jc w:val="center"/>
            <w:rPr>
              <w:rStyle w:val="Numeropagina"/>
              <w:rFonts w:ascii="Courier" w:hAnsi="Courier"/>
              <w:b/>
              <w:sz w:val="20"/>
              <w:szCs w:val="20"/>
            </w:rPr>
          </w:pPr>
        </w:p>
      </w:tc>
      <w:tc>
        <w:tcPr>
          <w:tcW w:w="5386" w:type="dxa"/>
          <w:tcBorders>
            <w:top w:val="single" w:sz="4" w:space="0" w:color="auto"/>
            <w:left w:val="nil"/>
            <w:bottom w:val="nil"/>
            <w:right w:val="nil"/>
          </w:tcBorders>
        </w:tcPr>
        <w:p>
          <w:pPr>
            <w:spacing w:line="240" w:lineRule="atLeast"/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Style w:val="Numeropagina"/>
              <w:rFonts w:ascii="Arial" w:hAnsi="Arial" w:cs="Arial"/>
              <w:i/>
              <w:sz w:val="20"/>
              <w:szCs w:val="20"/>
            </w:rPr>
            <w:t>Integrazione alla release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>
          <w:pPr>
            <w:spacing w:line="240" w:lineRule="atLeast"/>
            <w:jc w:val="right"/>
            <w:rPr>
              <w:rStyle w:val="Numeropagina"/>
              <w:rFonts w:ascii="Arial" w:hAnsi="Arial" w:cs="Arial"/>
              <w:b/>
              <w:sz w:val="20"/>
              <w:szCs w:val="20"/>
            </w:rPr>
          </w:pP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Numeropagina"/>
              <w:rFonts w:ascii="Arial" w:hAnsi="Arial" w:cs="Arial"/>
              <w:sz w:val="20"/>
              <w:szCs w:val="20"/>
            </w:rPr>
            <w:t xml:space="preserve"> di </w: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  <w:szCs w:val="20"/>
            </w:rPr>
            <w:instrText xml:space="preserve"> NUMPAGES  \# "0" \* Arabic  \* MERGEFORMAT </w:instrTex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77"/>
      <w:gridCol w:w="4111"/>
      <w:gridCol w:w="2551"/>
    </w:tblGrid>
    <w:tr>
      <w:trPr>
        <w:cantSplit/>
      </w:trPr>
      <w:tc>
        <w:tcPr>
          <w:tcW w:w="2977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rPr>
              <w:rFonts w:ascii="Arial" w:hAnsi="Arial" w:cs="Arial"/>
              <w:color w:val="000080"/>
              <w:sz w:val="18"/>
              <w:lang w:val="en-GB"/>
            </w:rPr>
          </w:pPr>
          <w:r>
            <w:rPr>
              <w:rStyle w:val="Numeropagina"/>
              <w:rFonts w:ascii="Courier" w:hAnsi="Courier"/>
              <w:b/>
              <w:noProof/>
            </w:rPr>
            <w:drawing>
              <wp:inline distT="0" distB="0" distL="0" distR="0">
                <wp:extent cx="1492250" cy="349250"/>
                <wp:effectExtent l="0" t="0" r="0" b="0"/>
                <wp:docPr id="2" name="Immagine 2" descr="TS_nero_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S_nero_do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018" b="30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2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tabs>
              <w:tab w:val="clear" w:pos="4819"/>
            </w:tabs>
            <w:jc w:val="center"/>
            <w:rPr>
              <w:rFonts w:ascii="Arial" w:hAnsi="Arial" w:cs="Arial"/>
              <w:b/>
              <w:bCs/>
              <w:sz w:val="20"/>
              <w:szCs w:val="20"/>
              <w:lang w:val="it-IT"/>
            </w:rPr>
          </w:pPr>
        </w:p>
      </w:tc>
      <w:tc>
        <w:tcPr>
          <w:tcW w:w="25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Intestazione"/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3C0C"/>
    <w:multiLevelType w:val="hybridMultilevel"/>
    <w:tmpl w:val="5058A3D4"/>
    <w:lvl w:ilvl="0" w:tplc="2AD8E9C2">
      <w:numFmt w:val="bullet"/>
      <w:lvlText w:val="-"/>
      <w:lvlJc w:val="left"/>
      <w:pPr>
        <w:ind w:left="84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 w15:restartNumberingAfterBreak="0">
    <w:nsid w:val="0E3009D2"/>
    <w:multiLevelType w:val="hybridMultilevel"/>
    <w:tmpl w:val="D984217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380439A"/>
    <w:multiLevelType w:val="hybridMultilevel"/>
    <w:tmpl w:val="621AEBCA"/>
    <w:lvl w:ilvl="0" w:tplc="2B7A4AA0">
      <w:start w:val="2019"/>
      <w:numFmt w:val="bullet"/>
      <w:lvlText w:val="-"/>
      <w:lvlJc w:val="left"/>
      <w:pPr>
        <w:ind w:left="8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" w15:restartNumberingAfterBreak="0">
    <w:nsid w:val="2CDE09BC"/>
    <w:multiLevelType w:val="hybridMultilevel"/>
    <w:tmpl w:val="566A8FBA"/>
    <w:lvl w:ilvl="0" w:tplc="0410000B">
      <w:start w:val="1"/>
      <w:numFmt w:val="bullet"/>
      <w:lvlText w:val=""/>
      <w:lvlJc w:val="left"/>
      <w:pPr>
        <w:ind w:left="9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4" w15:restartNumberingAfterBreak="0">
    <w:nsid w:val="334E6BCF"/>
    <w:multiLevelType w:val="hybridMultilevel"/>
    <w:tmpl w:val="5D90B86C"/>
    <w:lvl w:ilvl="0" w:tplc="8592D86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9AF26D3"/>
    <w:multiLevelType w:val="hybridMultilevel"/>
    <w:tmpl w:val="2BCEC748"/>
    <w:lvl w:ilvl="0" w:tplc="58DC7808">
      <w:start w:val="2019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2586F6E"/>
    <w:multiLevelType w:val="hybridMultilevel"/>
    <w:tmpl w:val="C512D6A4"/>
    <w:lvl w:ilvl="0" w:tplc="D4AA2EEE">
      <w:start w:val="8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E2A2BDA"/>
    <w:multiLevelType w:val="hybridMultilevel"/>
    <w:tmpl w:val="E7844C9C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FE05A98"/>
    <w:multiLevelType w:val="hybridMultilevel"/>
    <w:tmpl w:val="81F633C0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9B73DC2"/>
    <w:multiLevelType w:val="hybridMultilevel"/>
    <w:tmpl w:val="1820F5EC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EE2C985-F54A-46D0-B6F8-898382F2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locked="1"/>
    <w:lsdException w:name="heading 1" w:locked="1"/>
    <w:lsdException w:name="heading 2" w:locked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rPr>
      <w:rFonts w:ascii="Times" w:hAnsi="Times"/>
      <w:sz w:val="24"/>
      <w:szCs w:val="24"/>
      <w:lang w:val="it-CH"/>
    </w:rPr>
  </w:style>
  <w:style w:type="paragraph" w:styleId="Titolo1">
    <w:name w:val="heading 1"/>
    <w:basedOn w:val="Normale"/>
    <w:next w:val="Normale"/>
    <w:link w:val="Titolo1Caratter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locked/>
    <w:rPr>
      <w:rFonts w:ascii="Times" w:hAnsi="Times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semiHidden/>
    <w:locked/>
    <w:rPr>
      <w:rFonts w:ascii="Times" w:hAnsi="Times"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padocumentoCarattere">
    <w:name w:val="Mappa documento Carattere"/>
    <w:link w:val="Mappadocumento"/>
    <w:semiHidden/>
    <w:locked/>
    <w:rPr>
      <w:rFonts w:cs="Times New Roman"/>
      <w:sz w:val="2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pPr>
      <w:ind w:left="720"/>
      <w:contextualSpacing/>
    </w:pPr>
    <w:rPr>
      <w:rFonts w:ascii="Times New Roman" w:hAnsi="Times New Roman"/>
    </w:rPr>
  </w:style>
  <w:style w:type="paragraph" w:customStyle="1" w:styleId="msolistparagraph0">
    <w:name w:val="msolistparagraph"/>
    <w:basedOn w:val="Normale"/>
    <w:pPr>
      <w:ind w:left="720"/>
    </w:pPr>
    <w:rPr>
      <w:rFonts w:ascii="Times New Roman" w:hAnsi="Times New Roman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aragrafoelenco2">
    <w:name w:val="Paragrafo elenco2"/>
    <w:basedOn w:val="Normale"/>
    <w:pPr>
      <w:ind w:left="708"/>
    </w:pPr>
  </w:style>
  <w:style w:type="paragraph" w:styleId="Testofumetto">
    <w:name w:val="Balloon Text"/>
    <w:basedOn w:val="Normale"/>
    <w:link w:val="TestofumettoCarattere"/>
    <w:semiHidden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spacing w:after="120"/>
    </w:pPr>
    <w:rPr>
      <w:rFonts w:ascii="Times New Roman" w:hAnsi="Times New Roman"/>
      <w:szCs w:val="20"/>
      <w:lang w:val="it-IT"/>
    </w:rPr>
  </w:style>
  <w:style w:type="character" w:customStyle="1" w:styleId="BodyTextChar">
    <w:name w:val="Body Text Char"/>
    <w:semiHidden/>
    <w:locked/>
    <w:rPr>
      <w:rFonts w:ascii="Times" w:hAnsi="Times" w:cs="Times New Roman"/>
      <w:sz w:val="24"/>
      <w:szCs w:val="24"/>
    </w:rPr>
  </w:style>
  <w:style w:type="character" w:customStyle="1" w:styleId="CorpotestoCarattere">
    <w:name w:val="Corpo testo Carattere"/>
    <w:link w:val="Corpotesto"/>
    <w:locked/>
    <w:rPr>
      <w:sz w:val="24"/>
      <w:lang w:val="it-IT" w:eastAsia="it-IT"/>
    </w:rPr>
  </w:style>
  <w:style w:type="paragraph" w:customStyle="1" w:styleId="Normaletn">
    <w:name w:val="Normale.tn"/>
    <w:semiHidden/>
    <w:pPr>
      <w:jc w:val="both"/>
    </w:pPr>
    <w:rPr>
      <w:rFonts w:ascii="Helvetica" w:hAnsi="Helvetica"/>
    </w:rPr>
  </w:style>
  <w:style w:type="paragraph" w:styleId="Testonotaapidipagina">
    <w:name w:val="footnote text"/>
    <w:basedOn w:val="Normale"/>
    <w:link w:val="TestonotaapidipaginaCarattere"/>
    <w:rPr>
      <w:sz w:val="20"/>
      <w:szCs w:val="20"/>
      <w:lang w:val="it-IT"/>
    </w:rPr>
  </w:style>
  <w:style w:type="character" w:customStyle="1" w:styleId="FootnoteTextChar">
    <w:name w:val="Footnote Text Char"/>
    <w:semiHidden/>
    <w:locked/>
    <w:rPr>
      <w:rFonts w:ascii="Times" w:hAnsi="Times" w:cs="Times New Roman"/>
      <w:sz w:val="20"/>
      <w:szCs w:val="20"/>
    </w:rPr>
  </w:style>
  <w:style w:type="character" w:styleId="Rimandonotaapidipagina">
    <w:name w:val="footnote reference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locked/>
    <w:rPr>
      <w:rFonts w:ascii="Times" w:hAnsi="Times" w:cs="Times New Roman"/>
      <w:lang w:val="it-IT" w:eastAsia="it-IT" w:bidi="ar-SA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  <w:sz w:val="20"/>
      <w:szCs w:val="20"/>
      <w:lang w:val="it-IT" w:eastAsia="it-IT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  <w:sz w:val="20"/>
      <w:szCs w:val="20"/>
      <w:lang w:val="it-IT"/>
    </w:rPr>
  </w:style>
  <w:style w:type="character" w:styleId="Numeropagina">
    <w:name w:val="page number"/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  <w:lang w:val="it-IT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 w:cs="Arial"/>
      <w:sz w:val="20"/>
      <w:szCs w:val="20"/>
      <w:lang w:val="it-IT"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  <w:bottom w:val="single" w:sz="4" w:space="1" w:color="auto"/>
      </w:pBdr>
      <w:jc w:val="both"/>
    </w:pPr>
    <w:rPr>
      <w:rFonts w:ascii="Arial" w:hAnsi="Arial"/>
      <w:bCs w:val="0"/>
      <w:sz w:val="24"/>
      <w:szCs w:val="24"/>
      <w:lang w:val="it-IT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paragraph" w:styleId="Titolo">
    <w:name w:val="Title"/>
    <w:basedOn w:val="Normale"/>
    <w:next w:val="Normale"/>
    <w:link w:val="TitoloCarattere"/>
    <w:locked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Pr>
      <w:rFonts w:ascii="Cambria" w:eastAsia="Times New Roman" w:hAnsi="Cambria" w:cs="Times New Roman"/>
      <w:b/>
      <w:bCs/>
      <w:kern w:val="28"/>
      <w:sz w:val="32"/>
      <w:szCs w:val="32"/>
      <w:lang w:val="it-CH"/>
    </w:r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  <w:lang w:val="it-IT"/>
    </w:r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  <w:lang w:val="it-IT"/>
    </w:rPr>
  </w:style>
  <w:style w:type="paragraph" w:customStyle="1" w:styleId="Ignora">
    <w:name w:val="Ignora"/>
    <w:basedOn w:val="CorpoAltF0"/>
    <w:qFormat/>
    <w:rPr>
      <w:rFonts w:cs="Times New Roman"/>
    </w:rPr>
  </w:style>
  <w:style w:type="character" w:customStyle="1" w:styleId="searchresulthighlight">
    <w:name w:val="search_result_highlight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3727-62F1-4632-A392-2DF2D30B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198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TeamSystem s.r.l.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Luca Moricoli</dc:creator>
  <cp:lastModifiedBy>Norberto Sergio Barbieri</cp:lastModifiedBy>
  <cp:revision>48</cp:revision>
  <cp:lastPrinted>2019-09-26T13:31:00Z</cp:lastPrinted>
  <dcterms:created xsi:type="dcterms:W3CDTF">2019-07-15T14:43:00Z</dcterms:created>
  <dcterms:modified xsi:type="dcterms:W3CDTF">2019-09-26T13:36:00Z</dcterms:modified>
</cp:coreProperties>
</file>