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9E065" w14:textId="77777777" w:rsidR="00CB7A1B" w:rsidRPr="008D5CE6" w:rsidRDefault="001B279B">
      <w:pPr>
        <w:pStyle w:val="WWTipoDocumento"/>
      </w:pPr>
      <w:bookmarkStart w:id="0" w:name="_Toc33011301"/>
      <w:r w:rsidRPr="008D5CE6">
        <w:t>ANOMALIE CORRETTE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3539"/>
        <w:gridCol w:w="3824"/>
      </w:tblGrid>
      <w:tr w:rsidR="00CB7A1B" w:rsidRPr="008D5CE6" w14:paraId="3AA9E068" w14:textId="77777777">
        <w:trPr>
          <w:cantSplit/>
          <w:trHeight w:val="221"/>
          <w:jc w:val="center"/>
        </w:trPr>
        <w:tc>
          <w:tcPr>
            <w:tcW w:w="2273" w:type="dxa"/>
            <w:vMerge w:val="restart"/>
            <w:tcBorders>
              <w:top w:val="nil"/>
              <w:left w:val="nil"/>
              <w:bottom w:val="nil"/>
              <w:right w:val="single" w:sz="4" w:space="0" w:color="365F91"/>
            </w:tcBorders>
            <w:tcMar>
              <w:left w:w="28" w:type="dxa"/>
              <w:right w:w="28" w:type="dxa"/>
            </w:tcMar>
          </w:tcPr>
          <w:p w14:paraId="3AA9E066" w14:textId="77777777" w:rsidR="00CB7A1B" w:rsidRPr="008D5CE6" w:rsidRDefault="001B279B">
            <w:pPr>
              <w:pStyle w:val="CorpoAltF0"/>
              <w:jc w:val="center"/>
              <w:rPr>
                <w:rFonts w:cs="Arial"/>
              </w:rPr>
            </w:pPr>
            <w:r w:rsidRPr="008D5CE6">
              <w:rPr>
                <w:rFonts w:cs="Arial"/>
                <w:noProof/>
              </w:rPr>
              <w:drawing>
                <wp:inline distT="0" distB="0" distL="0" distR="0" wp14:anchorId="3AA9E093" wp14:editId="2991CD34">
                  <wp:extent cx="1158875" cy="1384300"/>
                  <wp:effectExtent l="0" t="0" r="3175" b="6350"/>
                  <wp:docPr id="8" name="Immagine 1" descr="PAGHE_spl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HE_splas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8875" cy="1384300"/>
                          </a:xfrm>
                          <a:prstGeom prst="rect">
                            <a:avLst/>
                          </a:prstGeom>
                          <a:noFill/>
                          <a:ln>
                            <a:noFill/>
                          </a:ln>
                        </pic:spPr>
                      </pic:pic>
                    </a:graphicData>
                  </a:graphic>
                </wp:inline>
              </w:drawing>
            </w:r>
          </w:p>
        </w:tc>
        <w:tc>
          <w:tcPr>
            <w:tcW w:w="7375" w:type="dxa"/>
            <w:gridSpan w:val="2"/>
            <w:tcBorders>
              <w:top w:val="single" w:sz="4" w:space="0" w:color="365F91"/>
              <w:left w:val="single" w:sz="4" w:space="0" w:color="365F91"/>
              <w:bottom w:val="single" w:sz="4" w:space="0" w:color="365F91"/>
              <w:right w:val="single" w:sz="4" w:space="0" w:color="365F91"/>
            </w:tcBorders>
            <w:shd w:val="clear" w:color="auto" w:fill="CCCCCC"/>
            <w:vAlign w:val="center"/>
          </w:tcPr>
          <w:p w14:paraId="3AA9E067" w14:textId="74C931CE" w:rsidR="00CB7A1B" w:rsidRPr="008D5CE6" w:rsidRDefault="001B279B">
            <w:pPr>
              <w:pStyle w:val="CorpoAltF0"/>
              <w:rPr>
                <w:rFonts w:cs="Arial"/>
                <w:b/>
                <w:lang w:val="en-US"/>
              </w:rPr>
            </w:pPr>
            <w:r w:rsidRPr="008D5CE6">
              <w:rPr>
                <w:rFonts w:cs="Arial"/>
                <w:b/>
                <w:lang w:val="en-US"/>
              </w:rPr>
              <w:t xml:space="preserve">RELEASE </w:t>
            </w:r>
            <w:proofErr w:type="spellStart"/>
            <w:r w:rsidRPr="008D5CE6">
              <w:rPr>
                <w:rFonts w:cs="Arial"/>
                <w:b/>
                <w:lang w:val="en-US"/>
              </w:rPr>
              <w:t>Versione</w:t>
            </w:r>
            <w:proofErr w:type="spellEnd"/>
            <w:r w:rsidRPr="008D5CE6">
              <w:rPr>
                <w:rFonts w:cs="Arial"/>
                <w:b/>
                <w:lang w:val="en-US"/>
              </w:rPr>
              <w:t xml:space="preserve"> 202</w:t>
            </w:r>
            <w:r w:rsidR="00F5632D" w:rsidRPr="008D5CE6">
              <w:rPr>
                <w:rFonts w:cs="Arial"/>
                <w:b/>
                <w:lang w:val="en-US"/>
              </w:rPr>
              <w:t>4</w:t>
            </w:r>
            <w:r w:rsidRPr="008D5CE6">
              <w:rPr>
                <w:rFonts w:cs="Arial"/>
                <w:b/>
                <w:lang w:val="en-US"/>
              </w:rPr>
              <w:t>.</w:t>
            </w:r>
            <w:r w:rsidR="00424089" w:rsidRPr="008D5CE6">
              <w:rPr>
                <w:rFonts w:cs="Arial"/>
                <w:b/>
                <w:lang w:val="en-US"/>
              </w:rPr>
              <w:t>1</w:t>
            </w:r>
            <w:r w:rsidRPr="008D5CE6">
              <w:rPr>
                <w:rFonts w:cs="Arial"/>
                <w:b/>
                <w:lang w:val="en-US"/>
              </w:rPr>
              <w:t>.</w:t>
            </w:r>
            <w:r w:rsidR="006E4CA5" w:rsidRPr="008D5CE6">
              <w:rPr>
                <w:rFonts w:cs="Arial"/>
                <w:b/>
                <w:lang w:val="en-US"/>
              </w:rPr>
              <w:t>6</w:t>
            </w:r>
          </w:p>
        </w:tc>
      </w:tr>
      <w:tr w:rsidR="00CB7A1B" w:rsidRPr="008D5CE6" w14:paraId="3AA9E06C" w14:textId="77777777">
        <w:trPr>
          <w:cantSplit/>
          <w:trHeight w:val="268"/>
          <w:jc w:val="center"/>
        </w:trPr>
        <w:tc>
          <w:tcPr>
            <w:tcW w:w="2273" w:type="dxa"/>
            <w:vMerge/>
            <w:tcBorders>
              <w:left w:val="nil"/>
              <w:bottom w:val="nil"/>
              <w:right w:val="single" w:sz="4" w:space="0" w:color="365F91"/>
            </w:tcBorders>
            <w:tcMar>
              <w:left w:w="28" w:type="dxa"/>
              <w:right w:w="28" w:type="dxa"/>
            </w:tcMar>
          </w:tcPr>
          <w:p w14:paraId="3AA9E069" w14:textId="77777777" w:rsidR="00CB7A1B" w:rsidRPr="008D5CE6" w:rsidRDefault="00CB7A1B">
            <w:pPr>
              <w:rPr>
                <w:color w:val="000000"/>
                <w:lang w:val="en-US"/>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3AA9E06A" w14:textId="77777777" w:rsidR="00CB7A1B" w:rsidRPr="008D5CE6" w:rsidRDefault="001B279B">
            <w:pPr>
              <w:pStyle w:val="Intestazione"/>
              <w:tabs>
                <w:tab w:val="clear" w:pos="4819"/>
                <w:tab w:val="clear" w:pos="9638"/>
              </w:tabs>
              <w:ind w:right="227"/>
              <w:jc w:val="right"/>
              <w:rPr>
                <w:rFonts w:ascii="Arial" w:hAnsi="Arial" w:cs="Arial"/>
                <w:b/>
                <w:bCs/>
              </w:rPr>
            </w:pPr>
            <w:r w:rsidRPr="008D5CE6">
              <w:rPr>
                <w:rFonts w:ascii="Arial" w:hAnsi="Arial" w:cs="Arial"/>
                <w:b/>
                <w:bCs/>
              </w:rPr>
              <w:t>Applicativo:</w:t>
            </w:r>
          </w:p>
        </w:tc>
        <w:tc>
          <w:tcPr>
            <w:tcW w:w="3831" w:type="dxa"/>
            <w:tcBorders>
              <w:top w:val="single" w:sz="4" w:space="0" w:color="365F91"/>
              <w:left w:val="single" w:sz="4" w:space="0" w:color="365F91"/>
              <w:bottom w:val="single" w:sz="4" w:space="0" w:color="365F91"/>
              <w:right w:val="single" w:sz="4" w:space="0" w:color="365F91"/>
            </w:tcBorders>
            <w:vAlign w:val="center"/>
          </w:tcPr>
          <w:p w14:paraId="3AA9E06B" w14:textId="77777777" w:rsidR="00CB7A1B" w:rsidRPr="008D5CE6" w:rsidRDefault="001B279B">
            <w:pPr>
              <w:pStyle w:val="Intestazione"/>
              <w:tabs>
                <w:tab w:val="clear" w:pos="4819"/>
                <w:tab w:val="clear" w:pos="9638"/>
              </w:tabs>
              <w:spacing w:before="120" w:after="120"/>
              <w:jc w:val="both"/>
              <w:rPr>
                <w:rFonts w:ascii="Arial" w:hAnsi="Arial" w:cs="Arial"/>
                <w:sz w:val="28"/>
                <w:szCs w:val="28"/>
              </w:rPr>
            </w:pPr>
            <w:r w:rsidRPr="008D5CE6">
              <w:rPr>
                <w:rFonts w:ascii="Arial" w:hAnsi="Arial" w:cs="Arial"/>
                <w:b/>
                <w:sz w:val="28"/>
                <w:szCs w:val="28"/>
              </w:rPr>
              <w:t>PAGHE</w:t>
            </w:r>
          </w:p>
        </w:tc>
      </w:tr>
      <w:tr w:rsidR="00CB7A1B" w:rsidRPr="008D5CE6" w14:paraId="3AA9E070"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3AA9E06D" w14:textId="77777777" w:rsidR="00CB7A1B" w:rsidRPr="008D5CE6" w:rsidRDefault="00CB7A1B">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3AA9E06E" w14:textId="77777777" w:rsidR="00CB7A1B" w:rsidRPr="008D5CE6" w:rsidRDefault="001B279B">
            <w:pPr>
              <w:pStyle w:val="Intestazione"/>
              <w:tabs>
                <w:tab w:val="clear" w:pos="4819"/>
                <w:tab w:val="clear" w:pos="9638"/>
              </w:tabs>
              <w:ind w:right="227"/>
              <w:jc w:val="right"/>
              <w:rPr>
                <w:rFonts w:ascii="Arial" w:hAnsi="Arial" w:cs="Arial"/>
                <w:b/>
                <w:bCs/>
              </w:rPr>
            </w:pPr>
            <w:r w:rsidRPr="008D5CE6">
              <w:rPr>
                <w:rFonts w:ascii="Arial" w:hAnsi="Arial" w:cs="Arial"/>
                <w:b/>
                <w:bCs/>
              </w:rPr>
              <w:t>Oggetto:</w:t>
            </w:r>
          </w:p>
        </w:tc>
        <w:tc>
          <w:tcPr>
            <w:tcW w:w="3831" w:type="dxa"/>
            <w:tcBorders>
              <w:top w:val="single" w:sz="4" w:space="0" w:color="365F91"/>
              <w:left w:val="single" w:sz="4" w:space="0" w:color="365F91"/>
              <w:bottom w:val="single" w:sz="4" w:space="0" w:color="365F91"/>
              <w:right w:val="single" w:sz="4" w:space="0" w:color="365F91"/>
            </w:tcBorders>
            <w:vAlign w:val="center"/>
          </w:tcPr>
          <w:p w14:paraId="3AA9E06F" w14:textId="77777777" w:rsidR="00CB7A1B" w:rsidRPr="008D5CE6" w:rsidRDefault="001B279B">
            <w:pPr>
              <w:pStyle w:val="Intestazione"/>
              <w:tabs>
                <w:tab w:val="clear" w:pos="4819"/>
                <w:tab w:val="clear" w:pos="9638"/>
              </w:tabs>
              <w:rPr>
                <w:rFonts w:ascii="Arial" w:hAnsi="Arial" w:cs="Arial"/>
                <w:b/>
              </w:rPr>
            </w:pPr>
            <w:r w:rsidRPr="008D5CE6">
              <w:rPr>
                <w:rFonts w:ascii="Arial" w:hAnsi="Arial" w:cs="Arial"/>
              </w:rPr>
              <w:t>Aggiornamento procedura</w:t>
            </w:r>
          </w:p>
        </w:tc>
      </w:tr>
      <w:tr w:rsidR="00CB7A1B" w:rsidRPr="008D5CE6" w14:paraId="3AA9E074"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3AA9E071" w14:textId="77777777" w:rsidR="00CB7A1B" w:rsidRPr="008D5CE6" w:rsidRDefault="00CB7A1B">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3AA9E072" w14:textId="77777777" w:rsidR="00CB7A1B" w:rsidRPr="008D5CE6" w:rsidRDefault="001B279B">
            <w:pPr>
              <w:pStyle w:val="Intestazione"/>
              <w:tabs>
                <w:tab w:val="clear" w:pos="4819"/>
                <w:tab w:val="clear" w:pos="9638"/>
              </w:tabs>
              <w:ind w:right="227"/>
              <w:jc w:val="right"/>
              <w:rPr>
                <w:rFonts w:ascii="Arial" w:hAnsi="Arial" w:cs="Arial"/>
                <w:b/>
                <w:bCs/>
              </w:rPr>
            </w:pPr>
            <w:r w:rsidRPr="008D5CE6">
              <w:rPr>
                <w:rFonts w:ascii="Arial" w:hAnsi="Arial" w:cs="Arial"/>
                <w:b/>
                <w:bCs/>
              </w:rPr>
              <w:t>Versione: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3AA9E073" w14:textId="46037B8D" w:rsidR="00CB7A1B" w:rsidRPr="008D5CE6" w:rsidRDefault="001B279B">
            <w:pPr>
              <w:pStyle w:val="Intestazione"/>
              <w:tabs>
                <w:tab w:val="clear" w:pos="4819"/>
                <w:tab w:val="clear" w:pos="9638"/>
              </w:tabs>
              <w:rPr>
                <w:rFonts w:ascii="Arial" w:hAnsi="Arial" w:cs="Arial"/>
                <w:b/>
              </w:rPr>
            </w:pPr>
            <w:r w:rsidRPr="008D5CE6">
              <w:rPr>
                <w:rFonts w:ascii="Arial" w:hAnsi="Arial" w:cs="Arial"/>
                <w:b/>
              </w:rPr>
              <w:t>202</w:t>
            </w:r>
            <w:r w:rsidR="00F5632D" w:rsidRPr="008D5CE6">
              <w:rPr>
                <w:rFonts w:ascii="Arial" w:hAnsi="Arial" w:cs="Arial"/>
                <w:b/>
              </w:rPr>
              <w:t>4</w:t>
            </w:r>
            <w:r w:rsidRPr="008D5CE6">
              <w:rPr>
                <w:rFonts w:ascii="Arial" w:hAnsi="Arial" w:cs="Arial"/>
                <w:b/>
              </w:rPr>
              <w:t>.</w:t>
            </w:r>
            <w:r w:rsidR="00424089" w:rsidRPr="008D5CE6">
              <w:rPr>
                <w:rFonts w:ascii="Arial" w:hAnsi="Arial" w:cs="Arial"/>
                <w:b/>
              </w:rPr>
              <w:t>1</w:t>
            </w:r>
            <w:r w:rsidRPr="008D5CE6">
              <w:rPr>
                <w:rFonts w:ascii="Arial" w:hAnsi="Arial" w:cs="Arial"/>
                <w:b/>
              </w:rPr>
              <w:t>.</w:t>
            </w:r>
            <w:r w:rsidR="006E4CA5" w:rsidRPr="008D5CE6">
              <w:rPr>
                <w:rFonts w:ascii="Arial" w:hAnsi="Arial" w:cs="Arial"/>
                <w:b/>
              </w:rPr>
              <w:t>6</w:t>
            </w:r>
            <w:r w:rsidRPr="008D5CE6">
              <w:rPr>
                <w:rFonts w:ascii="Arial" w:hAnsi="Arial" w:cs="Arial"/>
                <w:b/>
              </w:rPr>
              <w:t xml:space="preserve"> (</w:t>
            </w:r>
            <w:r w:rsidR="00E96AB0" w:rsidRPr="008D5CE6">
              <w:rPr>
                <w:rFonts w:ascii="Arial" w:hAnsi="Arial" w:cs="Arial"/>
                <w:b/>
              </w:rPr>
              <w:t>Update</w:t>
            </w:r>
            <w:r w:rsidRPr="008D5CE6">
              <w:rPr>
                <w:rFonts w:ascii="Arial" w:hAnsi="Arial" w:cs="Arial"/>
                <w:b/>
              </w:rPr>
              <w:t>)</w:t>
            </w:r>
          </w:p>
        </w:tc>
      </w:tr>
      <w:tr w:rsidR="00CB7A1B" w:rsidRPr="008D5CE6" w14:paraId="3AA9E078"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3AA9E075" w14:textId="77777777" w:rsidR="00CB7A1B" w:rsidRPr="008D5CE6" w:rsidRDefault="00CB7A1B">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3AA9E076" w14:textId="77777777" w:rsidR="00CB7A1B" w:rsidRPr="008D5CE6" w:rsidRDefault="001B279B">
            <w:pPr>
              <w:pStyle w:val="Intestazione"/>
              <w:tabs>
                <w:tab w:val="clear" w:pos="4819"/>
                <w:tab w:val="clear" w:pos="9638"/>
              </w:tabs>
              <w:ind w:right="227"/>
              <w:jc w:val="right"/>
              <w:rPr>
                <w:rFonts w:ascii="Arial" w:hAnsi="Arial" w:cs="Arial"/>
                <w:b/>
                <w:bCs/>
              </w:rPr>
            </w:pPr>
            <w:r w:rsidRPr="008D5CE6">
              <w:rPr>
                <w:rFonts w:ascii="Arial" w:hAnsi="Arial" w:cs="Arial"/>
                <w:b/>
                <w:bCs/>
              </w:rPr>
              <w:t>Data di rilascio:</w:t>
            </w:r>
          </w:p>
        </w:tc>
        <w:tc>
          <w:tcPr>
            <w:tcW w:w="3831" w:type="dxa"/>
            <w:tcBorders>
              <w:top w:val="single" w:sz="4" w:space="0" w:color="365F91"/>
              <w:left w:val="single" w:sz="4" w:space="0" w:color="365F91"/>
              <w:bottom w:val="single" w:sz="4" w:space="0" w:color="365F91"/>
              <w:right w:val="single" w:sz="4" w:space="0" w:color="365F91"/>
            </w:tcBorders>
            <w:vAlign w:val="center"/>
          </w:tcPr>
          <w:p w14:paraId="3AA9E077" w14:textId="2C7DB60C" w:rsidR="00CB7A1B" w:rsidRPr="008D5CE6" w:rsidRDefault="006E4CA5">
            <w:pPr>
              <w:pStyle w:val="Intestazione"/>
              <w:tabs>
                <w:tab w:val="clear" w:pos="4819"/>
                <w:tab w:val="clear" w:pos="9638"/>
              </w:tabs>
              <w:rPr>
                <w:rFonts w:ascii="Arial" w:hAnsi="Arial" w:cs="Arial"/>
                <w:b/>
              </w:rPr>
            </w:pPr>
            <w:r w:rsidRPr="008D5CE6">
              <w:rPr>
                <w:rFonts w:ascii="Arial" w:hAnsi="Arial" w:cs="Arial"/>
                <w:b/>
              </w:rPr>
              <w:t>21</w:t>
            </w:r>
            <w:r w:rsidR="001B279B" w:rsidRPr="008D5CE6">
              <w:rPr>
                <w:rFonts w:ascii="Arial" w:hAnsi="Arial" w:cs="Arial"/>
                <w:b/>
              </w:rPr>
              <w:t>.</w:t>
            </w:r>
            <w:r w:rsidR="00865CE0" w:rsidRPr="008D5CE6">
              <w:rPr>
                <w:rFonts w:ascii="Arial" w:hAnsi="Arial" w:cs="Arial"/>
                <w:b/>
              </w:rPr>
              <w:t>0</w:t>
            </w:r>
            <w:r w:rsidR="00DF2A12" w:rsidRPr="008D5CE6">
              <w:rPr>
                <w:rFonts w:ascii="Arial" w:hAnsi="Arial" w:cs="Arial"/>
                <w:b/>
              </w:rPr>
              <w:t>5</w:t>
            </w:r>
            <w:r w:rsidR="001B279B" w:rsidRPr="008D5CE6">
              <w:rPr>
                <w:rFonts w:ascii="Arial" w:hAnsi="Arial" w:cs="Arial"/>
                <w:b/>
              </w:rPr>
              <w:t>.202</w:t>
            </w:r>
            <w:r w:rsidR="00F5632D" w:rsidRPr="008D5CE6">
              <w:rPr>
                <w:rFonts w:ascii="Arial" w:hAnsi="Arial" w:cs="Arial"/>
                <w:b/>
              </w:rPr>
              <w:t>4</w:t>
            </w:r>
          </w:p>
        </w:tc>
      </w:tr>
      <w:tr w:rsidR="00CB7A1B" w:rsidRPr="008D5CE6" w14:paraId="3AA9E07C"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3AA9E079" w14:textId="77777777" w:rsidR="00CB7A1B" w:rsidRPr="008D5CE6" w:rsidRDefault="00CB7A1B">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3AA9E07A" w14:textId="77777777" w:rsidR="00CB7A1B" w:rsidRPr="008D5CE6" w:rsidRDefault="001B279B">
            <w:pPr>
              <w:pStyle w:val="Intestazione"/>
              <w:tabs>
                <w:tab w:val="clear" w:pos="4819"/>
                <w:tab w:val="clear" w:pos="9638"/>
              </w:tabs>
              <w:ind w:right="227"/>
              <w:jc w:val="right"/>
              <w:rPr>
                <w:rFonts w:ascii="Arial" w:hAnsi="Arial" w:cs="Arial"/>
                <w:b/>
                <w:bCs/>
              </w:rPr>
            </w:pPr>
            <w:r w:rsidRPr="008D5CE6">
              <w:rPr>
                <w:rFonts w:ascii="Arial" w:hAnsi="Arial" w:cs="Arial"/>
                <w:b/>
                <w:bCs/>
              </w:rPr>
              <w:t>Riferimento:</w:t>
            </w:r>
          </w:p>
        </w:tc>
        <w:tc>
          <w:tcPr>
            <w:tcW w:w="3831" w:type="dxa"/>
            <w:tcBorders>
              <w:top w:val="single" w:sz="4" w:space="0" w:color="365F91"/>
              <w:left w:val="single" w:sz="4" w:space="0" w:color="365F91"/>
              <w:bottom w:val="single" w:sz="4" w:space="0" w:color="365F91"/>
              <w:right w:val="single" w:sz="4" w:space="0" w:color="365F91"/>
            </w:tcBorders>
            <w:vAlign w:val="center"/>
          </w:tcPr>
          <w:p w14:paraId="3AA9E07B" w14:textId="77777777" w:rsidR="00CB7A1B" w:rsidRPr="008D5CE6" w:rsidRDefault="001B279B">
            <w:pPr>
              <w:pStyle w:val="Intestazione"/>
              <w:tabs>
                <w:tab w:val="clear" w:pos="4819"/>
                <w:tab w:val="clear" w:pos="9638"/>
              </w:tabs>
              <w:rPr>
                <w:rFonts w:ascii="Arial" w:hAnsi="Arial" w:cs="Arial"/>
                <w:b/>
              </w:rPr>
            </w:pPr>
            <w:r w:rsidRPr="008D5CE6">
              <w:rPr>
                <w:rFonts w:ascii="Arial" w:hAnsi="Arial" w:cs="Arial"/>
                <w:b/>
              </w:rPr>
              <w:t>Anomalie Corrette</w:t>
            </w:r>
          </w:p>
        </w:tc>
      </w:tr>
      <w:tr w:rsidR="00CB7A1B" w:rsidRPr="008D5CE6" w14:paraId="3AA9E080"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3AA9E07D" w14:textId="77777777" w:rsidR="00CB7A1B" w:rsidRPr="008D5CE6" w:rsidRDefault="00CB7A1B">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3AA9E07E" w14:textId="77777777" w:rsidR="00CB7A1B" w:rsidRPr="008D5CE6" w:rsidRDefault="001B279B">
            <w:pPr>
              <w:pStyle w:val="Intestazione"/>
              <w:tabs>
                <w:tab w:val="clear" w:pos="4819"/>
                <w:tab w:val="clear" w:pos="9638"/>
              </w:tabs>
              <w:ind w:right="227"/>
              <w:jc w:val="right"/>
              <w:rPr>
                <w:rFonts w:ascii="Arial" w:hAnsi="Arial" w:cs="Arial"/>
                <w:b/>
                <w:bCs/>
              </w:rPr>
            </w:pPr>
            <w:r w:rsidRPr="008D5CE6">
              <w:rPr>
                <w:rFonts w:ascii="Arial" w:hAnsi="Arial" w:cs="Arial"/>
                <w:b/>
                <w:bCs/>
              </w:rPr>
              <w:t>Classificazione: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3AA9E07F" w14:textId="77777777" w:rsidR="00CB7A1B" w:rsidRPr="008D5CE6" w:rsidRDefault="001B279B">
            <w:pPr>
              <w:pStyle w:val="Intestazione"/>
              <w:tabs>
                <w:tab w:val="clear" w:pos="4819"/>
                <w:tab w:val="clear" w:pos="9638"/>
              </w:tabs>
              <w:rPr>
                <w:rFonts w:ascii="Arial" w:hAnsi="Arial" w:cs="Arial"/>
                <w:b/>
              </w:rPr>
            </w:pPr>
            <w:r w:rsidRPr="008D5CE6">
              <w:rPr>
                <w:rFonts w:ascii="Arial" w:hAnsi="Arial" w:cs="Arial"/>
                <w:b/>
              </w:rPr>
              <w:t>Guida utente</w:t>
            </w:r>
          </w:p>
        </w:tc>
      </w:tr>
    </w:tbl>
    <w:p w14:paraId="3AA9E081" w14:textId="77777777" w:rsidR="00CB7A1B" w:rsidRPr="008D5CE6" w:rsidRDefault="00CB7A1B">
      <w:pPr>
        <w:pStyle w:val="Ignora"/>
      </w:pPr>
    </w:p>
    <w:p w14:paraId="3AA9E082" w14:textId="77777777" w:rsidR="00CB7A1B" w:rsidRPr="008D5CE6" w:rsidRDefault="00CB7A1B">
      <w:pPr>
        <w:pStyle w:val="Ignora"/>
      </w:pPr>
    </w:p>
    <w:p w14:paraId="3AA9E083" w14:textId="77777777" w:rsidR="00CB7A1B" w:rsidRPr="008D5CE6" w:rsidRDefault="00CB7A1B">
      <w:pPr>
        <w:pStyle w:val="WWNewPage"/>
      </w:pPr>
    </w:p>
    <w:p w14:paraId="3AA9E084" w14:textId="77777777" w:rsidR="00CB7A1B" w:rsidRPr="008D5CE6" w:rsidRDefault="001B279B">
      <w:pPr>
        <w:pStyle w:val="CorpoAltF0"/>
        <w:pBdr>
          <w:top w:val="single" w:sz="12" w:space="1" w:color="1F497D" w:themeColor="text2"/>
          <w:left w:val="single" w:sz="12" w:space="4" w:color="1F497D" w:themeColor="text2"/>
          <w:bottom w:val="single" w:sz="18" w:space="1" w:color="1F497D" w:themeColor="text2"/>
          <w:right w:val="single" w:sz="18" w:space="4" w:color="1F497D" w:themeColor="text2"/>
        </w:pBdr>
        <w:ind w:left="142" w:right="141"/>
        <w:jc w:val="center"/>
        <w:rPr>
          <w:b/>
          <w:i/>
          <w:sz w:val="28"/>
          <w:szCs w:val="28"/>
        </w:rPr>
      </w:pPr>
      <w:bookmarkStart w:id="1" w:name="INDICE"/>
      <w:bookmarkEnd w:id="1"/>
      <w:r w:rsidRPr="008D5CE6">
        <w:rPr>
          <w:b/>
          <w:i/>
          <w:sz w:val="28"/>
          <w:szCs w:val="28"/>
        </w:rPr>
        <w:t>ANOMALIE CORRETTE</w:t>
      </w:r>
    </w:p>
    <w:p w14:paraId="3AA9E085" w14:textId="77777777" w:rsidR="00CB7A1B" w:rsidRPr="008D5CE6" w:rsidRDefault="00CB7A1B">
      <w:pPr>
        <w:pStyle w:val="Ignora"/>
      </w:pPr>
    </w:p>
    <w:p w14:paraId="0F5639D4" w14:textId="6B7E0D7D" w:rsidR="00856DCC" w:rsidRDefault="001B279B">
      <w:pPr>
        <w:pStyle w:val="Sommario4"/>
        <w:rPr>
          <w:rFonts w:asciiTheme="minorHAnsi" w:eastAsiaTheme="minorEastAsia" w:hAnsiTheme="minorHAnsi" w:cstheme="minorBidi"/>
          <w:i w:val="0"/>
          <w:kern w:val="2"/>
          <w:sz w:val="24"/>
          <w:szCs w:val="24"/>
          <w14:ligatures w14:val="standardContextual"/>
        </w:rPr>
      </w:pPr>
      <w:r w:rsidRPr="008D5CE6">
        <w:rPr>
          <w:rStyle w:val="Collegamentoipertestuale"/>
          <w:i w:val="0"/>
          <w:iCs/>
          <w:color w:val="auto"/>
          <w:spacing w:val="-20"/>
          <w:szCs w:val="28"/>
          <w:u w:val="none"/>
        </w:rPr>
        <w:fldChar w:fldCharType="begin"/>
      </w:r>
      <w:r w:rsidRPr="008D5CE6">
        <w:rPr>
          <w:rStyle w:val="Collegamentoipertestuale"/>
          <w:iCs/>
          <w:color w:val="auto"/>
          <w:spacing w:val="-20"/>
          <w:szCs w:val="28"/>
          <w:u w:val="none"/>
        </w:rPr>
        <w:instrText xml:space="preserve"> TOC \h \z \t "TS-titolo-01;1;TS-titolo-04;4;TS-titolo-Comando;2;TS-titolo-05;5;WW_NormativaSoftware;3" </w:instrText>
      </w:r>
      <w:r w:rsidRPr="008D5CE6">
        <w:rPr>
          <w:rStyle w:val="Collegamentoipertestuale"/>
          <w:i w:val="0"/>
          <w:iCs/>
          <w:color w:val="auto"/>
          <w:spacing w:val="-20"/>
          <w:szCs w:val="28"/>
          <w:u w:val="none"/>
        </w:rPr>
        <w:fldChar w:fldCharType="separate"/>
      </w:r>
      <w:hyperlink w:anchor="_Toc167202207" w:history="1">
        <w:r w:rsidR="00856DCC" w:rsidRPr="00014E8C">
          <w:rPr>
            <w:rStyle w:val="Collegamentoipertestuale"/>
          </w:rPr>
          <w:t>TB0901 – Codice tabella comporto 8152</w:t>
        </w:r>
        <w:r w:rsidR="00856DCC">
          <w:rPr>
            <w:webHidden/>
          </w:rPr>
          <w:tab/>
        </w:r>
        <w:r w:rsidR="00856DCC">
          <w:rPr>
            <w:webHidden/>
          </w:rPr>
          <w:fldChar w:fldCharType="begin"/>
        </w:r>
        <w:r w:rsidR="00856DCC">
          <w:rPr>
            <w:webHidden/>
          </w:rPr>
          <w:instrText xml:space="preserve"> PAGEREF _Toc167202207 \h </w:instrText>
        </w:r>
        <w:r w:rsidR="00856DCC">
          <w:rPr>
            <w:webHidden/>
          </w:rPr>
        </w:r>
        <w:r w:rsidR="00856DCC">
          <w:rPr>
            <w:webHidden/>
          </w:rPr>
          <w:fldChar w:fldCharType="separate"/>
        </w:r>
        <w:r w:rsidR="00A076E5">
          <w:rPr>
            <w:webHidden/>
          </w:rPr>
          <w:t>2</w:t>
        </w:r>
        <w:r w:rsidR="00856DCC">
          <w:rPr>
            <w:webHidden/>
          </w:rPr>
          <w:fldChar w:fldCharType="end"/>
        </w:r>
      </w:hyperlink>
    </w:p>
    <w:p w14:paraId="79F5209A" w14:textId="467DE9E2" w:rsidR="00856DCC" w:rsidRDefault="00856DCC">
      <w:pPr>
        <w:pStyle w:val="Sommario4"/>
        <w:rPr>
          <w:rFonts w:asciiTheme="minorHAnsi" w:eastAsiaTheme="minorEastAsia" w:hAnsiTheme="minorHAnsi" w:cstheme="minorBidi"/>
          <w:i w:val="0"/>
          <w:kern w:val="2"/>
          <w:sz w:val="24"/>
          <w:szCs w:val="24"/>
          <w14:ligatures w14:val="standardContextual"/>
        </w:rPr>
      </w:pPr>
      <w:hyperlink w:anchor="_Toc167202208" w:history="1">
        <w:r w:rsidRPr="00014E8C">
          <w:rPr>
            <w:rStyle w:val="Collegamentoipertestuale"/>
          </w:rPr>
          <w:t>EBAV</w:t>
        </w:r>
        <w:r>
          <w:rPr>
            <w:webHidden/>
          </w:rPr>
          <w:tab/>
        </w:r>
        <w:r>
          <w:rPr>
            <w:webHidden/>
          </w:rPr>
          <w:fldChar w:fldCharType="begin"/>
        </w:r>
        <w:r>
          <w:rPr>
            <w:webHidden/>
          </w:rPr>
          <w:instrText xml:space="preserve"> PAGEREF _Toc167202208 \h </w:instrText>
        </w:r>
        <w:r>
          <w:rPr>
            <w:webHidden/>
          </w:rPr>
        </w:r>
        <w:r>
          <w:rPr>
            <w:webHidden/>
          </w:rPr>
          <w:fldChar w:fldCharType="separate"/>
        </w:r>
        <w:r w:rsidR="00A076E5">
          <w:rPr>
            <w:webHidden/>
          </w:rPr>
          <w:t>2</w:t>
        </w:r>
        <w:r>
          <w:rPr>
            <w:webHidden/>
          </w:rPr>
          <w:fldChar w:fldCharType="end"/>
        </w:r>
      </w:hyperlink>
    </w:p>
    <w:p w14:paraId="4BF0A2B0" w14:textId="1145436E" w:rsidR="00856DCC" w:rsidRDefault="00856DCC">
      <w:pPr>
        <w:pStyle w:val="Sommario4"/>
        <w:rPr>
          <w:rFonts w:asciiTheme="minorHAnsi" w:eastAsiaTheme="minorEastAsia" w:hAnsiTheme="minorHAnsi" w:cstheme="minorBidi"/>
          <w:i w:val="0"/>
          <w:kern w:val="2"/>
          <w:sz w:val="24"/>
          <w:szCs w:val="24"/>
          <w14:ligatures w14:val="standardContextual"/>
        </w:rPr>
      </w:pPr>
      <w:hyperlink w:anchor="_Toc167202209" w:history="1">
        <w:r w:rsidRPr="00014E8C">
          <w:rPr>
            <w:rStyle w:val="Collegamentoipertestuale"/>
          </w:rPr>
          <w:t>STIRAP – Stampa costi IRAP</w:t>
        </w:r>
        <w:r>
          <w:rPr>
            <w:webHidden/>
          </w:rPr>
          <w:tab/>
        </w:r>
        <w:r>
          <w:rPr>
            <w:webHidden/>
          </w:rPr>
          <w:fldChar w:fldCharType="begin"/>
        </w:r>
        <w:r>
          <w:rPr>
            <w:webHidden/>
          </w:rPr>
          <w:instrText xml:space="preserve"> PAGEREF _Toc167202209 \h </w:instrText>
        </w:r>
        <w:r>
          <w:rPr>
            <w:webHidden/>
          </w:rPr>
        </w:r>
        <w:r>
          <w:rPr>
            <w:webHidden/>
          </w:rPr>
          <w:fldChar w:fldCharType="separate"/>
        </w:r>
        <w:r w:rsidR="00A076E5">
          <w:rPr>
            <w:webHidden/>
          </w:rPr>
          <w:t>2</w:t>
        </w:r>
        <w:r>
          <w:rPr>
            <w:webHidden/>
          </w:rPr>
          <w:fldChar w:fldCharType="end"/>
        </w:r>
      </w:hyperlink>
    </w:p>
    <w:p w14:paraId="699E25C2" w14:textId="79D1F99D" w:rsidR="00856DCC" w:rsidRDefault="00856DCC">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202210" w:history="1">
        <w:r w:rsidRPr="00014E8C">
          <w:rPr>
            <w:rStyle w:val="Collegamentoipertestuale"/>
            <w:noProof/>
          </w:rPr>
          <w:t>Utility controllo deduzioni nazionali &gt; Stampa costi IRAP per azienda/filiale/regione</w:t>
        </w:r>
        <w:r>
          <w:rPr>
            <w:noProof/>
            <w:webHidden/>
          </w:rPr>
          <w:tab/>
        </w:r>
        <w:r>
          <w:rPr>
            <w:noProof/>
            <w:webHidden/>
          </w:rPr>
          <w:fldChar w:fldCharType="begin"/>
        </w:r>
        <w:r>
          <w:rPr>
            <w:noProof/>
            <w:webHidden/>
          </w:rPr>
          <w:instrText xml:space="preserve"> PAGEREF _Toc167202210 \h </w:instrText>
        </w:r>
        <w:r>
          <w:rPr>
            <w:noProof/>
            <w:webHidden/>
          </w:rPr>
        </w:r>
        <w:r>
          <w:rPr>
            <w:noProof/>
            <w:webHidden/>
          </w:rPr>
          <w:fldChar w:fldCharType="separate"/>
        </w:r>
        <w:r w:rsidR="00A076E5">
          <w:rPr>
            <w:noProof/>
            <w:webHidden/>
          </w:rPr>
          <w:t>2</w:t>
        </w:r>
        <w:r>
          <w:rPr>
            <w:noProof/>
            <w:webHidden/>
          </w:rPr>
          <w:fldChar w:fldCharType="end"/>
        </w:r>
      </w:hyperlink>
    </w:p>
    <w:p w14:paraId="731B6BEC" w14:textId="539B12FA" w:rsidR="00856DCC" w:rsidRDefault="00856DCC">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202211" w:history="1">
        <w:r w:rsidRPr="00014E8C">
          <w:rPr>
            <w:rStyle w:val="Collegamentoipertestuale"/>
            <w:noProof/>
          </w:rPr>
          <w:t>Prov. autonoma di Trento: Aliq. agevolata “002” (Incremento lavoratori a tempo indeterm. e stagionali)</w:t>
        </w:r>
        <w:r>
          <w:rPr>
            <w:noProof/>
            <w:webHidden/>
          </w:rPr>
          <w:tab/>
        </w:r>
        <w:r>
          <w:rPr>
            <w:noProof/>
            <w:webHidden/>
          </w:rPr>
          <w:fldChar w:fldCharType="begin"/>
        </w:r>
        <w:r>
          <w:rPr>
            <w:noProof/>
            <w:webHidden/>
          </w:rPr>
          <w:instrText xml:space="preserve"> PAGEREF _Toc167202211 \h </w:instrText>
        </w:r>
        <w:r>
          <w:rPr>
            <w:noProof/>
            <w:webHidden/>
          </w:rPr>
        </w:r>
        <w:r>
          <w:rPr>
            <w:noProof/>
            <w:webHidden/>
          </w:rPr>
          <w:fldChar w:fldCharType="separate"/>
        </w:r>
        <w:r w:rsidR="00A076E5">
          <w:rPr>
            <w:noProof/>
            <w:webHidden/>
          </w:rPr>
          <w:t>2</w:t>
        </w:r>
        <w:r>
          <w:rPr>
            <w:noProof/>
            <w:webHidden/>
          </w:rPr>
          <w:fldChar w:fldCharType="end"/>
        </w:r>
      </w:hyperlink>
    </w:p>
    <w:p w14:paraId="7E0844E0" w14:textId="055ADFEC" w:rsidR="00856DCC" w:rsidRDefault="00856DCC">
      <w:pPr>
        <w:pStyle w:val="Sommario4"/>
        <w:rPr>
          <w:rFonts w:asciiTheme="minorHAnsi" w:eastAsiaTheme="minorEastAsia" w:hAnsiTheme="minorHAnsi" w:cstheme="minorBidi"/>
          <w:i w:val="0"/>
          <w:kern w:val="2"/>
          <w:sz w:val="24"/>
          <w:szCs w:val="24"/>
          <w14:ligatures w14:val="standardContextual"/>
        </w:rPr>
      </w:pPr>
      <w:hyperlink w:anchor="_Toc167202212" w:history="1">
        <w:r w:rsidRPr="00014E8C">
          <w:rPr>
            <w:rStyle w:val="Collegamentoipertestuale"/>
          </w:rPr>
          <w:t>IMPDIP – Modifica massiva dati dipendente</w:t>
        </w:r>
        <w:r>
          <w:rPr>
            <w:webHidden/>
          </w:rPr>
          <w:tab/>
        </w:r>
        <w:r>
          <w:rPr>
            <w:webHidden/>
          </w:rPr>
          <w:fldChar w:fldCharType="begin"/>
        </w:r>
        <w:r>
          <w:rPr>
            <w:webHidden/>
          </w:rPr>
          <w:instrText xml:space="preserve"> PAGEREF _Toc167202212 \h </w:instrText>
        </w:r>
        <w:r>
          <w:rPr>
            <w:webHidden/>
          </w:rPr>
        </w:r>
        <w:r>
          <w:rPr>
            <w:webHidden/>
          </w:rPr>
          <w:fldChar w:fldCharType="separate"/>
        </w:r>
        <w:r w:rsidR="00A076E5">
          <w:rPr>
            <w:webHidden/>
          </w:rPr>
          <w:t>2</w:t>
        </w:r>
        <w:r>
          <w:rPr>
            <w:webHidden/>
          </w:rPr>
          <w:fldChar w:fldCharType="end"/>
        </w:r>
      </w:hyperlink>
    </w:p>
    <w:p w14:paraId="1E47473A" w14:textId="48AE7D11" w:rsidR="00856DCC" w:rsidRDefault="00856DCC">
      <w:pPr>
        <w:pStyle w:val="Sommario4"/>
        <w:rPr>
          <w:rFonts w:asciiTheme="minorHAnsi" w:eastAsiaTheme="minorEastAsia" w:hAnsiTheme="minorHAnsi" w:cstheme="minorBidi"/>
          <w:i w:val="0"/>
          <w:kern w:val="2"/>
          <w:sz w:val="24"/>
          <w:szCs w:val="24"/>
          <w14:ligatures w14:val="standardContextual"/>
        </w:rPr>
      </w:pPr>
      <w:hyperlink w:anchor="_Toc167202213" w:history="1">
        <w:r w:rsidRPr="00014E8C">
          <w:rPr>
            <w:rStyle w:val="Collegamentoipertestuale"/>
          </w:rPr>
          <w:t>BUDGET – Budget e costi del personale</w:t>
        </w:r>
        <w:r>
          <w:rPr>
            <w:webHidden/>
          </w:rPr>
          <w:tab/>
        </w:r>
        <w:r>
          <w:rPr>
            <w:webHidden/>
          </w:rPr>
          <w:fldChar w:fldCharType="begin"/>
        </w:r>
        <w:r>
          <w:rPr>
            <w:webHidden/>
          </w:rPr>
          <w:instrText xml:space="preserve"> PAGEREF _Toc167202213 \h </w:instrText>
        </w:r>
        <w:r>
          <w:rPr>
            <w:webHidden/>
          </w:rPr>
        </w:r>
        <w:r>
          <w:rPr>
            <w:webHidden/>
          </w:rPr>
          <w:fldChar w:fldCharType="separate"/>
        </w:r>
        <w:r w:rsidR="00A076E5">
          <w:rPr>
            <w:webHidden/>
          </w:rPr>
          <w:t>2</w:t>
        </w:r>
        <w:r>
          <w:rPr>
            <w:webHidden/>
          </w:rPr>
          <w:fldChar w:fldCharType="end"/>
        </w:r>
      </w:hyperlink>
    </w:p>
    <w:p w14:paraId="2F844DAB" w14:textId="5F9C97EA" w:rsidR="00856DCC" w:rsidRDefault="00856DCC">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202214" w:history="1">
        <w:r w:rsidRPr="00014E8C">
          <w:rPr>
            <w:rStyle w:val="Collegamentoipertestuale"/>
            <w:noProof/>
          </w:rPr>
          <w:t>Elaborazione Preventivo: generazione preventivo per l’anno in corso</w:t>
        </w:r>
        <w:r>
          <w:rPr>
            <w:noProof/>
            <w:webHidden/>
          </w:rPr>
          <w:tab/>
        </w:r>
        <w:r>
          <w:rPr>
            <w:noProof/>
            <w:webHidden/>
          </w:rPr>
          <w:fldChar w:fldCharType="begin"/>
        </w:r>
        <w:r>
          <w:rPr>
            <w:noProof/>
            <w:webHidden/>
          </w:rPr>
          <w:instrText xml:space="preserve"> PAGEREF _Toc167202214 \h </w:instrText>
        </w:r>
        <w:r>
          <w:rPr>
            <w:noProof/>
            <w:webHidden/>
          </w:rPr>
        </w:r>
        <w:r>
          <w:rPr>
            <w:noProof/>
            <w:webHidden/>
          </w:rPr>
          <w:fldChar w:fldCharType="separate"/>
        </w:r>
        <w:r w:rsidR="00A076E5">
          <w:rPr>
            <w:noProof/>
            <w:webHidden/>
          </w:rPr>
          <w:t>2</w:t>
        </w:r>
        <w:r>
          <w:rPr>
            <w:noProof/>
            <w:webHidden/>
          </w:rPr>
          <w:fldChar w:fldCharType="end"/>
        </w:r>
      </w:hyperlink>
    </w:p>
    <w:p w14:paraId="01A46B8C" w14:textId="73877069" w:rsidR="00856DCC" w:rsidRDefault="00856DCC">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202215" w:history="1">
        <w:r w:rsidRPr="00014E8C">
          <w:rPr>
            <w:rStyle w:val="Collegamentoipertestuale"/>
            <w:noProof/>
          </w:rPr>
          <w:t>Elaborazione Consuntivo: trasferimento di tutti i dipendenti su altra filiale</w:t>
        </w:r>
        <w:r>
          <w:rPr>
            <w:noProof/>
            <w:webHidden/>
          </w:rPr>
          <w:tab/>
        </w:r>
        <w:r>
          <w:rPr>
            <w:noProof/>
            <w:webHidden/>
          </w:rPr>
          <w:fldChar w:fldCharType="begin"/>
        </w:r>
        <w:r>
          <w:rPr>
            <w:noProof/>
            <w:webHidden/>
          </w:rPr>
          <w:instrText xml:space="preserve"> PAGEREF _Toc167202215 \h </w:instrText>
        </w:r>
        <w:r>
          <w:rPr>
            <w:noProof/>
            <w:webHidden/>
          </w:rPr>
        </w:r>
        <w:r>
          <w:rPr>
            <w:noProof/>
            <w:webHidden/>
          </w:rPr>
          <w:fldChar w:fldCharType="separate"/>
        </w:r>
        <w:r w:rsidR="00A076E5">
          <w:rPr>
            <w:noProof/>
            <w:webHidden/>
          </w:rPr>
          <w:t>3</w:t>
        </w:r>
        <w:r>
          <w:rPr>
            <w:noProof/>
            <w:webHidden/>
          </w:rPr>
          <w:fldChar w:fldCharType="end"/>
        </w:r>
      </w:hyperlink>
    </w:p>
    <w:p w14:paraId="1BBE85D8" w14:textId="7707174A" w:rsidR="00856DCC" w:rsidRDefault="00856DCC">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202216" w:history="1">
        <w:r w:rsidRPr="00014E8C">
          <w:rPr>
            <w:rStyle w:val="Collegamentoipertestuale"/>
            <w:noProof/>
          </w:rPr>
          <w:t>Gruppi filiale</w:t>
        </w:r>
        <w:r>
          <w:rPr>
            <w:noProof/>
            <w:webHidden/>
          </w:rPr>
          <w:tab/>
        </w:r>
        <w:r>
          <w:rPr>
            <w:noProof/>
            <w:webHidden/>
          </w:rPr>
          <w:fldChar w:fldCharType="begin"/>
        </w:r>
        <w:r>
          <w:rPr>
            <w:noProof/>
            <w:webHidden/>
          </w:rPr>
          <w:instrText xml:space="preserve"> PAGEREF _Toc167202216 \h </w:instrText>
        </w:r>
        <w:r>
          <w:rPr>
            <w:noProof/>
            <w:webHidden/>
          </w:rPr>
        </w:r>
        <w:r>
          <w:rPr>
            <w:noProof/>
            <w:webHidden/>
          </w:rPr>
          <w:fldChar w:fldCharType="separate"/>
        </w:r>
        <w:r w:rsidR="00A076E5">
          <w:rPr>
            <w:noProof/>
            <w:webHidden/>
          </w:rPr>
          <w:t>3</w:t>
        </w:r>
        <w:r>
          <w:rPr>
            <w:noProof/>
            <w:webHidden/>
          </w:rPr>
          <w:fldChar w:fldCharType="end"/>
        </w:r>
      </w:hyperlink>
    </w:p>
    <w:p w14:paraId="3AA9E087" w14:textId="77217AD8" w:rsidR="00CB7A1B" w:rsidRPr="008D5CE6" w:rsidRDefault="001B279B">
      <w:pPr>
        <w:pStyle w:val="corpoAltF"/>
        <w:rPr>
          <w:rStyle w:val="Collegamentoipertestuale"/>
          <w:i/>
          <w:iCs/>
          <w:noProof/>
          <w:color w:val="auto"/>
          <w:spacing w:val="-20"/>
          <w:szCs w:val="28"/>
          <w:u w:val="none"/>
        </w:rPr>
      </w:pPr>
      <w:r w:rsidRPr="008D5CE6">
        <w:rPr>
          <w:rStyle w:val="Collegamentoipertestuale"/>
          <w:b/>
          <w:i/>
          <w:iCs/>
          <w:noProof/>
          <w:color w:val="auto"/>
          <w:spacing w:val="-20"/>
          <w:szCs w:val="28"/>
          <w:u w:val="none"/>
        </w:rPr>
        <w:fldChar w:fldCharType="end"/>
      </w:r>
    </w:p>
    <w:p w14:paraId="3AA9E088" w14:textId="77777777" w:rsidR="00CB7A1B" w:rsidRPr="008D5CE6" w:rsidRDefault="00CB7A1B">
      <w:pPr>
        <w:pStyle w:val="Ignora"/>
      </w:pPr>
    </w:p>
    <w:p w14:paraId="3AA9E089" w14:textId="77777777" w:rsidR="00CB7A1B" w:rsidRPr="008D5CE6" w:rsidRDefault="00CB7A1B">
      <w:pPr>
        <w:pStyle w:val="Ignora"/>
      </w:pPr>
    </w:p>
    <w:p w14:paraId="3AA9E08A" w14:textId="77777777" w:rsidR="00CB7A1B" w:rsidRPr="008D5CE6" w:rsidRDefault="00CB7A1B">
      <w:pPr>
        <w:pStyle w:val="Ignora"/>
        <w:sectPr w:rsidR="00CB7A1B" w:rsidRPr="008D5CE6" w:rsidSect="00044241">
          <w:headerReference w:type="default" r:id="rId12"/>
          <w:footerReference w:type="default" r:id="rId13"/>
          <w:pgSz w:w="11907" w:h="16840" w:code="9"/>
          <w:pgMar w:top="567" w:right="1134" w:bottom="1134" w:left="1134" w:header="397" w:footer="397" w:gutter="0"/>
          <w:pgNumType w:chapStyle="1" w:chapSep="period"/>
          <w:cols w:space="720"/>
          <w:noEndnote/>
        </w:sectPr>
      </w:pPr>
    </w:p>
    <w:bookmarkEnd w:id="0"/>
    <w:p w14:paraId="6D40EDC5" w14:textId="77777777" w:rsidR="00066D71" w:rsidRPr="008D5CE6" w:rsidRDefault="00066D71" w:rsidP="00066D71">
      <w:pPr>
        <w:pStyle w:val="CorpoAltF0"/>
      </w:pPr>
    </w:p>
    <w:p w14:paraId="258251E0" w14:textId="6F457BE1" w:rsidR="00D17EBD" w:rsidRPr="008D5CE6" w:rsidRDefault="00987A64" w:rsidP="00D17EBD">
      <w:pPr>
        <w:pStyle w:val="TS-titolo-04"/>
      </w:pPr>
      <w:bookmarkStart w:id="2" w:name="_Toc167202207"/>
      <w:r w:rsidRPr="008D5CE6">
        <w:t>TB0901 – Codice tabella comporto 8152</w:t>
      </w:r>
      <w:bookmarkEnd w:id="2"/>
    </w:p>
    <w:p w14:paraId="75E453CE" w14:textId="2BBEFF4E" w:rsidR="00D17EBD" w:rsidRPr="008D5CE6" w:rsidRDefault="00751086" w:rsidP="00BB4606">
      <w:pPr>
        <w:pStyle w:val="CorpoAltF0"/>
        <w:spacing w:before="120"/>
      </w:pPr>
      <w:r w:rsidRPr="008D5CE6">
        <w:t>In caso di dipendente con contratto a tempo determinato</w:t>
      </w:r>
      <w:r w:rsidR="003D15B0" w:rsidRPr="008D5CE6">
        <w:t xml:space="preserve"> di durata diversa dall’anno di calendario (1° gennaio – 31 dicembre),</w:t>
      </w:r>
      <w:r w:rsidRPr="008D5CE6">
        <w:t xml:space="preserve"> al quale, per gli eventi di malattia, viene applicato il codice tabella comporto in oggetto (CCNL </w:t>
      </w:r>
      <w:r w:rsidR="002130BC" w:rsidRPr="008D5CE6">
        <w:t>Chimica aziende ind</w:t>
      </w:r>
      <w:r w:rsidR="00A6757F" w:rsidRPr="008D5CE6">
        <w:t>u</w:t>
      </w:r>
      <w:r w:rsidR="002130BC" w:rsidRPr="008D5CE6">
        <w:t>striali)</w:t>
      </w:r>
      <w:r w:rsidR="00A6757F" w:rsidRPr="008D5CE6">
        <w:t>, il programma calcolava in maniera errata il numero massimo di giorni indennizzabili</w:t>
      </w:r>
      <w:r w:rsidR="003F79A7" w:rsidRPr="008D5CE6">
        <w:t>.</w:t>
      </w:r>
    </w:p>
    <w:p w14:paraId="3CEE3628" w14:textId="77777777" w:rsidR="00FA38D8" w:rsidRPr="008D5CE6" w:rsidRDefault="00FA38D8" w:rsidP="003F352D">
      <w:pPr>
        <w:pStyle w:val="CorpoAltF0"/>
      </w:pPr>
    </w:p>
    <w:p w14:paraId="5C0A8A8F" w14:textId="642C3128" w:rsidR="001136A3" w:rsidRPr="008D5CE6" w:rsidRDefault="001C52A7" w:rsidP="001C52A7">
      <w:pPr>
        <w:pStyle w:val="TS-titolo-04"/>
      </w:pPr>
      <w:bookmarkStart w:id="3" w:name="_Toc167202208"/>
      <w:r w:rsidRPr="008D5CE6">
        <w:t>EBAV</w:t>
      </w:r>
      <w:bookmarkEnd w:id="3"/>
    </w:p>
    <w:p w14:paraId="6210F0AE" w14:textId="07523743" w:rsidR="00E90DAF" w:rsidRPr="008D5CE6" w:rsidRDefault="004E69F5" w:rsidP="001C52A7">
      <w:pPr>
        <w:pStyle w:val="CorpoAltF0"/>
        <w:spacing w:before="120"/>
      </w:pPr>
      <w:r w:rsidRPr="008D5CE6">
        <w:t xml:space="preserve">I </w:t>
      </w:r>
      <w:r w:rsidR="002969EB" w:rsidRPr="008D5CE6">
        <w:t xml:space="preserve">righi di contribuzione di </w:t>
      </w:r>
      <w:r w:rsidR="002969EB" w:rsidRPr="008D5CE6">
        <w:rPr>
          <w:b/>
          <w:bCs/>
        </w:rPr>
        <w:t>TB0306</w:t>
      </w:r>
      <w:r w:rsidR="002969EB" w:rsidRPr="008D5CE6">
        <w:t xml:space="preserve"> con calcolo in percentuale associati al codice ente interno 211 (es. FSBA)</w:t>
      </w:r>
      <w:r w:rsidR="0006434C" w:rsidRPr="008D5CE6">
        <w:t>,</w:t>
      </w:r>
      <w:r w:rsidR="003A2768" w:rsidRPr="008D5CE6">
        <w:t xml:space="preserve"> </w:t>
      </w:r>
      <w:r w:rsidR="00700A79" w:rsidRPr="008D5CE6">
        <w:t xml:space="preserve">venivano calcolati </w:t>
      </w:r>
      <w:r w:rsidR="003A2768" w:rsidRPr="008D5CE6">
        <w:t>anche in presenza di imponibile contributivo negativo</w:t>
      </w:r>
      <w:r w:rsidR="00700A79" w:rsidRPr="008D5CE6">
        <w:t xml:space="preserve"> ed esposti con segno positivo nel file telematico dell’ente EBAV.</w:t>
      </w:r>
    </w:p>
    <w:p w14:paraId="2ABFA97B" w14:textId="77777777" w:rsidR="001240FA" w:rsidRPr="00535B69" w:rsidRDefault="001240FA" w:rsidP="001240FA">
      <w:pPr>
        <w:pStyle w:val="CorpoAltF0"/>
      </w:pPr>
    </w:p>
    <w:p w14:paraId="15D5A3EF" w14:textId="77777777" w:rsidR="001240FA" w:rsidRPr="00535B69" w:rsidRDefault="001240FA" w:rsidP="001240FA">
      <w:pPr>
        <w:pStyle w:val="TS-titolo-04"/>
      </w:pPr>
      <w:bookmarkStart w:id="4" w:name="_Toc167137928"/>
      <w:bookmarkStart w:id="5" w:name="_Toc167202209"/>
      <w:r w:rsidRPr="00535B69">
        <w:t>STIRAP – Stampa costi IRAP</w:t>
      </w:r>
      <w:bookmarkEnd w:id="4"/>
      <w:bookmarkEnd w:id="5"/>
    </w:p>
    <w:p w14:paraId="4C9497A5" w14:textId="2E32499F" w:rsidR="00887267" w:rsidRDefault="008F52D4" w:rsidP="00887267">
      <w:pPr>
        <w:pStyle w:val="TS-titolo-05"/>
      </w:pPr>
      <w:bookmarkStart w:id="6" w:name="_Toc167202210"/>
      <w:r>
        <w:t xml:space="preserve">Utility controllo deduzioni nazionali &gt; </w:t>
      </w:r>
      <w:r w:rsidR="00887267">
        <w:t>Stampa costi IRAP per azienda/filiale/regione</w:t>
      </w:r>
      <w:bookmarkEnd w:id="6"/>
    </w:p>
    <w:p w14:paraId="3FFECFE8" w14:textId="36113114" w:rsidR="001240FA" w:rsidRDefault="001240FA" w:rsidP="001240FA">
      <w:pPr>
        <w:pStyle w:val="CorpoAltF0"/>
        <w:spacing w:before="120"/>
      </w:pPr>
      <w:r w:rsidRPr="00535B69">
        <w:t>Nella “</w:t>
      </w:r>
      <w:r w:rsidRPr="00535B69">
        <w:rPr>
          <w:i/>
          <w:iCs/>
        </w:rPr>
        <w:t>Stampa costi IRAP per azienda/filiale/regione</w:t>
      </w:r>
      <w:r w:rsidRPr="00535B69">
        <w:t>” (</w:t>
      </w:r>
      <w:r w:rsidRPr="00535B69">
        <w:rPr>
          <w:b/>
          <w:bCs/>
        </w:rPr>
        <w:t>STIRAP</w:t>
      </w:r>
      <w:r w:rsidRPr="00535B69">
        <w:t xml:space="preserve"> &gt; “</w:t>
      </w:r>
      <w:r w:rsidRPr="00535B69">
        <w:rPr>
          <w:i/>
          <w:iCs/>
        </w:rPr>
        <w:t>Utility di controllo deduzioni nazionali</w:t>
      </w:r>
      <w:r w:rsidRPr="00535B69">
        <w:t>”) non veniva riportato correttamente il valore del</w:t>
      </w:r>
      <w:r>
        <w:t>la quota</w:t>
      </w:r>
      <w:r w:rsidRPr="00535B69">
        <w:t xml:space="preserve"> TFR con riferimento </w:t>
      </w:r>
      <w:r>
        <w:t>ai dipendenti a tempo indeterminato</w:t>
      </w:r>
      <w:r w:rsidRPr="00535B69">
        <w:t xml:space="preserve"> </w:t>
      </w:r>
      <w:r w:rsidRPr="0065224C">
        <w:t>interessati nell’anno da un passaggio di qualifica INPS, rilevante ai fini IRAP; l’anomalia si presentava in caso</w:t>
      </w:r>
      <w:r w:rsidRPr="00535B69">
        <w:t xml:space="preserve"> di calcolo del costo su ratei maturati (valore “Si” – impostazione di </w:t>
      </w:r>
      <w:r w:rsidRPr="00535B69">
        <w:rPr>
          <w:i/>
          <w:iCs/>
        </w:rPr>
        <w:t>default</w:t>
      </w:r>
      <w:r w:rsidRPr="00535B69">
        <w:t xml:space="preserve"> – al campo “</w:t>
      </w:r>
      <w:r w:rsidRPr="00535B69">
        <w:rPr>
          <w:i/>
          <w:iCs/>
        </w:rPr>
        <w:t xml:space="preserve">Considero il </w:t>
      </w:r>
      <w:proofErr w:type="spellStart"/>
      <w:r w:rsidRPr="00535B69">
        <w:rPr>
          <w:i/>
          <w:iCs/>
        </w:rPr>
        <w:t>tfr</w:t>
      </w:r>
      <w:proofErr w:type="spellEnd"/>
      <w:r w:rsidRPr="00535B69">
        <w:rPr>
          <w:i/>
          <w:iCs/>
        </w:rPr>
        <w:t xml:space="preserve"> su ratei maturati</w:t>
      </w:r>
      <w:r w:rsidRPr="00535B69">
        <w:t xml:space="preserve">” di </w:t>
      </w:r>
      <w:r w:rsidRPr="00535B69">
        <w:rPr>
          <w:b/>
          <w:bCs/>
        </w:rPr>
        <w:t>STIRAP</w:t>
      </w:r>
      <w:r w:rsidRPr="00535B69">
        <w:t xml:space="preserve"> &gt; “</w:t>
      </w:r>
      <w:r w:rsidRPr="00535B69">
        <w:rPr>
          <w:i/>
          <w:iCs/>
        </w:rPr>
        <w:t>Tabella personalizzazione</w:t>
      </w:r>
      <w:r w:rsidRPr="00535B69">
        <w:t>”).</w:t>
      </w:r>
    </w:p>
    <w:p w14:paraId="2D7AC715" w14:textId="77777777" w:rsidR="001240FA" w:rsidRPr="00156E69" w:rsidRDefault="001240FA" w:rsidP="001240FA">
      <w:pPr>
        <w:pStyle w:val="CorpoAltF0"/>
        <w:spacing w:before="120"/>
      </w:pPr>
      <w:r>
        <w:t>Si sottolinea che il costo deducibile evidenziato all’interno della “</w:t>
      </w:r>
      <w:r>
        <w:rPr>
          <w:i/>
          <w:iCs/>
        </w:rPr>
        <w:t>Stampa deduzioni IRAP</w:t>
      </w:r>
      <w:r>
        <w:t>” (</w:t>
      </w:r>
      <w:r>
        <w:rPr>
          <w:b/>
          <w:bCs/>
        </w:rPr>
        <w:t>STIRAP</w:t>
      </w:r>
      <w:r>
        <w:t>, scelta 1) veniva comunque determinato correttamente.</w:t>
      </w:r>
    </w:p>
    <w:p w14:paraId="5A343543" w14:textId="3F309946" w:rsidR="001240FA" w:rsidRDefault="00C44782" w:rsidP="004412EB">
      <w:pPr>
        <w:pStyle w:val="TS-titolo-05"/>
      </w:pPr>
      <w:bookmarkStart w:id="7" w:name="_Toc167202211"/>
      <w:r>
        <w:t>Prov</w:t>
      </w:r>
      <w:r w:rsidR="0057653B">
        <w:t>.</w:t>
      </w:r>
      <w:r>
        <w:t xml:space="preserve"> autonoma di Trento: </w:t>
      </w:r>
      <w:proofErr w:type="spellStart"/>
      <w:r w:rsidR="00996489">
        <w:t>Aliq</w:t>
      </w:r>
      <w:proofErr w:type="spellEnd"/>
      <w:r w:rsidR="005219C0">
        <w:t>.</w:t>
      </w:r>
      <w:r w:rsidR="00996489">
        <w:t xml:space="preserve"> agevolata </w:t>
      </w:r>
      <w:r w:rsidR="00B02D15">
        <w:t>“002” (I</w:t>
      </w:r>
      <w:r w:rsidR="00996489">
        <w:t xml:space="preserve">ncremento </w:t>
      </w:r>
      <w:r w:rsidR="005219C0">
        <w:t xml:space="preserve">lavoratori a tempo </w:t>
      </w:r>
      <w:proofErr w:type="spellStart"/>
      <w:r w:rsidR="005219C0">
        <w:t>indet</w:t>
      </w:r>
      <w:r w:rsidR="007102EA">
        <w:t>erm</w:t>
      </w:r>
      <w:proofErr w:type="spellEnd"/>
      <w:r w:rsidR="005219C0">
        <w:t>. e stagionali</w:t>
      </w:r>
      <w:r w:rsidR="00996489">
        <w:t>)</w:t>
      </w:r>
      <w:bookmarkEnd w:id="7"/>
    </w:p>
    <w:p w14:paraId="4F47311D" w14:textId="4133B6FB" w:rsidR="00AA3657" w:rsidRDefault="002C24EF" w:rsidP="002C24EF">
      <w:pPr>
        <w:pStyle w:val="CorpoAltF0"/>
        <w:spacing w:before="120"/>
      </w:pPr>
      <w:r>
        <w:t xml:space="preserve">I dipendenti </w:t>
      </w:r>
      <w:r w:rsidR="00155CC6">
        <w:t xml:space="preserve">a tempo indeterminato (o </w:t>
      </w:r>
      <w:r w:rsidR="00C25EC0">
        <w:t xml:space="preserve">stagionali) </w:t>
      </w:r>
      <w:r>
        <w:t>assunti</w:t>
      </w:r>
      <w:r>
        <w:t xml:space="preserve"> </w:t>
      </w:r>
      <w:r w:rsidR="000E0BDE">
        <w:t>nel corso del 2023</w:t>
      </w:r>
      <w:r w:rsidR="00C25EC0">
        <w:t>,</w:t>
      </w:r>
      <w:r w:rsidR="000E0BDE">
        <w:t xml:space="preserve"> </w:t>
      </w:r>
      <w:r w:rsidR="00162022">
        <w:t>venivano</w:t>
      </w:r>
      <w:r>
        <w:t xml:space="preserve"> considerati nel calcolo </w:t>
      </w:r>
      <w:r w:rsidR="00C80385">
        <w:t>del</w:t>
      </w:r>
      <w:r w:rsidR="006D334F">
        <w:t>le unità lavorative (U</w:t>
      </w:r>
      <w:r w:rsidR="00C32853">
        <w:t>LA)</w:t>
      </w:r>
      <w:r w:rsidR="00304F65">
        <w:t>,</w:t>
      </w:r>
      <w:r w:rsidR="00C80385">
        <w:t xml:space="preserve"> </w:t>
      </w:r>
      <w:r w:rsidR="004C1357">
        <w:t xml:space="preserve">utili alla </w:t>
      </w:r>
      <w:r w:rsidR="00683CE6">
        <w:t>verifica</w:t>
      </w:r>
      <w:r w:rsidR="00E34068">
        <w:t xml:space="preserve"> dell’incremento occupazionale richiesto</w:t>
      </w:r>
      <w:r w:rsidR="00304F65">
        <w:t>,</w:t>
      </w:r>
      <w:r w:rsidR="004119F7">
        <w:t xml:space="preserve"> </w:t>
      </w:r>
      <w:r w:rsidR="00E10590">
        <w:t>s</w:t>
      </w:r>
      <w:r w:rsidR="00304F65">
        <w:t>olo</w:t>
      </w:r>
      <w:r w:rsidR="00200DC1">
        <w:t xml:space="preserve"> a condizione che fosse </w:t>
      </w:r>
      <w:r w:rsidR="00EE1EFB">
        <w:t xml:space="preserve">stato </w:t>
      </w:r>
      <w:r w:rsidR="00200DC1">
        <w:t>preventivamente eseguito</w:t>
      </w:r>
      <w:r w:rsidR="00E10590">
        <w:t xml:space="preserve"> </w:t>
      </w:r>
      <w:r w:rsidR="00B06EBB">
        <w:t>l’</w:t>
      </w:r>
      <w:r w:rsidR="00E00A5E">
        <w:t>acce</w:t>
      </w:r>
      <w:r w:rsidR="00B06EBB">
        <w:t>ss</w:t>
      </w:r>
      <w:r w:rsidR="00E00A5E">
        <w:t xml:space="preserve">o </w:t>
      </w:r>
      <w:r w:rsidR="00200DC1">
        <w:t>a</w:t>
      </w:r>
      <w:r w:rsidR="00B06EBB">
        <w:t>l</w:t>
      </w:r>
      <w:r w:rsidR="00E00A5E">
        <w:t>la relativa sezione “</w:t>
      </w:r>
      <w:r w:rsidR="00E00A5E">
        <w:rPr>
          <w:i/>
          <w:iCs/>
        </w:rPr>
        <w:t>Dettaglio deduzioni IRAP</w:t>
      </w:r>
      <w:r w:rsidR="00E00A5E">
        <w:t xml:space="preserve">” </w:t>
      </w:r>
      <w:r w:rsidR="00D413D6">
        <w:t>n</w:t>
      </w:r>
      <w:r w:rsidR="00873EBF">
        <w:t>ella scheda “</w:t>
      </w:r>
      <w:r w:rsidR="00873EBF">
        <w:rPr>
          <w:i/>
          <w:iCs/>
        </w:rPr>
        <w:t>Altro</w:t>
      </w:r>
      <w:r w:rsidR="00873EBF">
        <w:t xml:space="preserve">” di </w:t>
      </w:r>
      <w:r w:rsidR="00873EBF">
        <w:rPr>
          <w:b/>
          <w:bCs/>
        </w:rPr>
        <w:t>DIPE</w:t>
      </w:r>
      <w:r w:rsidR="00873EBF">
        <w:t>.</w:t>
      </w:r>
    </w:p>
    <w:p w14:paraId="63D01A8D" w14:textId="32838C70" w:rsidR="00873EBF" w:rsidRPr="00E96B3B" w:rsidRDefault="003443C1" w:rsidP="002C24EF">
      <w:pPr>
        <w:pStyle w:val="CorpoAltF0"/>
        <w:spacing w:before="120"/>
      </w:pPr>
      <w:r>
        <w:t>Per le aziende interessate, a</w:t>
      </w:r>
      <w:r w:rsidR="000303DC">
        <w:t>i fini del ricalcolo della verifica di spettanza dell’agevolazione in oggetto</w:t>
      </w:r>
      <w:r>
        <w:t xml:space="preserve"> sarà necessario rieseguire la </w:t>
      </w:r>
      <w:r w:rsidR="00E96B3B">
        <w:t>“</w:t>
      </w:r>
      <w:r w:rsidR="00E96B3B">
        <w:rPr>
          <w:i/>
          <w:iCs/>
        </w:rPr>
        <w:t>Stampa deduzioni IRAP</w:t>
      </w:r>
      <w:r w:rsidR="00E96B3B">
        <w:t>” (</w:t>
      </w:r>
      <w:r w:rsidR="00E96B3B">
        <w:rPr>
          <w:b/>
          <w:bCs/>
        </w:rPr>
        <w:t>STIRAP</w:t>
      </w:r>
      <w:r w:rsidR="00E96B3B">
        <w:t>, scelta 1) dopo l’installazione del presente aggiornamento.</w:t>
      </w:r>
    </w:p>
    <w:p w14:paraId="7EA25D49" w14:textId="77777777" w:rsidR="00B02D15" w:rsidRDefault="00B02D15" w:rsidP="001240FA">
      <w:pPr>
        <w:pStyle w:val="CorpoAltF0"/>
      </w:pPr>
    </w:p>
    <w:p w14:paraId="1FEC33DE" w14:textId="77777777" w:rsidR="001240FA" w:rsidRDefault="001240FA" w:rsidP="001240FA">
      <w:pPr>
        <w:pStyle w:val="TS-titolo-04"/>
      </w:pPr>
      <w:bookmarkStart w:id="8" w:name="_Toc167137929"/>
      <w:bookmarkStart w:id="9" w:name="_Toc167202212"/>
      <w:r>
        <w:t>IMPDIP – Modifica massiva dati dipendente</w:t>
      </w:r>
      <w:bookmarkEnd w:id="8"/>
      <w:bookmarkEnd w:id="9"/>
    </w:p>
    <w:p w14:paraId="438E8E09" w14:textId="063B34C9" w:rsidR="001240FA" w:rsidRDefault="001240FA" w:rsidP="001240FA">
      <w:pPr>
        <w:pStyle w:val="CorpoAltF0"/>
        <w:spacing w:before="120"/>
      </w:pPr>
      <w:r>
        <w:t xml:space="preserve">Il programma non effettuava l’importazione dei dati in anagrafica dipendente qualora l’utente deselezionasse tutti i dipendenti rilevati nel file d’importazione per </w:t>
      </w:r>
      <w:r w:rsidR="000871AD">
        <w:t xml:space="preserve">poi </w:t>
      </w:r>
      <w:r>
        <w:t>procedere alla selezione (anche mediante filtri) de</w:t>
      </w:r>
      <w:r w:rsidR="00DE55D0">
        <w:t>gli specifici</w:t>
      </w:r>
      <w:r>
        <w:t xml:space="preserve"> dipendenti da elaborare; in tal caso, l’anomalia si presentava qualora fra i dipendenti selezionati non risultava compresa la prima matricola presente nel file.</w:t>
      </w:r>
    </w:p>
    <w:p w14:paraId="4EEBC68F" w14:textId="77777777" w:rsidR="001240FA" w:rsidRPr="00535B69" w:rsidRDefault="001240FA" w:rsidP="001240FA">
      <w:pPr>
        <w:pStyle w:val="CorpoAltF0"/>
      </w:pPr>
    </w:p>
    <w:p w14:paraId="462D4D3E" w14:textId="77777777" w:rsidR="001240FA" w:rsidRPr="00535B69" w:rsidRDefault="001240FA" w:rsidP="001240FA">
      <w:pPr>
        <w:pStyle w:val="TS-titolo-04"/>
      </w:pPr>
      <w:bookmarkStart w:id="10" w:name="_Toc167137930"/>
      <w:bookmarkStart w:id="11" w:name="_Toc167202213"/>
      <w:r w:rsidRPr="00535B69">
        <w:t>BUDGET – Budget e costi del personale</w:t>
      </w:r>
      <w:bookmarkEnd w:id="10"/>
      <w:bookmarkEnd w:id="11"/>
    </w:p>
    <w:p w14:paraId="52F90F93" w14:textId="77777777" w:rsidR="001240FA" w:rsidRPr="00535B69" w:rsidRDefault="001240FA" w:rsidP="001240FA">
      <w:pPr>
        <w:pStyle w:val="TS-titolo-05"/>
      </w:pPr>
      <w:bookmarkStart w:id="12" w:name="_Toc167137931"/>
      <w:bookmarkStart w:id="13" w:name="_Toc167202214"/>
      <w:r w:rsidRPr="00535B69">
        <w:t xml:space="preserve">Elaborazione </w:t>
      </w:r>
      <w:r>
        <w:t>Preventivo: generazione preventivo per l’anno in corso</w:t>
      </w:r>
      <w:bookmarkEnd w:id="12"/>
      <w:bookmarkEnd w:id="13"/>
    </w:p>
    <w:p w14:paraId="37D76241" w14:textId="77777777" w:rsidR="001240FA" w:rsidRDefault="001240FA" w:rsidP="001240FA">
      <w:pPr>
        <w:pStyle w:val="CorpoAltF0"/>
        <w:spacing w:before="120"/>
      </w:pPr>
      <w:r>
        <w:t>In caso di elaborazione del preventivo con riferimento all’anno in corso, con mensilità già elaborate ed aggiornate, il programma considerava erroneamente nell’elaborazione gli importi di esonero IVS calcolati per le mensilità già elaborate ed i valori retributivi previsti dal mese successivo all’ultimo aggiornato.</w:t>
      </w:r>
    </w:p>
    <w:p w14:paraId="5CE12803" w14:textId="77777777" w:rsidR="001240FA" w:rsidRDefault="001240FA" w:rsidP="001240FA">
      <w:pPr>
        <w:pStyle w:val="CorpoAltF0"/>
        <w:spacing w:before="120"/>
      </w:pPr>
      <w:r>
        <w:t>Si ricorda infatti che, in fase di elaborazione del preventivo, il programma procede alla generazione simulata di tutte le mensilità del periodo d’imposta, sulla base dei progressivi derivanti dall’anno precedente e delle impostazioni tabellari previsionali inserite nella configurazione del budget, non rilevando pertanto i valori eventualmente memorizzati per le mensilità già elaborate nell’anno stesso.</w:t>
      </w:r>
    </w:p>
    <w:p w14:paraId="1D1D74E7" w14:textId="242CFC4C" w:rsidR="00311E63" w:rsidRDefault="00311E63" w:rsidP="00311E63">
      <w:pPr>
        <w:pStyle w:val="Ignora"/>
      </w:pPr>
      <w:r>
        <w:br w:type="page"/>
      </w:r>
    </w:p>
    <w:p w14:paraId="3BE4CACD" w14:textId="77777777" w:rsidR="00311E63" w:rsidRPr="001C0B09" w:rsidRDefault="00311E63" w:rsidP="001C0B09">
      <w:pPr>
        <w:pStyle w:val="CorpoAltF0"/>
      </w:pPr>
    </w:p>
    <w:p w14:paraId="44C8D11C" w14:textId="77777777" w:rsidR="001240FA" w:rsidRDefault="001240FA" w:rsidP="001240FA">
      <w:pPr>
        <w:pStyle w:val="TS-titolo-05"/>
      </w:pPr>
      <w:bookmarkStart w:id="14" w:name="_Toc167137932"/>
      <w:bookmarkStart w:id="15" w:name="_Toc167202215"/>
      <w:r>
        <w:t>Elaborazione Consuntivo: trasferimento di tutti i dipendenti su altra filiale</w:t>
      </w:r>
      <w:bookmarkEnd w:id="14"/>
      <w:bookmarkEnd w:id="15"/>
    </w:p>
    <w:p w14:paraId="670AE6BA" w14:textId="77777777" w:rsidR="001240FA" w:rsidRPr="00E71F59" w:rsidRDefault="001240FA" w:rsidP="001240FA">
      <w:pPr>
        <w:pStyle w:val="CorpoAltF0"/>
        <w:spacing w:before="120"/>
        <w:rPr>
          <w:u w:val="single"/>
        </w:rPr>
      </w:pPr>
      <w:r w:rsidRPr="00E71F59">
        <w:rPr>
          <w:u w:val="single"/>
        </w:rPr>
        <w:t>Casistica:</w:t>
      </w:r>
    </w:p>
    <w:p w14:paraId="28425952" w14:textId="77777777" w:rsidR="001240FA" w:rsidRDefault="001240FA" w:rsidP="001240FA">
      <w:pPr>
        <w:pStyle w:val="CorpoAltF0"/>
        <w:numPr>
          <w:ilvl w:val="0"/>
          <w:numId w:val="5"/>
        </w:numPr>
        <w:spacing w:before="120"/>
        <w:ind w:left="284" w:hanging="284"/>
      </w:pPr>
      <w:r>
        <w:t>nel corso dell’anno oggetto di consuntivo, tutti i dipendenti di una filiale risultano trasferiti su altra filiale, con spostamento nella filiale di destinazione dei dati relativi ai cedolini precedentemente elaborati (“</w:t>
      </w:r>
      <w:r>
        <w:rPr>
          <w:i/>
          <w:iCs/>
        </w:rPr>
        <w:t>Tipo trasferimento</w:t>
      </w:r>
      <w:r>
        <w:t xml:space="preserve">” 9 di </w:t>
      </w:r>
      <w:r>
        <w:rPr>
          <w:b/>
          <w:bCs/>
        </w:rPr>
        <w:t>PSIN30</w:t>
      </w:r>
      <w:r w:rsidRPr="00CC1C06">
        <w:t xml:space="preserve"> </w:t>
      </w:r>
      <w:r>
        <w:t>&gt; “</w:t>
      </w:r>
      <w:r>
        <w:rPr>
          <w:i/>
          <w:iCs/>
        </w:rPr>
        <w:t>Trasferimento dipendenti</w:t>
      </w:r>
      <w:r>
        <w:t>”);</w:t>
      </w:r>
    </w:p>
    <w:p w14:paraId="146959E9" w14:textId="77777777" w:rsidR="001240FA" w:rsidRDefault="001240FA" w:rsidP="001240FA">
      <w:pPr>
        <w:pStyle w:val="CorpoAltF0"/>
        <w:numPr>
          <w:ilvl w:val="0"/>
          <w:numId w:val="5"/>
        </w:numPr>
        <w:spacing w:before="120"/>
        <w:ind w:left="284" w:hanging="284"/>
      </w:pPr>
      <w:r>
        <w:t>generazione o rigenerazione del consuntivo con riferimento al periodo precedente il trasferimento di filiale (consuntivo elaborato solo in mese successivo al passaggio oppure elaborato con azzeramento delle mensilità già consuntivate).</w:t>
      </w:r>
    </w:p>
    <w:p w14:paraId="28AAFF2F" w14:textId="77777777" w:rsidR="001240FA" w:rsidRDefault="001240FA" w:rsidP="001240FA">
      <w:pPr>
        <w:pStyle w:val="CorpoAltF0"/>
        <w:spacing w:before="120"/>
      </w:pPr>
      <w:r>
        <w:t>In tale casistica, il programma non rilevava i cedolini elaborati per le mensilità precedenti il trasferimento di filiale, generando il consuntivo solo per le mensilità successive.</w:t>
      </w:r>
    </w:p>
    <w:p w14:paraId="430C891D" w14:textId="77777777" w:rsidR="001240FA" w:rsidRDefault="001240FA" w:rsidP="001240FA">
      <w:pPr>
        <w:pStyle w:val="TS-titolo-05"/>
      </w:pPr>
      <w:bookmarkStart w:id="16" w:name="_Toc167137933"/>
      <w:bookmarkStart w:id="17" w:name="_Toc167202216"/>
      <w:r>
        <w:t>Gruppi filiale</w:t>
      </w:r>
      <w:bookmarkEnd w:id="16"/>
      <w:bookmarkEnd w:id="17"/>
    </w:p>
    <w:p w14:paraId="52F4EB9C" w14:textId="77777777" w:rsidR="001240FA" w:rsidRPr="00CD471D" w:rsidRDefault="001240FA" w:rsidP="001240FA">
      <w:pPr>
        <w:pStyle w:val="CorpoAltF0"/>
        <w:spacing w:before="120"/>
      </w:pPr>
      <w:r>
        <w:t>Il programma non consentiva l’eliminazione di un “Gruppo filiale” precedentemente creato qualora nella “</w:t>
      </w:r>
      <w:r>
        <w:rPr>
          <w:i/>
          <w:iCs/>
        </w:rPr>
        <w:t>Configurazione tabelle</w:t>
      </w:r>
      <w:r>
        <w:t>” relativa</w:t>
      </w:r>
      <w:r>
        <w:rPr>
          <w:i/>
          <w:iCs/>
        </w:rPr>
        <w:t xml:space="preserve"> </w:t>
      </w:r>
      <w:r>
        <w:t>al gruppo “0” risultava già creata una tabella “</w:t>
      </w:r>
      <w:r>
        <w:rPr>
          <w:i/>
          <w:iCs/>
        </w:rPr>
        <w:t>Altri costi da voci</w:t>
      </w:r>
      <w:r>
        <w:t xml:space="preserve">” (per matricola, </w:t>
      </w:r>
      <w:proofErr w:type="spellStart"/>
      <w:r>
        <w:t>CdC</w:t>
      </w:r>
      <w:proofErr w:type="spellEnd"/>
      <w:r>
        <w:t xml:space="preserve"> o altro livello).</w:t>
      </w:r>
    </w:p>
    <w:p w14:paraId="44391022" w14:textId="77777777" w:rsidR="001C52A7" w:rsidRPr="008D5CE6" w:rsidRDefault="001C52A7" w:rsidP="00F82D3E">
      <w:pPr>
        <w:pStyle w:val="CorpoAltF0"/>
      </w:pPr>
    </w:p>
    <w:p w14:paraId="08ADA4FD" w14:textId="77777777" w:rsidR="0098437C" w:rsidRPr="008D5CE6" w:rsidRDefault="0098437C" w:rsidP="00F82D3E">
      <w:pPr>
        <w:pStyle w:val="CorpoAltF0"/>
      </w:pPr>
    </w:p>
    <w:p w14:paraId="3AA9E091" w14:textId="77777777" w:rsidR="00CB7A1B" w:rsidRDefault="001B279B">
      <w:pPr>
        <w:pStyle w:val="WWTipoDocumento"/>
        <w:rPr>
          <w:sz w:val="20"/>
          <w:szCs w:val="20"/>
        </w:rPr>
      </w:pPr>
      <w:r w:rsidRPr="008D5CE6">
        <w:t>----------------------------------</w:t>
      </w:r>
    </w:p>
    <w:p w14:paraId="3AA9E092" w14:textId="77777777" w:rsidR="00CB7A1B" w:rsidRDefault="00CB7A1B">
      <w:pPr>
        <w:pStyle w:val="Ignora"/>
      </w:pPr>
    </w:p>
    <w:sectPr w:rsidR="00CB7A1B">
      <w:headerReference w:type="default" r:id="rId14"/>
      <w:footerReference w:type="default" r:id="rId15"/>
      <w:pgSz w:w="11907" w:h="16840" w:code="9"/>
      <w:pgMar w:top="567" w:right="1134" w:bottom="1134" w:left="1134" w:header="397" w:footer="397" w:gutter="0"/>
      <w:pgNumType w:chapStyle="1" w:chapSep="period"/>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C5E87" w14:textId="77777777" w:rsidR="009C5BDF" w:rsidRDefault="009C5BDF">
      <w:r>
        <w:separator/>
      </w:r>
    </w:p>
  </w:endnote>
  <w:endnote w:type="continuationSeparator" w:id="0">
    <w:p w14:paraId="5A523B41" w14:textId="77777777" w:rsidR="009C5BDF" w:rsidRDefault="009C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E0A2" w14:textId="77777777" w:rsidR="00CB7A1B" w:rsidRDefault="001B279B">
    <w:pPr>
      <w:pStyle w:val="CorpoAltF0"/>
      <w:jc w:val="center"/>
      <w:rPr>
        <w:sz w:val="10"/>
        <w:szCs w:val="10"/>
      </w:rPr>
    </w:pPr>
    <w:r>
      <w:rPr>
        <w:noProof/>
        <w:sz w:val="10"/>
        <w:szCs w:val="10"/>
      </w:rPr>
      <w:drawing>
        <wp:inline distT="0" distB="0" distL="0" distR="0" wp14:anchorId="3AA9E0B7" wp14:editId="3AA9E0B8">
          <wp:extent cx="6120000" cy="360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CB7A1B" w14:paraId="3AA9E0A7" w14:textId="77777777">
      <w:trPr>
        <w:trHeight w:hRule="exact" w:val="567"/>
        <w:jc w:val="center"/>
      </w:trPr>
      <w:tc>
        <w:tcPr>
          <w:tcW w:w="2977" w:type="dxa"/>
          <w:tcMar>
            <w:left w:w="0" w:type="dxa"/>
          </w:tcMar>
          <w:vAlign w:val="center"/>
        </w:tcPr>
        <w:p w14:paraId="3AA9E0A3" w14:textId="77777777" w:rsidR="00CB7A1B" w:rsidRDefault="00CB7A1B">
          <w:pPr>
            <w:spacing w:line="240" w:lineRule="atLeast"/>
            <w:ind w:right="360"/>
            <w:rPr>
              <w:rStyle w:val="Numeropagina"/>
              <w:rFonts w:ascii="Courier" w:hAnsi="Courier"/>
              <w:b/>
            </w:rPr>
          </w:pPr>
        </w:p>
      </w:tc>
      <w:tc>
        <w:tcPr>
          <w:tcW w:w="4961" w:type="dxa"/>
        </w:tcPr>
        <w:p w14:paraId="3AA9E0A4" w14:textId="77777777" w:rsidR="00CB7A1B" w:rsidRDefault="001B279B">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3AA9E0A5" w14:textId="0C7AD740" w:rsidR="00CB7A1B" w:rsidRDefault="001B279B">
          <w:pPr>
            <w:jc w:val="center"/>
            <w:rPr>
              <w:rFonts w:ascii="Arial" w:hAnsi="Arial" w:cs="Arial"/>
              <w:i/>
              <w:sz w:val="20"/>
              <w:szCs w:val="20"/>
            </w:rPr>
          </w:pPr>
          <w:r>
            <w:rPr>
              <w:rFonts w:ascii="Arial" w:hAnsi="Arial" w:cs="Arial"/>
              <w:i/>
              <w:sz w:val="20"/>
              <w:szCs w:val="20"/>
            </w:rPr>
            <w:t>PAGHE 202</w:t>
          </w:r>
          <w:r w:rsidR="00F5632D">
            <w:rPr>
              <w:rFonts w:ascii="Arial" w:hAnsi="Arial" w:cs="Arial"/>
              <w:i/>
              <w:sz w:val="20"/>
              <w:szCs w:val="20"/>
            </w:rPr>
            <w:t>4</w:t>
          </w:r>
          <w:r>
            <w:rPr>
              <w:rFonts w:ascii="Arial" w:hAnsi="Arial" w:cs="Arial"/>
              <w:i/>
              <w:sz w:val="20"/>
              <w:szCs w:val="20"/>
            </w:rPr>
            <w:t>.</w:t>
          </w:r>
          <w:r w:rsidR="00424089">
            <w:rPr>
              <w:rFonts w:ascii="Arial" w:hAnsi="Arial" w:cs="Arial"/>
              <w:i/>
              <w:sz w:val="20"/>
              <w:szCs w:val="20"/>
            </w:rPr>
            <w:t>1.</w:t>
          </w:r>
          <w:r w:rsidR="006E4CA5">
            <w:rPr>
              <w:rFonts w:ascii="Arial" w:hAnsi="Arial" w:cs="Arial"/>
              <w:i/>
              <w:sz w:val="20"/>
              <w:szCs w:val="20"/>
            </w:rPr>
            <w:t>6</w:t>
          </w:r>
        </w:p>
      </w:tc>
      <w:tc>
        <w:tcPr>
          <w:tcW w:w="1701" w:type="dxa"/>
        </w:tcPr>
        <w:p w14:paraId="3AA9E0A6" w14:textId="77777777" w:rsidR="00CB7A1B" w:rsidRDefault="001B279B">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1</w:t>
          </w:r>
          <w:r>
            <w:rPr>
              <w:rStyle w:val="Numeropagina"/>
              <w:rFonts w:ascii="Arial" w:hAnsi="Arial" w:cs="Arial"/>
              <w:sz w:val="20"/>
            </w:rPr>
            <w:fldChar w:fldCharType="end"/>
          </w:r>
        </w:p>
      </w:tc>
    </w:tr>
  </w:tbl>
  <w:p w14:paraId="3AA9E0A8" w14:textId="77777777" w:rsidR="00CB7A1B" w:rsidRDefault="00CB7A1B">
    <w:pPr>
      <w:pStyle w:val="corpoAltF"/>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E0AC" w14:textId="77777777" w:rsidR="00CB7A1B" w:rsidRDefault="00CB7A1B">
    <w:pPr>
      <w:pStyle w:val="CorpoAltF0"/>
      <w:jc w:val="right"/>
      <w:rPr>
        <w:noProof/>
      </w:rPr>
    </w:pPr>
  </w:p>
  <w:p w14:paraId="3AA9E0AD" w14:textId="77777777" w:rsidR="00CB7A1B" w:rsidRDefault="001B279B">
    <w:pPr>
      <w:pStyle w:val="CorpoAltF0"/>
      <w:jc w:val="center"/>
      <w:rPr>
        <w:sz w:val="10"/>
        <w:szCs w:val="10"/>
      </w:rPr>
    </w:pPr>
    <w:r>
      <w:rPr>
        <w:noProof/>
        <w:sz w:val="10"/>
        <w:szCs w:val="10"/>
      </w:rPr>
      <w:drawing>
        <wp:inline distT="0" distB="0" distL="0" distR="0" wp14:anchorId="3AA9E0B9" wp14:editId="3AA9E0BA">
          <wp:extent cx="6120000" cy="36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CB7A1B" w14:paraId="3AA9E0B3" w14:textId="77777777">
      <w:trPr>
        <w:trHeight w:hRule="exact" w:val="567"/>
        <w:jc w:val="center"/>
      </w:trPr>
      <w:tc>
        <w:tcPr>
          <w:tcW w:w="2977" w:type="dxa"/>
          <w:tcMar>
            <w:left w:w="0" w:type="dxa"/>
          </w:tcMar>
          <w:vAlign w:val="center"/>
        </w:tcPr>
        <w:p w14:paraId="3AA9E0AE" w14:textId="77777777" w:rsidR="00CB7A1B" w:rsidRDefault="001B279B">
          <w:pPr>
            <w:spacing w:before="20" w:line="240" w:lineRule="atLeast"/>
            <w:ind w:right="357"/>
            <w:rPr>
              <w:rStyle w:val="Numeropagina"/>
              <w:rFonts w:ascii="Courier" w:hAnsi="Courier"/>
              <w:b/>
            </w:rPr>
          </w:pPr>
          <w:r>
            <w:rPr>
              <w:rFonts w:ascii="Courier" w:hAnsi="Courier"/>
              <w:b/>
              <w:noProof/>
            </w:rPr>
            <w:drawing>
              <wp:inline distT="0" distB="0" distL="0" distR="0" wp14:anchorId="3AA9E0BB" wp14:editId="3AA9E0BC">
                <wp:extent cx="1612800" cy="349200"/>
                <wp:effectExtent l="0" t="0" r="0" b="0"/>
                <wp:docPr id="9" name="Immagine 9"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2800" cy="349200"/>
                        </a:xfrm>
                        <a:prstGeom prst="rect">
                          <a:avLst/>
                        </a:prstGeom>
                        <a:noFill/>
                        <a:ln>
                          <a:noFill/>
                        </a:ln>
                      </pic:spPr>
                    </pic:pic>
                  </a:graphicData>
                </a:graphic>
              </wp:inline>
            </w:drawing>
          </w:r>
        </w:p>
      </w:tc>
      <w:tc>
        <w:tcPr>
          <w:tcW w:w="4961" w:type="dxa"/>
        </w:tcPr>
        <w:p w14:paraId="3AA9E0AF" w14:textId="77777777" w:rsidR="00CB7A1B" w:rsidRDefault="001B279B">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3AA9E0B0" w14:textId="19F970FA" w:rsidR="00CB7A1B" w:rsidRDefault="001B279B">
          <w:pPr>
            <w:jc w:val="center"/>
            <w:rPr>
              <w:rFonts w:ascii="Arial" w:hAnsi="Arial" w:cs="Arial"/>
              <w:i/>
              <w:sz w:val="20"/>
              <w:szCs w:val="20"/>
            </w:rPr>
          </w:pPr>
          <w:r>
            <w:rPr>
              <w:rFonts w:ascii="Arial" w:hAnsi="Arial" w:cs="Arial"/>
              <w:i/>
              <w:sz w:val="20"/>
              <w:szCs w:val="20"/>
            </w:rPr>
            <w:t>PAGHE 202</w:t>
          </w:r>
          <w:r w:rsidR="00F5632D">
            <w:rPr>
              <w:rFonts w:ascii="Arial" w:hAnsi="Arial" w:cs="Arial"/>
              <w:i/>
              <w:sz w:val="20"/>
              <w:szCs w:val="20"/>
            </w:rPr>
            <w:t>4</w:t>
          </w:r>
          <w:r>
            <w:rPr>
              <w:rFonts w:ascii="Arial" w:hAnsi="Arial" w:cs="Arial"/>
              <w:i/>
              <w:sz w:val="20"/>
              <w:szCs w:val="20"/>
            </w:rPr>
            <w:t>.</w:t>
          </w:r>
          <w:r w:rsidR="00424089">
            <w:rPr>
              <w:rFonts w:ascii="Arial" w:hAnsi="Arial" w:cs="Arial"/>
              <w:i/>
              <w:sz w:val="20"/>
              <w:szCs w:val="20"/>
            </w:rPr>
            <w:t>1.</w:t>
          </w:r>
          <w:r w:rsidR="006E4CA5">
            <w:rPr>
              <w:rFonts w:ascii="Arial" w:hAnsi="Arial" w:cs="Arial"/>
              <w:i/>
              <w:sz w:val="20"/>
              <w:szCs w:val="20"/>
            </w:rPr>
            <w:t>6</w:t>
          </w:r>
        </w:p>
      </w:tc>
      <w:tc>
        <w:tcPr>
          <w:tcW w:w="1701" w:type="dxa"/>
        </w:tcPr>
        <w:p w14:paraId="3AA9E0B1" w14:textId="77777777" w:rsidR="00CB7A1B" w:rsidRDefault="001B279B">
          <w:pPr>
            <w:spacing w:line="240" w:lineRule="atLeast"/>
            <w:ind w:right="213"/>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3</w:t>
          </w:r>
          <w:r>
            <w:rPr>
              <w:rStyle w:val="Numeropagina"/>
              <w:rFonts w:ascii="Arial" w:hAnsi="Arial" w:cs="Arial"/>
              <w:sz w:val="20"/>
            </w:rPr>
            <w:fldChar w:fldCharType="end"/>
          </w:r>
        </w:p>
        <w:p w14:paraId="3AA9E0B2" w14:textId="77777777" w:rsidR="00CB7A1B" w:rsidRDefault="001B279B">
          <w:pPr>
            <w:spacing w:line="240" w:lineRule="atLeast"/>
            <w:jc w:val="right"/>
            <w:rPr>
              <w:rStyle w:val="Numeropagina"/>
              <w:rFonts w:ascii="Arial" w:hAnsi="Arial" w:cs="Arial"/>
              <w:sz w:val="20"/>
            </w:rPr>
          </w:pPr>
          <w:r>
            <w:rPr>
              <w:rStyle w:val="Numeropagina"/>
              <w:rFonts w:ascii="Arial" w:hAnsi="Arial" w:cs="Arial"/>
              <w:noProof/>
              <w:sz w:val="20"/>
            </w:rPr>
            <mc:AlternateContent>
              <mc:Choice Requires="wps">
                <w:drawing>
                  <wp:inline distT="0" distB="0" distL="0" distR="0" wp14:anchorId="3AA9E0BD" wp14:editId="3AA9E0BE">
                    <wp:extent cx="871220" cy="158115"/>
                    <wp:effectExtent l="9525" t="9525" r="5080" b="13335"/>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158115"/>
                            </a:xfrm>
                            <a:prstGeom prst="roundRect">
                              <a:avLst>
                                <a:gd name="adj" fmla="val 16667"/>
                              </a:avLst>
                            </a:prstGeom>
                            <a:noFill/>
                            <a:ln w="9525">
                              <a:solidFill>
                                <a:schemeClr val="accent1">
                                  <a:lumMod val="75000"/>
                                  <a:lumOff val="0"/>
                                </a:schemeClr>
                              </a:solidFill>
                              <a:round/>
                              <a:headEnd/>
                              <a:tailEnd/>
                            </a:ln>
                            <a:extLst>
                              <a:ext uri="{909E8E84-426E-40DD-AFC4-6F175D3DCCD1}">
                                <a14:hiddenFill xmlns:a14="http://schemas.microsoft.com/office/drawing/2010/main">
                                  <a:solidFill>
                                    <a:srgbClr val="365F91"/>
                                  </a:solidFill>
                                </a14:hiddenFill>
                              </a:ext>
                            </a:extLst>
                          </wps:spPr>
                          <wps:txbx>
                            <w:txbxContent>
                              <w:p w14:paraId="3AA9E0BF" w14:textId="77777777" w:rsidR="00CB7A1B" w:rsidRDefault="00000000">
                                <w:pPr>
                                  <w:jc w:val="center"/>
                                  <w:rPr>
                                    <w:rFonts w:ascii="Verdana" w:hAnsi="Verdana"/>
                                    <w:b/>
                                    <w:color w:val="365F91"/>
                                    <w:sz w:val="12"/>
                                    <w:szCs w:val="12"/>
                                  </w:rPr>
                                </w:pPr>
                                <w:hyperlink w:anchor="INDICE" w:history="1">
                                  <w:r w:rsidR="001B279B">
                                    <w:rPr>
                                      <w:rStyle w:val="Collegamentoipertestuale"/>
                                      <w:rFonts w:ascii="Verdana" w:hAnsi="Verdana"/>
                                      <w:b/>
                                      <w:color w:val="365F91"/>
                                      <w:sz w:val="12"/>
                                      <w:szCs w:val="12"/>
                                    </w:rPr>
                                    <w:t>Torna all’indice</w:t>
                                  </w:r>
                                </w:hyperlink>
                              </w:p>
                            </w:txbxContent>
                          </wps:txbx>
                          <wps:bodyPr rot="0" vert="horz" wrap="square" lIns="91440" tIns="10800" rIns="91440" bIns="10800" anchor="t" anchorCtr="0" upright="1">
                            <a:noAutofit/>
                          </wps:bodyPr>
                        </wps:wsp>
                      </a:graphicData>
                    </a:graphic>
                  </wp:inline>
                </w:drawing>
              </mc:Choice>
              <mc:Fallback>
                <w:pict>
                  <v:roundrect w14:anchorId="3AA9E0BD" id="AutoShape 1" o:spid="_x0000_s1026" style="width:68.6pt;height:12.4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" filled="f" fillcolor="#365f91" strokecolor="#365f91 [2404]">
                    <v:textbox inset=",.3mm,,.3mm">
                      <w:txbxContent>
                        <w:p w14:paraId="3AA9E0BF" w14:textId="77777777" w:rsidR="00CB7A1B" w:rsidRDefault="00000000">
                          <w:pPr>
                            <w:jc w:val="center"/>
                            <w:rPr>
                              <w:rFonts w:ascii="Verdana" w:hAnsi="Verdana"/>
                              <w:b/>
                              <w:color w:val="365F91"/>
                              <w:sz w:val="12"/>
                              <w:szCs w:val="12"/>
                            </w:rPr>
                          </w:pPr>
                          <w:hyperlink w:anchor="INDICE" w:history="1">
                            <w:r w:rsidR="001B279B">
                              <w:rPr>
                                <w:rStyle w:val="Collegamentoipertestuale"/>
                                <w:rFonts w:ascii="Verdana" w:hAnsi="Verdana"/>
                                <w:b/>
                                <w:color w:val="365F91"/>
                                <w:sz w:val="12"/>
                                <w:szCs w:val="12"/>
                              </w:rPr>
                              <w:t>Torna all’indice</w:t>
                            </w:r>
                          </w:hyperlink>
                        </w:p>
                      </w:txbxContent>
                    </v:textbox>
                    <w10:anchorlock/>
                  </v:roundrect>
                </w:pict>
              </mc:Fallback>
            </mc:AlternateContent>
          </w:r>
        </w:p>
      </w:tc>
    </w:tr>
  </w:tbl>
  <w:p w14:paraId="3AA9E0B4" w14:textId="77777777" w:rsidR="00CB7A1B" w:rsidRDefault="00CB7A1B">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E3E54" w14:textId="77777777" w:rsidR="009C5BDF" w:rsidRDefault="009C5BDF">
      <w:r>
        <w:separator/>
      </w:r>
    </w:p>
  </w:footnote>
  <w:footnote w:type="continuationSeparator" w:id="0">
    <w:p w14:paraId="21DAEB9F" w14:textId="77777777" w:rsidR="009C5BDF" w:rsidRDefault="009C5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4663"/>
      <w:gridCol w:w="2141"/>
    </w:tblGrid>
    <w:tr w:rsidR="00CB7A1B" w14:paraId="3AA9E09C" w14:textId="77777777">
      <w:trPr>
        <w:cantSplit/>
      </w:trPr>
      <w:tc>
        <w:tcPr>
          <w:tcW w:w="2835" w:type="dxa"/>
          <w:tcBorders>
            <w:top w:val="nil"/>
            <w:left w:val="nil"/>
            <w:bottom w:val="single" w:sz="4" w:space="0" w:color="auto"/>
            <w:right w:val="nil"/>
          </w:tcBorders>
        </w:tcPr>
        <w:p w14:paraId="3AA9E099" w14:textId="77777777" w:rsidR="00CB7A1B" w:rsidRDefault="001B279B">
          <w:pPr>
            <w:pStyle w:val="Intestazione"/>
            <w:spacing w:before="20" w:after="20"/>
            <w:rPr>
              <w:rFonts w:ascii="Courier" w:hAnsi="Courier"/>
              <w:b/>
            </w:rPr>
          </w:pPr>
          <w:r>
            <w:rPr>
              <w:rFonts w:ascii="Courier" w:hAnsi="Courier"/>
              <w:b/>
              <w:noProof/>
            </w:rPr>
            <w:drawing>
              <wp:inline distT="0" distB="0" distL="0" distR="0" wp14:anchorId="3AA9E0B5" wp14:editId="3AA9E0B6">
                <wp:extent cx="1693545" cy="367030"/>
                <wp:effectExtent l="0" t="0" r="1905" b="0"/>
                <wp:docPr id="5" name="Immagine 5"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14:paraId="3AA9E09A" w14:textId="77777777" w:rsidR="00CB7A1B" w:rsidRDefault="001B279B">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3AA9E09B" w14:textId="77777777" w:rsidR="00CB7A1B" w:rsidRDefault="00CB7A1B">
          <w:pPr>
            <w:pStyle w:val="Intestazione"/>
            <w:jc w:val="right"/>
            <w:rPr>
              <w:rFonts w:ascii="Arial" w:hAnsi="Arial" w:cs="Arial"/>
            </w:rPr>
          </w:pPr>
        </w:p>
      </w:tc>
    </w:tr>
    <w:tr w:rsidR="00CB7A1B" w14:paraId="3AA9E0A0" w14:textId="77777777">
      <w:trPr>
        <w:cantSplit/>
      </w:trPr>
      <w:tc>
        <w:tcPr>
          <w:tcW w:w="9639" w:type="dxa"/>
          <w:gridSpan w:val="3"/>
          <w:tcBorders>
            <w:top w:val="single" w:sz="4" w:space="0" w:color="auto"/>
            <w:left w:val="nil"/>
            <w:bottom w:val="nil"/>
            <w:right w:val="nil"/>
          </w:tcBorders>
          <w:vAlign w:val="bottom"/>
        </w:tcPr>
        <w:p w14:paraId="3AA9E09D" w14:textId="77777777" w:rsidR="00CB7A1B" w:rsidRDefault="00CB7A1B">
          <w:pPr>
            <w:pStyle w:val="Intestazione"/>
            <w:jc w:val="center"/>
            <w:rPr>
              <w:rFonts w:ascii="Arial" w:hAnsi="Arial" w:cs="Arial"/>
              <w:color w:val="000080"/>
              <w:sz w:val="12"/>
            </w:rPr>
          </w:pPr>
        </w:p>
        <w:p w14:paraId="3AA9E09E" w14:textId="77777777" w:rsidR="00CB7A1B" w:rsidRDefault="001B279B">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3AA9E09F" w14:textId="77777777" w:rsidR="00CB7A1B" w:rsidRDefault="00CB7A1B">
          <w:pPr>
            <w:pStyle w:val="Intestazione"/>
            <w:rPr>
              <w:rFonts w:ascii="Arial" w:hAnsi="Arial" w:cs="Arial"/>
              <w:b/>
              <w:bCs/>
              <w:color w:val="000080"/>
              <w:sz w:val="10"/>
              <w:szCs w:val="10"/>
            </w:rPr>
          </w:pPr>
        </w:p>
      </w:tc>
    </w:tr>
  </w:tbl>
  <w:p w14:paraId="3AA9E0A1" w14:textId="77777777" w:rsidR="00CB7A1B" w:rsidRDefault="00CB7A1B">
    <w:pPr>
      <w:pStyle w:val="CorpoAltF0"/>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CB7A1B" w14:paraId="3AA9E0AA" w14:textId="77777777">
      <w:trPr>
        <w:trHeight w:hRule="exact" w:val="567"/>
      </w:trPr>
      <w:tc>
        <w:tcPr>
          <w:tcW w:w="9639" w:type="dxa"/>
        </w:tcPr>
        <w:p w14:paraId="3AA9E0A9" w14:textId="77777777" w:rsidR="00CB7A1B" w:rsidRDefault="001B279B">
          <w:pPr>
            <w:pStyle w:val="TS-testata-01"/>
            <w:tabs>
              <w:tab w:val="clear" w:pos="9638"/>
            </w:tabs>
            <w:rPr>
              <w:b w:val="0"/>
              <w:color w:val="FFFFFF"/>
              <w:sz w:val="32"/>
            </w:rPr>
          </w:pPr>
          <w:r>
            <w:t>PAGHE – ANOMALIE CORRETTE</w:t>
          </w:r>
        </w:p>
      </w:tc>
    </w:tr>
  </w:tbl>
  <w:p w14:paraId="3AA9E0AB" w14:textId="77777777" w:rsidR="00CB7A1B" w:rsidRDefault="00CB7A1B">
    <w:pPr>
      <w:pStyle w:val="corpoAltF"/>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 w15:restartNumberingAfterBreak="0">
    <w:nsid w:val="180D6493"/>
    <w:multiLevelType w:val="hybridMultilevel"/>
    <w:tmpl w:val="DE38CEEC"/>
    <w:lvl w:ilvl="0" w:tplc="BF5E1728">
      <w:start w:val="202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FB4889"/>
    <w:multiLevelType w:val="hybridMultilevel"/>
    <w:tmpl w:val="EBC0B2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73D4E64"/>
    <w:multiLevelType w:val="hybridMultilevel"/>
    <w:tmpl w:val="0B226C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FF4E1A"/>
    <w:multiLevelType w:val="hybridMultilevel"/>
    <w:tmpl w:val="1584BF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63633773">
    <w:abstractNumId w:val="0"/>
  </w:num>
  <w:num w:numId="2" w16cid:durableId="791167882">
    <w:abstractNumId w:val="3"/>
  </w:num>
  <w:num w:numId="3" w16cid:durableId="1343701231">
    <w:abstractNumId w:val="1"/>
  </w:num>
  <w:num w:numId="4" w16cid:durableId="2074546315">
    <w:abstractNumId w:val="4"/>
  </w:num>
  <w:num w:numId="5" w16cid:durableId="213498421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drawingGridHorizontalSpacing w:val="181"/>
  <w:drawingGridVerticalSpacing w:val="181"/>
  <w:noPunctuationKerning/>
  <w:characterSpacingControl w:val="doNotCompress"/>
  <w:hdrShapeDefaults>
    <o:shapedefaults v:ext="edit" spidmax="2050" fill="f" fillcolor="white" strokecolor="red">
      <v:fill color="white" on="f"/>
      <v:stroke color="red" weight="1.2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A1B"/>
    <w:rsid w:val="00000BAD"/>
    <w:rsid w:val="00003FD0"/>
    <w:rsid w:val="00004A56"/>
    <w:rsid w:val="00005C2F"/>
    <w:rsid w:val="00006AF3"/>
    <w:rsid w:val="00006FB4"/>
    <w:rsid w:val="000070B9"/>
    <w:rsid w:val="00011EAE"/>
    <w:rsid w:val="000126AB"/>
    <w:rsid w:val="00014375"/>
    <w:rsid w:val="00014735"/>
    <w:rsid w:val="00014E89"/>
    <w:rsid w:val="00017F7D"/>
    <w:rsid w:val="000211ED"/>
    <w:rsid w:val="00021DDE"/>
    <w:rsid w:val="00021E6C"/>
    <w:rsid w:val="00022E82"/>
    <w:rsid w:val="0002305B"/>
    <w:rsid w:val="0002788D"/>
    <w:rsid w:val="00027891"/>
    <w:rsid w:val="00027952"/>
    <w:rsid w:val="000303DC"/>
    <w:rsid w:val="0003053A"/>
    <w:rsid w:val="000306B6"/>
    <w:rsid w:val="00032F3C"/>
    <w:rsid w:val="00035CEE"/>
    <w:rsid w:val="00037D03"/>
    <w:rsid w:val="0004315E"/>
    <w:rsid w:val="00044005"/>
    <w:rsid w:val="00044241"/>
    <w:rsid w:val="00047CAD"/>
    <w:rsid w:val="00050BEB"/>
    <w:rsid w:val="00051117"/>
    <w:rsid w:val="000518BB"/>
    <w:rsid w:val="00051B74"/>
    <w:rsid w:val="00052B42"/>
    <w:rsid w:val="000533EB"/>
    <w:rsid w:val="000543F9"/>
    <w:rsid w:val="00055F51"/>
    <w:rsid w:val="00057810"/>
    <w:rsid w:val="00057E0E"/>
    <w:rsid w:val="0006405B"/>
    <w:rsid w:val="0006418D"/>
    <w:rsid w:val="0006434C"/>
    <w:rsid w:val="00066D71"/>
    <w:rsid w:val="00066F8E"/>
    <w:rsid w:val="00071AE1"/>
    <w:rsid w:val="000725E8"/>
    <w:rsid w:val="0007276A"/>
    <w:rsid w:val="0007364B"/>
    <w:rsid w:val="00073F07"/>
    <w:rsid w:val="00074A0C"/>
    <w:rsid w:val="000752E7"/>
    <w:rsid w:val="000755FC"/>
    <w:rsid w:val="000756D9"/>
    <w:rsid w:val="00075ADE"/>
    <w:rsid w:val="0007652C"/>
    <w:rsid w:val="000773F4"/>
    <w:rsid w:val="000800B4"/>
    <w:rsid w:val="0008038D"/>
    <w:rsid w:val="00080446"/>
    <w:rsid w:val="00081881"/>
    <w:rsid w:val="00085DC8"/>
    <w:rsid w:val="00086710"/>
    <w:rsid w:val="0008712C"/>
    <w:rsid w:val="000871AD"/>
    <w:rsid w:val="00087FC1"/>
    <w:rsid w:val="00090288"/>
    <w:rsid w:val="00090B1D"/>
    <w:rsid w:val="00094E30"/>
    <w:rsid w:val="00096CE9"/>
    <w:rsid w:val="000A120C"/>
    <w:rsid w:val="000A1C74"/>
    <w:rsid w:val="000A4001"/>
    <w:rsid w:val="000A4325"/>
    <w:rsid w:val="000A5329"/>
    <w:rsid w:val="000A6323"/>
    <w:rsid w:val="000A70C0"/>
    <w:rsid w:val="000A724B"/>
    <w:rsid w:val="000B4241"/>
    <w:rsid w:val="000B6205"/>
    <w:rsid w:val="000B628A"/>
    <w:rsid w:val="000B77C0"/>
    <w:rsid w:val="000C01CE"/>
    <w:rsid w:val="000C04BF"/>
    <w:rsid w:val="000C05ED"/>
    <w:rsid w:val="000C086E"/>
    <w:rsid w:val="000C1A55"/>
    <w:rsid w:val="000C4977"/>
    <w:rsid w:val="000C75C6"/>
    <w:rsid w:val="000C7794"/>
    <w:rsid w:val="000C7868"/>
    <w:rsid w:val="000D0AA7"/>
    <w:rsid w:val="000D0E25"/>
    <w:rsid w:val="000D1FA6"/>
    <w:rsid w:val="000D3DF6"/>
    <w:rsid w:val="000D464C"/>
    <w:rsid w:val="000D508B"/>
    <w:rsid w:val="000D5E90"/>
    <w:rsid w:val="000D71CB"/>
    <w:rsid w:val="000E0BDE"/>
    <w:rsid w:val="000E3EA4"/>
    <w:rsid w:val="000E40C0"/>
    <w:rsid w:val="000E6950"/>
    <w:rsid w:val="000F0B4C"/>
    <w:rsid w:val="000F0B9E"/>
    <w:rsid w:val="000F3677"/>
    <w:rsid w:val="000F3892"/>
    <w:rsid w:val="000F5963"/>
    <w:rsid w:val="000F60E6"/>
    <w:rsid w:val="000F6C78"/>
    <w:rsid w:val="000F734C"/>
    <w:rsid w:val="001045DA"/>
    <w:rsid w:val="00105842"/>
    <w:rsid w:val="00106245"/>
    <w:rsid w:val="00106ECB"/>
    <w:rsid w:val="00107A55"/>
    <w:rsid w:val="00110B8C"/>
    <w:rsid w:val="00110C35"/>
    <w:rsid w:val="00111C78"/>
    <w:rsid w:val="00112D28"/>
    <w:rsid w:val="00112D50"/>
    <w:rsid w:val="001136A3"/>
    <w:rsid w:val="0011518E"/>
    <w:rsid w:val="00115936"/>
    <w:rsid w:val="00115A07"/>
    <w:rsid w:val="001176E2"/>
    <w:rsid w:val="00121E22"/>
    <w:rsid w:val="001240FA"/>
    <w:rsid w:val="001246E6"/>
    <w:rsid w:val="001256A8"/>
    <w:rsid w:val="00125DEC"/>
    <w:rsid w:val="001265AC"/>
    <w:rsid w:val="001272FB"/>
    <w:rsid w:val="00127386"/>
    <w:rsid w:val="00127940"/>
    <w:rsid w:val="00130886"/>
    <w:rsid w:val="001334B3"/>
    <w:rsid w:val="00133F67"/>
    <w:rsid w:val="00134528"/>
    <w:rsid w:val="00136337"/>
    <w:rsid w:val="001368A0"/>
    <w:rsid w:val="00137E18"/>
    <w:rsid w:val="001403F2"/>
    <w:rsid w:val="0014248A"/>
    <w:rsid w:val="00145447"/>
    <w:rsid w:val="00145E6F"/>
    <w:rsid w:val="00146226"/>
    <w:rsid w:val="00146C88"/>
    <w:rsid w:val="00147616"/>
    <w:rsid w:val="00150D4F"/>
    <w:rsid w:val="00150EB5"/>
    <w:rsid w:val="0015262C"/>
    <w:rsid w:val="00153988"/>
    <w:rsid w:val="00153A98"/>
    <w:rsid w:val="00154436"/>
    <w:rsid w:val="001546A1"/>
    <w:rsid w:val="00155CC6"/>
    <w:rsid w:val="001560F1"/>
    <w:rsid w:val="0015785C"/>
    <w:rsid w:val="00157E87"/>
    <w:rsid w:val="0016070C"/>
    <w:rsid w:val="001612C1"/>
    <w:rsid w:val="00162022"/>
    <w:rsid w:val="001628DD"/>
    <w:rsid w:val="00164949"/>
    <w:rsid w:val="00164CB3"/>
    <w:rsid w:val="00165C77"/>
    <w:rsid w:val="001678BF"/>
    <w:rsid w:val="00170649"/>
    <w:rsid w:val="001710DE"/>
    <w:rsid w:val="001755DA"/>
    <w:rsid w:val="001760A8"/>
    <w:rsid w:val="001770B8"/>
    <w:rsid w:val="00181FCB"/>
    <w:rsid w:val="00183204"/>
    <w:rsid w:val="0018468F"/>
    <w:rsid w:val="00185F0C"/>
    <w:rsid w:val="00187CDF"/>
    <w:rsid w:val="00191512"/>
    <w:rsid w:val="00193AE9"/>
    <w:rsid w:val="00194465"/>
    <w:rsid w:val="001964C2"/>
    <w:rsid w:val="00196F2A"/>
    <w:rsid w:val="001A2CDA"/>
    <w:rsid w:val="001A37B8"/>
    <w:rsid w:val="001A4292"/>
    <w:rsid w:val="001A7015"/>
    <w:rsid w:val="001A72AB"/>
    <w:rsid w:val="001B0A7A"/>
    <w:rsid w:val="001B16FC"/>
    <w:rsid w:val="001B1F81"/>
    <w:rsid w:val="001B279B"/>
    <w:rsid w:val="001B3776"/>
    <w:rsid w:val="001B3D3C"/>
    <w:rsid w:val="001B4460"/>
    <w:rsid w:val="001B4832"/>
    <w:rsid w:val="001B547D"/>
    <w:rsid w:val="001C0B09"/>
    <w:rsid w:val="001C2934"/>
    <w:rsid w:val="001C2C94"/>
    <w:rsid w:val="001C4D54"/>
    <w:rsid w:val="001C52A7"/>
    <w:rsid w:val="001C63B9"/>
    <w:rsid w:val="001C7F49"/>
    <w:rsid w:val="001C7FDD"/>
    <w:rsid w:val="001D0D55"/>
    <w:rsid w:val="001D50E4"/>
    <w:rsid w:val="001D6C25"/>
    <w:rsid w:val="001D6E8F"/>
    <w:rsid w:val="001E02ED"/>
    <w:rsid w:val="001E05F7"/>
    <w:rsid w:val="001E60A9"/>
    <w:rsid w:val="001E62D3"/>
    <w:rsid w:val="001E6331"/>
    <w:rsid w:val="001E64E0"/>
    <w:rsid w:val="001E77C5"/>
    <w:rsid w:val="001E7945"/>
    <w:rsid w:val="001F160C"/>
    <w:rsid w:val="001F1D7F"/>
    <w:rsid w:val="001F2419"/>
    <w:rsid w:val="001F311B"/>
    <w:rsid w:val="001F45EA"/>
    <w:rsid w:val="00200A01"/>
    <w:rsid w:val="00200DC1"/>
    <w:rsid w:val="0020112F"/>
    <w:rsid w:val="0020181E"/>
    <w:rsid w:val="00201F18"/>
    <w:rsid w:val="00202443"/>
    <w:rsid w:val="0020475B"/>
    <w:rsid w:val="002130BC"/>
    <w:rsid w:val="0021357D"/>
    <w:rsid w:val="00213BF3"/>
    <w:rsid w:val="00215305"/>
    <w:rsid w:val="00216884"/>
    <w:rsid w:val="00216E5B"/>
    <w:rsid w:val="0022094A"/>
    <w:rsid w:val="00221297"/>
    <w:rsid w:val="002230B6"/>
    <w:rsid w:val="002241A6"/>
    <w:rsid w:val="00224CCB"/>
    <w:rsid w:val="00225162"/>
    <w:rsid w:val="00230148"/>
    <w:rsid w:val="0023064A"/>
    <w:rsid w:val="00230715"/>
    <w:rsid w:val="002311C5"/>
    <w:rsid w:val="00234272"/>
    <w:rsid w:val="00236106"/>
    <w:rsid w:val="00240187"/>
    <w:rsid w:val="00240735"/>
    <w:rsid w:val="0024082F"/>
    <w:rsid w:val="0024108B"/>
    <w:rsid w:val="00241B6B"/>
    <w:rsid w:val="002422ED"/>
    <w:rsid w:val="0024490A"/>
    <w:rsid w:val="00245CE3"/>
    <w:rsid w:val="00245F95"/>
    <w:rsid w:val="002464E7"/>
    <w:rsid w:val="00246530"/>
    <w:rsid w:val="00247209"/>
    <w:rsid w:val="0024798B"/>
    <w:rsid w:val="00247E49"/>
    <w:rsid w:val="00247E9E"/>
    <w:rsid w:val="0025317B"/>
    <w:rsid w:val="00257131"/>
    <w:rsid w:val="00257A89"/>
    <w:rsid w:val="0026294C"/>
    <w:rsid w:val="002650E2"/>
    <w:rsid w:val="00271465"/>
    <w:rsid w:val="00271943"/>
    <w:rsid w:val="00275F47"/>
    <w:rsid w:val="00276A75"/>
    <w:rsid w:val="002777EC"/>
    <w:rsid w:val="002869FD"/>
    <w:rsid w:val="002918E4"/>
    <w:rsid w:val="00291D24"/>
    <w:rsid w:val="00291F4E"/>
    <w:rsid w:val="002922BE"/>
    <w:rsid w:val="00292FBD"/>
    <w:rsid w:val="00294430"/>
    <w:rsid w:val="00294956"/>
    <w:rsid w:val="00295E77"/>
    <w:rsid w:val="0029662B"/>
    <w:rsid w:val="002969EB"/>
    <w:rsid w:val="002A14A9"/>
    <w:rsid w:val="002A2BDF"/>
    <w:rsid w:val="002A313A"/>
    <w:rsid w:val="002A3DD0"/>
    <w:rsid w:val="002A4C94"/>
    <w:rsid w:val="002A582E"/>
    <w:rsid w:val="002A6C2B"/>
    <w:rsid w:val="002A7E52"/>
    <w:rsid w:val="002B05C2"/>
    <w:rsid w:val="002B321E"/>
    <w:rsid w:val="002B3378"/>
    <w:rsid w:val="002B37AB"/>
    <w:rsid w:val="002B5482"/>
    <w:rsid w:val="002B732D"/>
    <w:rsid w:val="002B7388"/>
    <w:rsid w:val="002B7909"/>
    <w:rsid w:val="002C0F9F"/>
    <w:rsid w:val="002C24EF"/>
    <w:rsid w:val="002C79AE"/>
    <w:rsid w:val="002D038F"/>
    <w:rsid w:val="002D5A7A"/>
    <w:rsid w:val="002D7A0F"/>
    <w:rsid w:val="002E1A25"/>
    <w:rsid w:val="002E3B11"/>
    <w:rsid w:val="002E627D"/>
    <w:rsid w:val="002E7473"/>
    <w:rsid w:val="002F0479"/>
    <w:rsid w:val="002F1220"/>
    <w:rsid w:val="002F2EEB"/>
    <w:rsid w:val="002F3716"/>
    <w:rsid w:val="002F48E1"/>
    <w:rsid w:val="002F7CA8"/>
    <w:rsid w:val="00302B18"/>
    <w:rsid w:val="003030B0"/>
    <w:rsid w:val="003031EB"/>
    <w:rsid w:val="00304F65"/>
    <w:rsid w:val="00310D03"/>
    <w:rsid w:val="00311A05"/>
    <w:rsid w:val="00311E63"/>
    <w:rsid w:val="0031251A"/>
    <w:rsid w:val="003137D2"/>
    <w:rsid w:val="00314116"/>
    <w:rsid w:val="00316453"/>
    <w:rsid w:val="00321865"/>
    <w:rsid w:val="003225A5"/>
    <w:rsid w:val="00326BBF"/>
    <w:rsid w:val="00326DBE"/>
    <w:rsid w:val="0033301B"/>
    <w:rsid w:val="00335046"/>
    <w:rsid w:val="00335148"/>
    <w:rsid w:val="00337629"/>
    <w:rsid w:val="0034238A"/>
    <w:rsid w:val="003426A0"/>
    <w:rsid w:val="003428B9"/>
    <w:rsid w:val="00342D07"/>
    <w:rsid w:val="00342FB9"/>
    <w:rsid w:val="003443C1"/>
    <w:rsid w:val="00344C3A"/>
    <w:rsid w:val="00351071"/>
    <w:rsid w:val="00351335"/>
    <w:rsid w:val="00351369"/>
    <w:rsid w:val="00352509"/>
    <w:rsid w:val="00353364"/>
    <w:rsid w:val="00353E65"/>
    <w:rsid w:val="003566FE"/>
    <w:rsid w:val="0036077F"/>
    <w:rsid w:val="00361BAF"/>
    <w:rsid w:val="00364F26"/>
    <w:rsid w:val="00367FD3"/>
    <w:rsid w:val="003706CA"/>
    <w:rsid w:val="003710D7"/>
    <w:rsid w:val="00372551"/>
    <w:rsid w:val="00373C8A"/>
    <w:rsid w:val="00374A9D"/>
    <w:rsid w:val="00375914"/>
    <w:rsid w:val="00375B2C"/>
    <w:rsid w:val="00376052"/>
    <w:rsid w:val="00377BB4"/>
    <w:rsid w:val="00377E01"/>
    <w:rsid w:val="003820A4"/>
    <w:rsid w:val="00386E4D"/>
    <w:rsid w:val="00386EC4"/>
    <w:rsid w:val="00390FAB"/>
    <w:rsid w:val="00391BBD"/>
    <w:rsid w:val="00392226"/>
    <w:rsid w:val="00394D4D"/>
    <w:rsid w:val="00396FA0"/>
    <w:rsid w:val="00397AF4"/>
    <w:rsid w:val="003A16EF"/>
    <w:rsid w:val="003A1BF8"/>
    <w:rsid w:val="003A2768"/>
    <w:rsid w:val="003A2D48"/>
    <w:rsid w:val="003A3569"/>
    <w:rsid w:val="003A3BDE"/>
    <w:rsid w:val="003A476C"/>
    <w:rsid w:val="003A5ACD"/>
    <w:rsid w:val="003A794A"/>
    <w:rsid w:val="003B0267"/>
    <w:rsid w:val="003B0321"/>
    <w:rsid w:val="003B15F9"/>
    <w:rsid w:val="003B3754"/>
    <w:rsid w:val="003C08CA"/>
    <w:rsid w:val="003C16CF"/>
    <w:rsid w:val="003C18CB"/>
    <w:rsid w:val="003C2050"/>
    <w:rsid w:val="003C25C7"/>
    <w:rsid w:val="003C28C5"/>
    <w:rsid w:val="003C3518"/>
    <w:rsid w:val="003C3AC5"/>
    <w:rsid w:val="003C4433"/>
    <w:rsid w:val="003C4D61"/>
    <w:rsid w:val="003C7DCD"/>
    <w:rsid w:val="003D0B30"/>
    <w:rsid w:val="003D15B0"/>
    <w:rsid w:val="003D1D39"/>
    <w:rsid w:val="003D2FC8"/>
    <w:rsid w:val="003D6004"/>
    <w:rsid w:val="003D633C"/>
    <w:rsid w:val="003D69B1"/>
    <w:rsid w:val="003E0E5B"/>
    <w:rsid w:val="003E14E8"/>
    <w:rsid w:val="003E446E"/>
    <w:rsid w:val="003E47C4"/>
    <w:rsid w:val="003E486E"/>
    <w:rsid w:val="003E6329"/>
    <w:rsid w:val="003E6409"/>
    <w:rsid w:val="003E6E99"/>
    <w:rsid w:val="003F352D"/>
    <w:rsid w:val="003F3E0F"/>
    <w:rsid w:val="003F4BB6"/>
    <w:rsid w:val="003F6349"/>
    <w:rsid w:val="003F6756"/>
    <w:rsid w:val="003F69AE"/>
    <w:rsid w:val="003F79A7"/>
    <w:rsid w:val="00400962"/>
    <w:rsid w:val="004011B4"/>
    <w:rsid w:val="00401C9C"/>
    <w:rsid w:val="00401DAA"/>
    <w:rsid w:val="0040221B"/>
    <w:rsid w:val="004103A5"/>
    <w:rsid w:val="004119F7"/>
    <w:rsid w:val="0041248E"/>
    <w:rsid w:val="00413C33"/>
    <w:rsid w:val="00414BF2"/>
    <w:rsid w:val="00416A82"/>
    <w:rsid w:val="0041751B"/>
    <w:rsid w:val="00421C3E"/>
    <w:rsid w:val="004237D2"/>
    <w:rsid w:val="00424089"/>
    <w:rsid w:val="004246F5"/>
    <w:rsid w:val="00425D54"/>
    <w:rsid w:val="00426694"/>
    <w:rsid w:val="004272DE"/>
    <w:rsid w:val="00431256"/>
    <w:rsid w:val="00431952"/>
    <w:rsid w:val="004341B3"/>
    <w:rsid w:val="00434A30"/>
    <w:rsid w:val="004350BE"/>
    <w:rsid w:val="004361CB"/>
    <w:rsid w:val="004371E2"/>
    <w:rsid w:val="00440163"/>
    <w:rsid w:val="004412EB"/>
    <w:rsid w:val="00442643"/>
    <w:rsid w:val="00442667"/>
    <w:rsid w:val="00442ECA"/>
    <w:rsid w:val="00442FF4"/>
    <w:rsid w:val="00446509"/>
    <w:rsid w:val="00446F3A"/>
    <w:rsid w:val="004470C9"/>
    <w:rsid w:val="00447833"/>
    <w:rsid w:val="004521D0"/>
    <w:rsid w:val="00452CB1"/>
    <w:rsid w:val="0045340D"/>
    <w:rsid w:val="004535D4"/>
    <w:rsid w:val="00454AEC"/>
    <w:rsid w:val="004551FE"/>
    <w:rsid w:val="00455EE0"/>
    <w:rsid w:val="00456F67"/>
    <w:rsid w:val="00457D95"/>
    <w:rsid w:val="004624E2"/>
    <w:rsid w:val="0046363B"/>
    <w:rsid w:val="00464024"/>
    <w:rsid w:val="004640F3"/>
    <w:rsid w:val="004656FE"/>
    <w:rsid w:val="004709E2"/>
    <w:rsid w:val="00472BF1"/>
    <w:rsid w:val="00473BCD"/>
    <w:rsid w:val="00475B55"/>
    <w:rsid w:val="00477C33"/>
    <w:rsid w:val="00487410"/>
    <w:rsid w:val="004877F3"/>
    <w:rsid w:val="00490524"/>
    <w:rsid w:val="0049500C"/>
    <w:rsid w:val="004951D4"/>
    <w:rsid w:val="00495CD7"/>
    <w:rsid w:val="00495EC4"/>
    <w:rsid w:val="00497EDA"/>
    <w:rsid w:val="004A0876"/>
    <w:rsid w:val="004A0B86"/>
    <w:rsid w:val="004A17B3"/>
    <w:rsid w:val="004A5B62"/>
    <w:rsid w:val="004A5E91"/>
    <w:rsid w:val="004A61B8"/>
    <w:rsid w:val="004B1BDB"/>
    <w:rsid w:val="004C1357"/>
    <w:rsid w:val="004C14ED"/>
    <w:rsid w:val="004C50B1"/>
    <w:rsid w:val="004C6EAA"/>
    <w:rsid w:val="004C7D3D"/>
    <w:rsid w:val="004D0EED"/>
    <w:rsid w:val="004D1717"/>
    <w:rsid w:val="004D1A59"/>
    <w:rsid w:val="004D1A64"/>
    <w:rsid w:val="004D1D32"/>
    <w:rsid w:val="004D3512"/>
    <w:rsid w:val="004E0ECF"/>
    <w:rsid w:val="004E178F"/>
    <w:rsid w:val="004E30FC"/>
    <w:rsid w:val="004E524B"/>
    <w:rsid w:val="004E69F5"/>
    <w:rsid w:val="004E6B75"/>
    <w:rsid w:val="004E6C4B"/>
    <w:rsid w:val="004F23B2"/>
    <w:rsid w:val="004F2549"/>
    <w:rsid w:val="004F6131"/>
    <w:rsid w:val="004F654E"/>
    <w:rsid w:val="004F6785"/>
    <w:rsid w:val="004F6EC8"/>
    <w:rsid w:val="00500F68"/>
    <w:rsid w:val="0050140A"/>
    <w:rsid w:val="00501555"/>
    <w:rsid w:val="00501911"/>
    <w:rsid w:val="00502688"/>
    <w:rsid w:val="00502A28"/>
    <w:rsid w:val="00503E8B"/>
    <w:rsid w:val="00504A7D"/>
    <w:rsid w:val="00504F3F"/>
    <w:rsid w:val="00507392"/>
    <w:rsid w:val="005121D6"/>
    <w:rsid w:val="005128FE"/>
    <w:rsid w:val="00512E75"/>
    <w:rsid w:val="005133BA"/>
    <w:rsid w:val="00514FA8"/>
    <w:rsid w:val="00515310"/>
    <w:rsid w:val="00516628"/>
    <w:rsid w:val="0051787E"/>
    <w:rsid w:val="00520258"/>
    <w:rsid w:val="00520D83"/>
    <w:rsid w:val="005219C0"/>
    <w:rsid w:val="0052364F"/>
    <w:rsid w:val="00524BFE"/>
    <w:rsid w:val="00524CCD"/>
    <w:rsid w:val="00526FD6"/>
    <w:rsid w:val="0052705D"/>
    <w:rsid w:val="005303ED"/>
    <w:rsid w:val="00530E82"/>
    <w:rsid w:val="0053378D"/>
    <w:rsid w:val="00534FC0"/>
    <w:rsid w:val="00535014"/>
    <w:rsid w:val="00535718"/>
    <w:rsid w:val="00537FD5"/>
    <w:rsid w:val="0054013C"/>
    <w:rsid w:val="0054074D"/>
    <w:rsid w:val="00541E03"/>
    <w:rsid w:val="00541F5E"/>
    <w:rsid w:val="00543165"/>
    <w:rsid w:val="0054405E"/>
    <w:rsid w:val="00544379"/>
    <w:rsid w:val="00544837"/>
    <w:rsid w:val="00545857"/>
    <w:rsid w:val="00547DF9"/>
    <w:rsid w:val="00550257"/>
    <w:rsid w:val="00552D4E"/>
    <w:rsid w:val="0055464F"/>
    <w:rsid w:val="00555310"/>
    <w:rsid w:val="00556333"/>
    <w:rsid w:val="00557C6D"/>
    <w:rsid w:val="00560B5D"/>
    <w:rsid w:val="00562574"/>
    <w:rsid w:val="0056465F"/>
    <w:rsid w:val="00570F60"/>
    <w:rsid w:val="00571927"/>
    <w:rsid w:val="005719FF"/>
    <w:rsid w:val="00573730"/>
    <w:rsid w:val="00574206"/>
    <w:rsid w:val="00576371"/>
    <w:rsid w:val="0057653B"/>
    <w:rsid w:val="0057705C"/>
    <w:rsid w:val="005770D0"/>
    <w:rsid w:val="0057728E"/>
    <w:rsid w:val="00577AD2"/>
    <w:rsid w:val="00577F71"/>
    <w:rsid w:val="00581236"/>
    <w:rsid w:val="00581581"/>
    <w:rsid w:val="00581895"/>
    <w:rsid w:val="005831D7"/>
    <w:rsid w:val="005833E8"/>
    <w:rsid w:val="00583E14"/>
    <w:rsid w:val="0058450B"/>
    <w:rsid w:val="005874E9"/>
    <w:rsid w:val="00590EC7"/>
    <w:rsid w:val="00591A6A"/>
    <w:rsid w:val="00591B8E"/>
    <w:rsid w:val="00591EE2"/>
    <w:rsid w:val="005923AE"/>
    <w:rsid w:val="005961C5"/>
    <w:rsid w:val="00596F89"/>
    <w:rsid w:val="00597AEC"/>
    <w:rsid w:val="005A0F8E"/>
    <w:rsid w:val="005A1D4F"/>
    <w:rsid w:val="005A2A1B"/>
    <w:rsid w:val="005A55F9"/>
    <w:rsid w:val="005A5CD3"/>
    <w:rsid w:val="005A6F99"/>
    <w:rsid w:val="005A71DA"/>
    <w:rsid w:val="005A77E8"/>
    <w:rsid w:val="005B0421"/>
    <w:rsid w:val="005B1D07"/>
    <w:rsid w:val="005B2D86"/>
    <w:rsid w:val="005B3B04"/>
    <w:rsid w:val="005B4822"/>
    <w:rsid w:val="005B52FC"/>
    <w:rsid w:val="005B5838"/>
    <w:rsid w:val="005B6019"/>
    <w:rsid w:val="005B6508"/>
    <w:rsid w:val="005B6975"/>
    <w:rsid w:val="005B7F13"/>
    <w:rsid w:val="005C6DC0"/>
    <w:rsid w:val="005C7629"/>
    <w:rsid w:val="005C7647"/>
    <w:rsid w:val="005C7741"/>
    <w:rsid w:val="005C78DD"/>
    <w:rsid w:val="005C7909"/>
    <w:rsid w:val="005D37DD"/>
    <w:rsid w:val="005D3EFE"/>
    <w:rsid w:val="005D45D4"/>
    <w:rsid w:val="005D4F75"/>
    <w:rsid w:val="005D6103"/>
    <w:rsid w:val="005D7B60"/>
    <w:rsid w:val="005E1042"/>
    <w:rsid w:val="005E3CC1"/>
    <w:rsid w:val="005E3F84"/>
    <w:rsid w:val="005E42BB"/>
    <w:rsid w:val="005E447E"/>
    <w:rsid w:val="005E7525"/>
    <w:rsid w:val="005E776A"/>
    <w:rsid w:val="005F1DEE"/>
    <w:rsid w:val="005F4166"/>
    <w:rsid w:val="005F4F7A"/>
    <w:rsid w:val="005F5DD8"/>
    <w:rsid w:val="005F79DD"/>
    <w:rsid w:val="005F7EFD"/>
    <w:rsid w:val="00600306"/>
    <w:rsid w:val="00603F34"/>
    <w:rsid w:val="00603FC1"/>
    <w:rsid w:val="006051C5"/>
    <w:rsid w:val="00605FB2"/>
    <w:rsid w:val="00610735"/>
    <w:rsid w:val="0061137D"/>
    <w:rsid w:val="006121D5"/>
    <w:rsid w:val="006123F4"/>
    <w:rsid w:val="00612E3B"/>
    <w:rsid w:val="00613B9F"/>
    <w:rsid w:val="006145B8"/>
    <w:rsid w:val="00615DB8"/>
    <w:rsid w:val="0061746A"/>
    <w:rsid w:val="00617A40"/>
    <w:rsid w:val="00617F15"/>
    <w:rsid w:val="0062019F"/>
    <w:rsid w:val="006207ED"/>
    <w:rsid w:val="006216BF"/>
    <w:rsid w:val="00622F4B"/>
    <w:rsid w:val="00623EC5"/>
    <w:rsid w:val="0063262F"/>
    <w:rsid w:val="0063329A"/>
    <w:rsid w:val="006347FC"/>
    <w:rsid w:val="00635FA0"/>
    <w:rsid w:val="0063610F"/>
    <w:rsid w:val="006368E6"/>
    <w:rsid w:val="00636EFC"/>
    <w:rsid w:val="0064281D"/>
    <w:rsid w:val="0064649C"/>
    <w:rsid w:val="00646C07"/>
    <w:rsid w:val="00646EB9"/>
    <w:rsid w:val="006473EF"/>
    <w:rsid w:val="006507C1"/>
    <w:rsid w:val="00653ED6"/>
    <w:rsid w:val="00654BF6"/>
    <w:rsid w:val="00655941"/>
    <w:rsid w:val="00656801"/>
    <w:rsid w:val="0066199E"/>
    <w:rsid w:val="00661C50"/>
    <w:rsid w:val="00661CA0"/>
    <w:rsid w:val="00665814"/>
    <w:rsid w:val="00666946"/>
    <w:rsid w:val="0066778A"/>
    <w:rsid w:val="006717A0"/>
    <w:rsid w:val="00672098"/>
    <w:rsid w:val="006744C3"/>
    <w:rsid w:val="00677037"/>
    <w:rsid w:val="0068095C"/>
    <w:rsid w:val="0068169C"/>
    <w:rsid w:val="006820A4"/>
    <w:rsid w:val="00682C50"/>
    <w:rsid w:val="00683CE6"/>
    <w:rsid w:val="0068463E"/>
    <w:rsid w:val="00685EB9"/>
    <w:rsid w:val="00685FEE"/>
    <w:rsid w:val="00686611"/>
    <w:rsid w:val="006873D5"/>
    <w:rsid w:val="00690591"/>
    <w:rsid w:val="00693D3C"/>
    <w:rsid w:val="00696E9E"/>
    <w:rsid w:val="006A0214"/>
    <w:rsid w:val="006A0333"/>
    <w:rsid w:val="006A2E8A"/>
    <w:rsid w:val="006A3971"/>
    <w:rsid w:val="006A5884"/>
    <w:rsid w:val="006B121C"/>
    <w:rsid w:val="006B1C63"/>
    <w:rsid w:val="006B2DEA"/>
    <w:rsid w:val="006B3137"/>
    <w:rsid w:val="006B3C96"/>
    <w:rsid w:val="006B50E7"/>
    <w:rsid w:val="006B69ED"/>
    <w:rsid w:val="006C0106"/>
    <w:rsid w:val="006C0175"/>
    <w:rsid w:val="006C0E7F"/>
    <w:rsid w:val="006C13C5"/>
    <w:rsid w:val="006C41D9"/>
    <w:rsid w:val="006C42BE"/>
    <w:rsid w:val="006C4E77"/>
    <w:rsid w:val="006C51E4"/>
    <w:rsid w:val="006C5675"/>
    <w:rsid w:val="006C5EA7"/>
    <w:rsid w:val="006C67BB"/>
    <w:rsid w:val="006C7848"/>
    <w:rsid w:val="006D18CC"/>
    <w:rsid w:val="006D334F"/>
    <w:rsid w:val="006D4BB3"/>
    <w:rsid w:val="006D56C8"/>
    <w:rsid w:val="006D58FE"/>
    <w:rsid w:val="006D5D19"/>
    <w:rsid w:val="006D5D3C"/>
    <w:rsid w:val="006D5E8C"/>
    <w:rsid w:val="006D6B58"/>
    <w:rsid w:val="006E119F"/>
    <w:rsid w:val="006E16B5"/>
    <w:rsid w:val="006E1D1C"/>
    <w:rsid w:val="006E3D3C"/>
    <w:rsid w:val="006E4CA5"/>
    <w:rsid w:val="006E5551"/>
    <w:rsid w:val="006E6016"/>
    <w:rsid w:val="006E6BCE"/>
    <w:rsid w:val="006F0D60"/>
    <w:rsid w:val="006F0DF5"/>
    <w:rsid w:val="006F2037"/>
    <w:rsid w:val="006F48A6"/>
    <w:rsid w:val="006F4C99"/>
    <w:rsid w:val="006F747D"/>
    <w:rsid w:val="007003D8"/>
    <w:rsid w:val="00700A79"/>
    <w:rsid w:val="007017F8"/>
    <w:rsid w:val="007018AF"/>
    <w:rsid w:val="00701978"/>
    <w:rsid w:val="007038C7"/>
    <w:rsid w:val="00703D48"/>
    <w:rsid w:val="007053DD"/>
    <w:rsid w:val="00705474"/>
    <w:rsid w:val="0070775F"/>
    <w:rsid w:val="007102EA"/>
    <w:rsid w:val="00710834"/>
    <w:rsid w:val="00710AA7"/>
    <w:rsid w:val="00711A61"/>
    <w:rsid w:val="0071489F"/>
    <w:rsid w:val="007156DB"/>
    <w:rsid w:val="007158BC"/>
    <w:rsid w:val="00715EEE"/>
    <w:rsid w:val="007233C0"/>
    <w:rsid w:val="00723886"/>
    <w:rsid w:val="00727221"/>
    <w:rsid w:val="00731317"/>
    <w:rsid w:val="0073166E"/>
    <w:rsid w:val="0073194C"/>
    <w:rsid w:val="007319A2"/>
    <w:rsid w:val="00732907"/>
    <w:rsid w:val="007329E3"/>
    <w:rsid w:val="00732DF6"/>
    <w:rsid w:val="00735FD8"/>
    <w:rsid w:val="0074082C"/>
    <w:rsid w:val="00740AC2"/>
    <w:rsid w:val="007410DF"/>
    <w:rsid w:val="007447EE"/>
    <w:rsid w:val="00744FCE"/>
    <w:rsid w:val="007452FC"/>
    <w:rsid w:val="007455C9"/>
    <w:rsid w:val="007476EA"/>
    <w:rsid w:val="00750585"/>
    <w:rsid w:val="0075095E"/>
    <w:rsid w:val="00751086"/>
    <w:rsid w:val="00751F07"/>
    <w:rsid w:val="007536A1"/>
    <w:rsid w:val="007544BE"/>
    <w:rsid w:val="007613C5"/>
    <w:rsid w:val="00761BD5"/>
    <w:rsid w:val="0076250F"/>
    <w:rsid w:val="007635E0"/>
    <w:rsid w:val="00763631"/>
    <w:rsid w:val="007643C8"/>
    <w:rsid w:val="00765A9D"/>
    <w:rsid w:val="00766422"/>
    <w:rsid w:val="00766736"/>
    <w:rsid w:val="00766B1F"/>
    <w:rsid w:val="00766CA1"/>
    <w:rsid w:val="00772434"/>
    <w:rsid w:val="00775E3D"/>
    <w:rsid w:val="00776C9D"/>
    <w:rsid w:val="007804B8"/>
    <w:rsid w:val="00781221"/>
    <w:rsid w:val="00785530"/>
    <w:rsid w:val="0078673A"/>
    <w:rsid w:val="00790904"/>
    <w:rsid w:val="00790AD0"/>
    <w:rsid w:val="00793010"/>
    <w:rsid w:val="007937BF"/>
    <w:rsid w:val="00794AD5"/>
    <w:rsid w:val="00794E26"/>
    <w:rsid w:val="00797B34"/>
    <w:rsid w:val="00797DAA"/>
    <w:rsid w:val="007A0C00"/>
    <w:rsid w:val="007A196B"/>
    <w:rsid w:val="007A48A9"/>
    <w:rsid w:val="007A4BC1"/>
    <w:rsid w:val="007A615C"/>
    <w:rsid w:val="007A75EF"/>
    <w:rsid w:val="007A7A1F"/>
    <w:rsid w:val="007B08E6"/>
    <w:rsid w:val="007B1337"/>
    <w:rsid w:val="007B1F48"/>
    <w:rsid w:val="007B2920"/>
    <w:rsid w:val="007B5179"/>
    <w:rsid w:val="007B5BFD"/>
    <w:rsid w:val="007C1ABD"/>
    <w:rsid w:val="007C25C4"/>
    <w:rsid w:val="007C278A"/>
    <w:rsid w:val="007C29F3"/>
    <w:rsid w:val="007C2DD6"/>
    <w:rsid w:val="007C3AF6"/>
    <w:rsid w:val="007C4EF7"/>
    <w:rsid w:val="007C7B2E"/>
    <w:rsid w:val="007D0AAE"/>
    <w:rsid w:val="007D146C"/>
    <w:rsid w:val="007D4989"/>
    <w:rsid w:val="007D5241"/>
    <w:rsid w:val="007D728D"/>
    <w:rsid w:val="007D7FEA"/>
    <w:rsid w:val="007E045F"/>
    <w:rsid w:val="007E2DEE"/>
    <w:rsid w:val="007E3BAF"/>
    <w:rsid w:val="007E4044"/>
    <w:rsid w:val="007E61E3"/>
    <w:rsid w:val="007E65CD"/>
    <w:rsid w:val="007F1759"/>
    <w:rsid w:val="007F2941"/>
    <w:rsid w:val="007F60CF"/>
    <w:rsid w:val="007F688E"/>
    <w:rsid w:val="007F6C2E"/>
    <w:rsid w:val="007F71C3"/>
    <w:rsid w:val="008016BB"/>
    <w:rsid w:val="008017FA"/>
    <w:rsid w:val="008023A7"/>
    <w:rsid w:val="00802586"/>
    <w:rsid w:val="008037AE"/>
    <w:rsid w:val="00804998"/>
    <w:rsid w:val="00805B99"/>
    <w:rsid w:val="00807647"/>
    <w:rsid w:val="00807AC2"/>
    <w:rsid w:val="00815A09"/>
    <w:rsid w:val="0082072E"/>
    <w:rsid w:val="008232C9"/>
    <w:rsid w:val="008308A9"/>
    <w:rsid w:val="00831FD0"/>
    <w:rsid w:val="00833B7A"/>
    <w:rsid w:val="00834C97"/>
    <w:rsid w:val="008353D3"/>
    <w:rsid w:val="008359DD"/>
    <w:rsid w:val="00835E34"/>
    <w:rsid w:val="00840621"/>
    <w:rsid w:val="00842D8C"/>
    <w:rsid w:val="00842E40"/>
    <w:rsid w:val="008431C6"/>
    <w:rsid w:val="00844466"/>
    <w:rsid w:val="008450F3"/>
    <w:rsid w:val="0084513E"/>
    <w:rsid w:val="00845298"/>
    <w:rsid w:val="008464EB"/>
    <w:rsid w:val="008467BF"/>
    <w:rsid w:val="00846BB7"/>
    <w:rsid w:val="00847AD3"/>
    <w:rsid w:val="00850A9C"/>
    <w:rsid w:val="008512E7"/>
    <w:rsid w:val="00856D70"/>
    <w:rsid w:val="00856DCC"/>
    <w:rsid w:val="00862AE9"/>
    <w:rsid w:val="00864852"/>
    <w:rsid w:val="00865CE0"/>
    <w:rsid w:val="00872F26"/>
    <w:rsid w:val="00873EBF"/>
    <w:rsid w:val="00874743"/>
    <w:rsid w:val="0088052B"/>
    <w:rsid w:val="00880DF3"/>
    <w:rsid w:val="00881FB2"/>
    <w:rsid w:val="00882856"/>
    <w:rsid w:val="00884404"/>
    <w:rsid w:val="00887267"/>
    <w:rsid w:val="00887BA1"/>
    <w:rsid w:val="00890CAC"/>
    <w:rsid w:val="008914FC"/>
    <w:rsid w:val="008920A7"/>
    <w:rsid w:val="00893DAA"/>
    <w:rsid w:val="00897882"/>
    <w:rsid w:val="008A233E"/>
    <w:rsid w:val="008A2F44"/>
    <w:rsid w:val="008A5A73"/>
    <w:rsid w:val="008A5C4A"/>
    <w:rsid w:val="008A6AA5"/>
    <w:rsid w:val="008A6CD2"/>
    <w:rsid w:val="008A6DEC"/>
    <w:rsid w:val="008B0B08"/>
    <w:rsid w:val="008B2A11"/>
    <w:rsid w:val="008B2EEB"/>
    <w:rsid w:val="008B3DEB"/>
    <w:rsid w:val="008B50D5"/>
    <w:rsid w:val="008B6DC9"/>
    <w:rsid w:val="008B7C0F"/>
    <w:rsid w:val="008C0135"/>
    <w:rsid w:val="008C2653"/>
    <w:rsid w:val="008C380A"/>
    <w:rsid w:val="008C3A5C"/>
    <w:rsid w:val="008C4A78"/>
    <w:rsid w:val="008C6E0A"/>
    <w:rsid w:val="008D1AE4"/>
    <w:rsid w:val="008D23D4"/>
    <w:rsid w:val="008D37CB"/>
    <w:rsid w:val="008D5CE6"/>
    <w:rsid w:val="008D61F9"/>
    <w:rsid w:val="008D6239"/>
    <w:rsid w:val="008D77C5"/>
    <w:rsid w:val="008D7F93"/>
    <w:rsid w:val="008E779A"/>
    <w:rsid w:val="008F3A02"/>
    <w:rsid w:val="008F4E1B"/>
    <w:rsid w:val="008F52D4"/>
    <w:rsid w:val="008F54A2"/>
    <w:rsid w:val="008F6A91"/>
    <w:rsid w:val="008F6AB2"/>
    <w:rsid w:val="008F6FB5"/>
    <w:rsid w:val="008F748B"/>
    <w:rsid w:val="00900772"/>
    <w:rsid w:val="0090139D"/>
    <w:rsid w:val="00902A4C"/>
    <w:rsid w:val="00902E96"/>
    <w:rsid w:val="00903B89"/>
    <w:rsid w:val="00904823"/>
    <w:rsid w:val="00910905"/>
    <w:rsid w:val="00916CA9"/>
    <w:rsid w:val="00917062"/>
    <w:rsid w:val="00917E1A"/>
    <w:rsid w:val="00920CBD"/>
    <w:rsid w:val="009218C6"/>
    <w:rsid w:val="00921DD3"/>
    <w:rsid w:val="00922A16"/>
    <w:rsid w:val="0092301F"/>
    <w:rsid w:val="0092560E"/>
    <w:rsid w:val="009258C5"/>
    <w:rsid w:val="0092606A"/>
    <w:rsid w:val="009274BA"/>
    <w:rsid w:val="00931F75"/>
    <w:rsid w:val="0093468E"/>
    <w:rsid w:val="00934BEB"/>
    <w:rsid w:val="009356B7"/>
    <w:rsid w:val="00941B82"/>
    <w:rsid w:val="009424B1"/>
    <w:rsid w:val="009428BD"/>
    <w:rsid w:val="00950D6D"/>
    <w:rsid w:val="009527FF"/>
    <w:rsid w:val="009534AA"/>
    <w:rsid w:val="0095359B"/>
    <w:rsid w:val="00956BA6"/>
    <w:rsid w:val="00956E38"/>
    <w:rsid w:val="00957073"/>
    <w:rsid w:val="00957731"/>
    <w:rsid w:val="0096004D"/>
    <w:rsid w:val="009600BC"/>
    <w:rsid w:val="0096092F"/>
    <w:rsid w:val="00963A69"/>
    <w:rsid w:val="00963B4E"/>
    <w:rsid w:val="00965151"/>
    <w:rsid w:val="00965666"/>
    <w:rsid w:val="00966628"/>
    <w:rsid w:val="009667D2"/>
    <w:rsid w:val="00971EC4"/>
    <w:rsid w:val="00972BA4"/>
    <w:rsid w:val="00977E24"/>
    <w:rsid w:val="00980710"/>
    <w:rsid w:val="00982EAD"/>
    <w:rsid w:val="00984174"/>
    <w:rsid w:val="009841DD"/>
    <w:rsid w:val="0098437C"/>
    <w:rsid w:val="00984B1E"/>
    <w:rsid w:val="00984BF2"/>
    <w:rsid w:val="00984D44"/>
    <w:rsid w:val="00984F16"/>
    <w:rsid w:val="00987A64"/>
    <w:rsid w:val="00991722"/>
    <w:rsid w:val="00991BD3"/>
    <w:rsid w:val="009925AA"/>
    <w:rsid w:val="00996489"/>
    <w:rsid w:val="00996707"/>
    <w:rsid w:val="00996726"/>
    <w:rsid w:val="00997994"/>
    <w:rsid w:val="009A09CD"/>
    <w:rsid w:val="009A1A6C"/>
    <w:rsid w:val="009A2DC2"/>
    <w:rsid w:val="009A3D07"/>
    <w:rsid w:val="009A415F"/>
    <w:rsid w:val="009A6411"/>
    <w:rsid w:val="009B2582"/>
    <w:rsid w:val="009B3B78"/>
    <w:rsid w:val="009B3CDB"/>
    <w:rsid w:val="009B5A34"/>
    <w:rsid w:val="009B6FB7"/>
    <w:rsid w:val="009C5BDF"/>
    <w:rsid w:val="009C6D9D"/>
    <w:rsid w:val="009D1F45"/>
    <w:rsid w:val="009D2199"/>
    <w:rsid w:val="009D2680"/>
    <w:rsid w:val="009D4EEE"/>
    <w:rsid w:val="009D5385"/>
    <w:rsid w:val="009D554A"/>
    <w:rsid w:val="009D750A"/>
    <w:rsid w:val="009D7AE8"/>
    <w:rsid w:val="009D7EC6"/>
    <w:rsid w:val="009E0105"/>
    <w:rsid w:val="009E1CE4"/>
    <w:rsid w:val="009E1D24"/>
    <w:rsid w:val="009E2AEF"/>
    <w:rsid w:val="009E7770"/>
    <w:rsid w:val="009F189F"/>
    <w:rsid w:val="009F27C5"/>
    <w:rsid w:val="009F3D52"/>
    <w:rsid w:val="009F4050"/>
    <w:rsid w:val="009F549A"/>
    <w:rsid w:val="009F5CA6"/>
    <w:rsid w:val="009F7F57"/>
    <w:rsid w:val="00A0002E"/>
    <w:rsid w:val="00A00CD4"/>
    <w:rsid w:val="00A013F1"/>
    <w:rsid w:val="00A01A53"/>
    <w:rsid w:val="00A02047"/>
    <w:rsid w:val="00A0274D"/>
    <w:rsid w:val="00A029F5"/>
    <w:rsid w:val="00A0381A"/>
    <w:rsid w:val="00A069E0"/>
    <w:rsid w:val="00A076E5"/>
    <w:rsid w:val="00A10317"/>
    <w:rsid w:val="00A10B49"/>
    <w:rsid w:val="00A119AF"/>
    <w:rsid w:val="00A1255F"/>
    <w:rsid w:val="00A12CF6"/>
    <w:rsid w:val="00A13575"/>
    <w:rsid w:val="00A140A4"/>
    <w:rsid w:val="00A14E42"/>
    <w:rsid w:val="00A15D58"/>
    <w:rsid w:val="00A16AD8"/>
    <w:rsid w:val="00A16ED1"/>
    <w:rsid w:val="00A170BA"/>
    <w:rsid w:val="00A17893"/>
    <w:rsid w:val="00A20415"/>
    <w:rsid w:val="00A21D31"/>
    <w:rsid w:val="00A23C49"/>
    <w:rsid w:val="00A24ACF"/>
    <w:rsid w:val="00A26D5C"/>
    <w:rsid w:val="00A26F82"/>
    <w:rsid w:val="00A27374"/>
    <w:rsid w:val="00A30952"/>
    <w:rsid w:val="00A31FE4"/>
    <w:rsid w:val="00A32D5A"/>
    <w:rsid w:val="00A3424A"/>
    <w:rsid w:val="00A34F88"/>
    <w:rsid w:val="00A34FA3"/>
    <w:rsid w:val="00A35BC3"/>
    <w:rsid w:val="00A365BE"/>
    <w:rsid w:val="00A37D7C"/>
    <w:rsid w:val="00A40730"/>
    <w:rsid w:val="00A40808"/>
    <w:rsid w:val="00A40F9F"/>
    <w:rsid w:val="00A437EA"/>
    <w:rsid w:val="00A4466E"/>
    <w:rsid w:val="00A44C00"/>
    <w:rsid w:val="00A454A0"/>
    <w:rsid w:val="00A46D42"/>
    <w:rsid w:val="00A508D1"/>
    <w:rsid w:val="00A53BF0"/>
    <w:rsid w:val="00A55C54"/>
    <w:rsid w:val="00A55DA1"/>
    <w:rsid w:val="00A575B6"/>
    <w:rsid w:val="00A62C86"/>
    <w:rsid w:val="00A636AD"/>
    <w:rsid w:val="00A63A8F"/>
    <w:rsid w:val="00A64CAA"/>
    <w:rsid w:val="00A658EC"/>
    <w:rsid w:val="00A668C8"/>
    <w:rsid w:val="00A6757F"/>
    <w:rsid w:val="00A67DD1"/>
    <w:rsid w:val="00A70482"/>
    <w:rsid w:val="00A7079C"/>
    <w:rsid w:val="00A716C8"/>
    <w:rsid w:val="00A74C0E"/>
    <w:rsid w:val="00A75905"/>
    <w:rsid w:val="00A76844"/>
    <w:rsid w:val="00A820D7"/>
    <w:rsid w:val="00A83F67"/>
    <w:rsid w:val="00A850CC"/>
    <w:rsid w:val="00A85C7B"/>
    <w:rsid w:val="00A873BA"/>
    <w:rsid w:val="00A93592"/>
    <w:rsid w:val="00A93BC2"/>
    <w:rsid w:val="00A95129"/>
    <w:rsid w:val="00AA0063"/>
    <w:rsid w:val="00AA07C1"/>
    <w:rsid w:val="00AA11AA"/>
    <w:rsid w:val="00AA14CF"/>
    <w:rsid w:val="00AA3657"/>
    <w:rsid w:val="00AA4E84"/>
    <w:rsid w:val="00AA5332"/>
    <w:rsid w:val="00AA74A6"/>
    <w:rsid w:val="00AA7B7D"/>
    <w:rsid w:val="00AA7BFF"/>
    <w:rsid w:val="00AB0501"/>
    <w:rsid w:val="00AB0DAE"/>
    <w:rsid w:val="00AB2449"/>
    <w:rsid w:val="00AB263E"/>
    <w:rsid w:val="00AB2BA8"/>
    <w:rsid w:val="00AB3838"/>
    <w:rsid w:val="00AB54C7"/>
    <w:rsid w:val="00AB685A"/>
    <w:rsid w:val="00AB7399"/>
    <w:rsid w:val="00AB7442"/>
    <w:rsid w:val="00AC0F80"/>
    <w:rsid w:val="00AC128F"/>
    <w:rsid w:val="00AC5748"/>
    <w:rsid w:val="00AC5C81"/>
    <w:rsid w:val="00AC69EA"/>
    <w:rsid w:val="00AC7FB0"/>
    <w:rsid w:val="00AD0458"/>
    <w:rsid w:val="00AD180C"/>
    <w:rsid w:val="00AD1817"/>
    <w:rsid w:val="00AD4D2F"/>
    <w:rsid w:val="00AD4F83"/>
    <w:rsid w:val="00AE1093"/>
    <w:rsid w:val="00AE27C4"/>
    <w:rsid w:val="00AE452F"/>
    <w:rsid w:val="00AE601F"/>
    <w:rsid w:val="00AF013A"/>
    <w:rsid w:val="00AF290A"/>
    <w:rsid w:val="00AF2F33"/>
    <w:rsid w:val="00AF35C0"/>
    <w:rsid w:val="00AF3F74"/>
    <w:rsid w:val="00AF4795"/>
    <w:rsid w:val="00AF5665"/>
    <w:rsid w:val="00AF56FC"/>
    <w:rsid w:val="00AF6CD1"/>
    <w:rsid w:val="00B00D05"/>
    <w:rsid w:val="00B02D15"/>
    <w:rsid w:val="00B02D96"/>
    <w:rsid w:val="00B02F7F"/>
    <w:rsid w:val="00B036C3"/>
    <w:rsid w:val="00B0430D"/>
    <w:rsid w:val="00B05A75"/>
    <w:rsid w:val="00B06EBB"/>
    <w:rsid w:val="00B10083"/>
    <w:rsid w:val="00B1008E"/>
    <w:rsid w:val="00B10955"/>
    <w:rsid w:val="00B1354B"/>
    <w:rsid w:val="00B13877"/>
    <w:rsid w:val="00B14F02"/>
    <w:rsid w:val="00B171AA"/>
    <w:rsid w:val="00B2412D"/>
    <w:rsid w:val="00B2482D"/>
    <w:rsid w:val="00B24B37"/>
    <w:rsid w:val="00B25771"/>
    <w:rsid w:val="00B25DEE"/>
    <w:rsid w:val="00B2673C"/>
    <w:rsid w:val="00B2746B"/>
    <w:rsid w:val="00B27550"/>
    <w:rsid w:val="00B30B1B"/>
    <w:rsid w:val="00B3488A"/>
    <w:rsid w:val="00B35222"/>
    <w:rsid w:val="00B3557D"/>
    <w:rsid w:val="00B35D76"/>
    <w:rsid w:val="00B419F4"/>
    <w:rsid w:val="00B43C2B"/>
    <w:rsid w:val="00B44250"/>
    <w:rsid w:val="00B458C3"/>
    <w:rsid w:val="00B46AFE"/>
    <w:rsid w:val="00B46B7A"/>
    <w:rsid w:val="00B50238"/>
    <w:rsid w:val="00B519AF"/>
    <w:rsid w:val="00B52676"/>
    <w:rsid w:val="00B53230"/>
    <w:rsid w:val="00B53771"/>
    <w:rsid w:val="00B54B45"/>
    <w:rsid w:val="00B574A4"/>
    <w:rsid w:val="00B57EDD"/>
    <w:rsid w:val="00B619B0"/>
    <w:rsid w:val="00B62497"/>
    <w:rsid w:val="00B63139"/>
    <w:rsid w:val="00B63348"/>
    <w:rsid w:val="00B63F51"/>
    <w:rsid w:val="00B65228"/>
    <w:rsid w:val="00B65CD0"/>
    <w:rsid w:val="00B664B4"/>
    <w:rsid w:val="00B70C1C"/>
    <w:rsid w:val="00B7249E"/>
    <w:rsid w:val="00B738ED"/>
    <w:rsid w:val="00B815EB"/>
    <w:rsid w:val="00B82623"/>
    <w:rsid w:val="00B837A6"/>
    <w:rsid w:val="00B83913"/>
    <w:rsid w:val="00B872E1"/>
    <w:rsid w:val="00B87D1A"/>
    <w:rsid w:val="00B9132E"/>
    <w:rsid w:val="00B91880"/>
    <w:rsid w:val="00B9249D"/>
    <w:rsid w:val="00B92A6D"/>
    <w:rsid w:val="00B97242"/>
    <w:rsid w:val="00B97FC3"/>
    <w:rsid w:val="00BA0807"/>
    <w:rsid w:val="00BA0919"/>
    <w:rsid w:val="00BA3C35"/>
    <w:rsid w:val="00BA7C23"/>
    <w:rsid w:val="00BB0C3F"/>
    <w:rsid w:val="00BB2602"/>
    <w:rsid w:val="00BB3127"/>
    <w:rsid w:val="00BB4606"/>
    <w:rsid w:val="00BB51FB"/>
    <w:rsid w:val="00BB5C33"/>
    <w:rsid w:val="00BC0CE6"/>
    <w:rsid w:val="00BC16C0"/>
    <w:rsid w:val="00BC5886"/>
    <w:rsid w:val="00BC61AB"/>
    <w:rsid w:val="00BD198B"/>
    <w:rsid w:val="00BD249B"/>
    <w:rsid w:val="00BD286F"/>
    <w:rsid w:val="00BD41FB"/>
    <w:rsid w:val="00BD4265"/>
    <w:rsid w:val="00BD457F"/>
    <w:rsid w:val="00BD56D5"/>
    <w:rsid w:val="00BD5705"/>
    <w:rsid w:val="00BD5B7A"/>
    <w:rsid w:val="00BD757D"/>
    <w:rsid w:val="00BE173A"/>
    <w:rsid w:val="00BE3D4D"/>
    <w:rsid w:val="00BE4615"/>
    <w:rsid w:val="00BF19E3"/>
    <w:rsid w:val="00BF1D31"/>
    <w:rsid w:val="00BF1D36"/>
    <w:rsid w:val="00BF214C"/>
    <w:rsid w:val="00BF4E48"/>
    <w:rsid w:val="00BF57C4"/>
    <w:rsid w:val="00C00991"/>
    <w:rsid w:val="00C00C4B"/>
    <w:rsid w:val="00C016A6"/>
    <w:rsid w:val="00C032DB"/>
    <w:rsid w:val="00C0426A"/>
    <w:rsid w:val="00C04604"/>
    <w:rsid w:val="00C049EB"/>
    <w:rsid w:val="00C05001"/>
    <w:rsid w:val="00C054CD"/>
    <w:rsid w:val="00C07542"/>
    <w:rsid w:val="00C075AD"/>
    <w:rsid w:val="00C10CE5"/>
    <w:rsid w:val="00C11083"/>
    <w:rsid w:val="00C11F29"/>
    <w:rsid w:val="00C15A7F"/>
    <w:rsid w:val="00C201C8"/>
    <w:rsid w:val="00C20BC0"/>
    <w:rsid w:val="00C219FB"/>
    <w:rsid w:val="00C223AE"/>
    <w:rsid w:val="00C22708"/>
    <w:rsid w:val="00C22F8D"/>
    <w:rsid w:val="00C23443"/>
    <w:rsid w:val="00C25EC0"/>
    <w:rsid w:val="00C26BD2"/>
    <w:rsid w:val="00C27A93"/>
    <w:rsid w:val="00C27FCF"/>
    <w:rsid w:val="00C305A1"/>
    <w:rsid w:val="00C307E2"/>
    <w:rsid w:val="00C3156E"/>
    <w:rsid w:val="00C320CB"/>
    <w:rsid w:val="00C32853"/>
    <w:rsid w:val="00C328F6"/>
    <w:rsid w:val="00C36F56"/>
    <w:rsid w:val="00C409AB"/>
    <w:rsid w:val="00C43A8C"/>
    <w:rsid w:val="00C444B5"/>
    <w:rsid w:val="00C44782"/>
    <w:rsid w:val="00C5165B"/>
    <w:rsid w:val="00C53F4F"/>
    <w:rsid w:val="00C55121"/>
    <w:rsid w:val="00C55243"/>
    <w:rsid w:val="00C55638"/>
    <w:rsid w:val="00C5592C"/>
    <w:rsid w:val="00C56AB9"/>
    <w:rsid w:val="00C56E52"/>
    <w:rsid w:val="00C61964"/>
    <w:rsid w:val="00C62F30"/>
    <w:rsid w:val="00C62F8B"/>
    <w:rsid w:val="00C634D7"/>
    <w:rsid w:val="00C6353E"/>
    <w:rsid w:val="00C63846"/>
    <w:rsid w:val="00C638FA"/>
    <w:rsid w:val="00C64A93"/>
    <w:rsid w:val="00C65ADC"/>
    <w:rsid w:val="00C6661E"/>
    <w:rsid w:val="00C67EE1"/>
    <w:rsid w:val="00C728AA"/>
    <w:rsid w:val="00C73271"/>
    <w:rsid w:val="00C735CF"/>
    <w:rsid w:val="00C75504"/>
    <w:rsid w:val="00C800EA"/>
    <w:rsid w:val="00C80385"/>
    <w:rsid w:val="00C81692"/>
    <w:rsid w:val="00C81A9C"/>
    <w:rsid w:val="00C82082"/>
    <w:rsid w:val="00C830B1"/>
    <w:rsid w:val="00C83517"/>
    <w:rsid w:val="00C839FA"/>
    <w:rsid w:val="00C8564A"/>
    <w:rsid w:val="00C860C8"/>
    <w:rsid w:val="00C878D5"/>
    <w:rsid w:val="00C87B1F"/>
    <w:rsid w:val="00C90CAC"/>
    <w:rsid w:val="00C93FE5"/>
    <w:rsid w:val="00C95804"/>
    <w:rsid w:val="00C95EDE"/>
    <w:rsid w:val="00C975CE"/>
    <w:rsid w:val="00C97789"/>
    <w:rsid w:val="00C97F30"/>
    <w:rsid w:val="00CA005B"/>
    <w:rsid w:val="00CA1851"/>
    <w:rsid w:val="00CA19B5"/>
    <w:rsid w:val="00CA6034"/>
    <w:rsid w:val="00CA704E"/>
    <w:rsid w:val="00CA750B"/>
    <w:rsid w:val="00CA7C85"/>
    <w:rsid w:val="00CB1C01"/>
    <w:rsid w:val="00CB36AF"/>
    <w:rsid w:val="00CB3B2F"/>
    <w:rsid w:val="00CB5B79"/>
    <w:rsid w:val="00CB7A1B"/>
    <w:rsid w:val="00CC1D75"/>
    <w:rsid w:val="00CC34C1"/>
    <w:rsid w:val="00CC57FF"/>
    <w:rsid w:val="00CC73A9"/>
    <w:rsid w:val="00CD0A03"/>
    <w:rsid w:val="00CD1FC0"/>
    <w:rsid w:val="00CD42E9"/>
    <w:rsid w:val="00CD4D55"/>
    <w:rsid w:val="00CE0161"/>
    <w:rsid w:val="00CE6A82"/>
    <w:rsid w:val="00CF22FF"/>
    <w:rsid w:val="00CF2C4D"/>
    <w:rsid w:val="00CF661F"/>
    <w:rsid w:val="00D00F16"/>
    <w:rsid w:val="00D0287E"/>
    <w:rsid w:val="00D03670"/>
    <w:rsid w:val="00D05253"/>
    <w:rsid w:val="00D0619D"/>
    <w:rsid w:val="00D06B1B"/>
    <w:rsid w:val="00D07A95"/>
    <w:rsid w:val="00D10340"/>
    <w:rsid w:val="00D10E8A"/>
    <w:rsid w:val="00D1103C"/>
    <w:rsid w:val="00D1141E"/>
    <w:rsid w:val="00D11F0E"/>
    <w:rsid w:val="00D1262F"/>
    <w:rsid w:val="00D15702"/>
    <w:rsid w:val="00D1608A"/>
    <w:rsid w:val="00D160BB"/>
    <w:rsid w:val="00D175F2"/>
    <w:rsid w:val="00D17EBD"/>
    <w:rsid w:val="00D17F12"/>
    <w:rsid w:val="00D20AAD"/>
    <w:rsid w:val="00D2583A"/>
    <w:rsid w:val="00D26947"/>
    <w:rsid w:val="00D26C01"/>
    <w:rsid w:val="00D271DC"/>
    <w:rsid w:val="00D30F1C"/>
    <w:rsid w:val="00D32384"/>
    <w:rsid w:val="00D3292A"/>
    <w:rsid w:val="00D33DCF"/>
    <w:rsid w:val="00D35614"/>
    <w:rsid w:val="00D40795"/>
    <w:rsid w:val="00D40921"/>
    <w:rsid w:val="00D413D6"/>
    <w:rsid w:val="00D44010"/>
    <w:rsid w:val="00D46038"/>
    <w:rsid w:val="00D52F90"/>
    <w:rsid w:val="00D540F4"/>
    <w:rsid w:val="00D54159"/>
    <w:rsid w:val="00D54704"/>
    <w:rsid w:val="00D55969"/>
    <w:rsid w:val="00D55BEE"/>
    <w:rsid w:val="00D56048"/>
    <w:rsid w:val="00D6001C"/>
    <w:rsid w:val="00D665E5"/>
    <w:rsid w:val="00D66774"/>
    <w:rsid w:val="00D66E14"/>
    <w:rsid w:val="00D71D36"/>
    <w:rsid w:val="00D72BE0"/>
    <w:rsid w:val="00D73A57"/>
    <w:rsid w:val="00D7489C"/>
    <w:rsid w:val="00D75FFB"/>
    <w:rsid w:val="00D776D3"/>
    <w:rsid w:val="00D778BE"/>
    <w:rsid w:val="00D80391"/>
    <w:rsid w:val="00D80BF5"/>
    <w:rsid w:val="00D835D3"/>
    <w:rsid w:val="00D83AFB"/>
    <w:rsid w:val="00D848E9"/>
    <w:rsid w:val="00D87321"/>
    <w:rsid w:val="00D87DD1"/>
    <w:rsid w:val="00D908DD"/>
    <w:rsid w:val="00D960EB"/>
    <w:rsid w:val="00D96337"/>
    <w:rsid w:val="00D96914"/>
    <w:rsid w:val="00D9732C"/>
    <w:rsid w:val="00DA09C1"/>
    <w:rsid w:val="00DA1D9F"/>
    <w:rsid w:val="00DA1FF3"/>
    <w:rsid w:val="00DA4521"/>
    <w:rsid w:val="00DA4AAB"/>
    <w:rsid w:val="00DA4CE8"/>
    <w:rsid w:val="00DA5BBA"/>
    <w:rsid w:val="00DA6D68"/>
    <w:rsid w:val="00DA7D8A"/>
    <w:rsid w:val="00DB0274"/>
    <w:rsid w:val="00DB12A0"/>
    <w:rsid w:val="00DB150A"/>
    <w:rsid w:val="00DB6556"/>
    <w:rsid w:val="00DB669D"/>
    <w:rsid w:val="00DB732C"/>
    <w:rsid w:val="00DB7BA3"/>
    <w:rsid w:val="00DC20F4"/>
    <w:rsid w:val="00DC216F"/>
    <w:rsid w:val="00DC384E"/>
    <w:rsid w:val="00DC61FF"/>
    <w:rsid w:val="00DC63D9"/>
    <w:rsid w:val="00DC698D"/>
    <w:rsid w:val="00DC6C87"/>
    <w:rsid w:val="00DC6EF2"/>
    <w:rsid w:val="00DC79F3"/>
    <w:rsid w:val="00DC7C39"/>
    <w:rsid w:val="00DD0325"/>
    <w:rsid w:val="00DD050F"/>
    <w:rsid w:val="00DD131B"/>
    <w:rsid w:val="00DD277E"/>
    <w:rsid w:val="00DD29B2"/>
    <w:rsid w:val="00DD2BEE"/>
    <w:rsid w:val="00DD31C0"/>
    <w:rsid w:val="00DD4910"/>
    <w:rsid w:val="00DD56A2"/>
    <w:rsid w:val="00DD5942"/>
    <w:rsid w:val="00DD6312"/>
    <w:rsid w:val="00DD638E"/>
    <w:rsid w:val="00DE0CF3"/>
    <w:rsid w:val="00DE2037"/>
    <w:rsid w:val="00DE3CF2"/>
    <w:rsid w:val="00DE4315"/>
    <w:rsid w:val="00DE466B"/>
    <w:rsid w:val="00DE51C6"/>
    <w:rsid w:val="00DE55D0"/>
    <w:rsid w:val="00DE65D1"/>
    <w:rsid w:val="00DE7171"/>
    <w:rsid w:val="00DE767A"/>
    <w:rsid w:val="00DE7F22"/>
    <w:rsid w:val="00DF2A12"/>
    <w:rsid w:val="00DF320D"/>
    <w:rsid w:val="00DF3FBC"/>
    <w:rsid w:val="00DF46AE"/>
    <w:rsid w:val="00DF561F"/>
    <w:rsid w:val="00DF67A8"/>
    <w:rsid w:val="00E00A5E"/>
    <w:rsid w:val="00E0182A"/>
    <w:rsid w:val="00E03190"/>
    <w:rsid w:val="00E05BEF"/>
    <w:rsid w:val="00E06115"/>
    <w:rsid w:val="00E103B9"/>
    <w:rsid w:val="00E1058D"/>
    <w:rsid w:val="00E10590"/>
    <w:rsid w:val="00E11F51"/>
    <w:rsid w:val="00E120B6"/>
    <w:rsid w:val="00E12810"/>
    <w:rsid w:val="00E12ECE"/>
    <w:rsid w:val="00E20173"/>
    <w:rsid w:val="00E23C98"/>
    <w:rsid w:val="00E23E45"/>
    <w:rsid w:val="00E25C14"/>
    <w:rsid w:val="00E26111"/>
    <w:rsid w:val="00E265EA"/>
    <w:rsid w:val="00E30A83"/>
    <w:rsid w:val="00E32C43"/>
    <w:rsid w:val="00E34068"/>
    <w:rsid w:val="00E34131"/>
    <w:rsid w:val="00E3561E"/>
    <w:rsid w:val="00E35750"/>
    <w:rsid w:val="00E36E99"/>
    <w:rsid w:val="00E402D0"/>
    <w:rsid w:val="00E40FB4"/>
    <w:rsid w:val="00E424DD"/>
    <w:rsid w:val="00E42AD0"/>
    <w:rsid w:val="00E4440B"/>
    <w:rsid w:val="00E46100"/>
    <w:rsid w:val="00E52F4E"/>
    <w:rsid w:val="00E530A9"/>
    <w:rsid w:val="00E53822"/>
    <w:rsid w:val="00E53D7C"/>
    <w:rsid w:val="00E5444A"/>
    <w:rsid w:val="00E55B85"/>
    <w:rsid w:val="00E611BB"/>
    <w:rsid w:val="00E618AF"/>
    <w:rsid w:val="00E622CA"/>
    <w:rsid w:val="00E62BD0"/>
    <w:rsid w:val="00E6383F"/>
    <w:rsid w:val="00E6400E"/>
    <w:rsid w:val="00E6554E"/>
    <w:rsid w:val="00E65C48"/>
    <w:rsid w:val="00E6783E"/>
    <w:rsid w:val="00E71C80"/>
    <w:rsid w:val="00E721A2"/>
    <w:rsid w:val="00E73F27"/>
    <w:rsid w:val="00E740FA"/>
    <w:rsid w:val="00E74930"/>
    <w:rsid w:val="00E7602D"/>
    <w:rsid w:val="00E77315"/>
    <w:rsid w:val="00E778F8"/>
    <w:rsid w:val="00E80380"/>
    <w:rsid w:val="00E82010"/>
    <w:rsid w:val="00E8256F"/>
    <w:rsid w:val="00E83871"/>
    <w:rsid w:val="00E83AA5"/>
    <w:rsid w:val="00E83E5E"/>
    <w:rsid w:val="00E84761"/>
    <w:rsid w:val="00E909F0"/>
    <w:rsid w:val="00E90DAF"/>
    <w:rsid w:val="00E916F1"/>
    <w:rsid w:val="00E9322C"/>
    <w:rsid w:val="00E93C96"/>
    <w:rsid w:val="00E94385"/>
    <w:rsid w:val="00E9531C"/>
    <w:rsid w:val="00E9549C"/>
    <w:rsid w:val="00E96592"/>
    <w:rsid w:val="00E96AB0"/>
    <w:rsid w:val="00E96B3B"/>
    <w:rsid w:val="00E96F76"/>
    <w:rsid w:val="00EA0BFD"/>
    <w:rsid w:val="00EA38AA"/>
    <w:rsid w:val="00EA4720"/>
    <w:rsid w:val="00EA4F3B"/>
    <w:rsid w:val="00EA58C8"/>
    <w:rsid w:val="00EA5E0E"/>
    <w:rsid w:val="00EA5FE4"/>
    <w:rsid w:val="00EA6DEB"/>
    <w:rsid w:val="00EA7B38"/>
    <w:rsid w:val="00EB2F51"/>
    <w:rsid w:val="00EB337A"/>
    <w:rsid w:val="00EB548B"/>
    <w:rsid w:val="00EB57AC"/>
    <w:rsid w:val="00EB628C"/>
    <w:rsid w:val="00EC2213"/>
    <w:rsid w:val="00EC26FB"/>
    <w:rsid w:val="00EC4458"/>
    <w:rsid w:val="00EC4566"/>
    <w:rsid w:val="00EC6681"/>
    <w:rsid w:val="00EC7F75"/>
    <w:rsid w:val="00ED08B2"/>
    <w:rsid w:val="00ED3552"/>
    <w:rsid w:val="00ED3D8C"/>
    <w:rsid w:val="00ED40FC"/>
    <w:rsid w:val="00ED4A9D"/>
    <w:rsid w:val="00ED5C85"/>
    <w:rsid w:val="00EE1EFB"/>
    <w:rsid w:val="00EE76AB"/>
    <w:rsid w:val="00EF0033"/>
    <w:rsid w:val="00EF2942"/>
    <w:rsid w:val="00EF2DCA"/>
    <w:rsid w:val="00EF605E"/>
    <w:rsid w:val="00EF77C0"/>
    <w:rsid w:val="00F00A6F"/>
    <w:rsid w:val="00F00B1C"/>
    <w:rsid w:val="00F0167F"/>
    <w:rsid w:val="00F02CEB"/>
    <w:rsid w:val="00F02F1A"/>
    <w:rsid w:val="00F05D38"/>
    <w:rsid w:val="00F05EDC"/>
    <w:rsid w:val="00F21804"/>
    <w:rsid w:val="00F2412F"/>
    <w:rsid w:val="00F25906"/>
    <w:rsid w:val="00F25E37"/>
    <w:rsid w:val="00F26626"/>
    <w:rsid w:val="00F27228"/>
    <w:rsid w:val="00F27641"/>
    <w:rsid w:val="00F27821"/>
    <w:rsid w:val="00F30444"/>
    <w:rsid w:val="00F338EA"/>
    <w:rsid w:val="00F3599C"/>
    <w:rsid w:val="00F35A42"/>
    <w:rsid w:val="00F36659"/>
    <w:rsid w:val="00F40832"/>
    <w:rsid w:val="00F40A9D"/>
    <w:rsid w:val="00F40AEC"/>
    <w:rsid w:val="00F4483D"/>
    <w:rsid w:val="00F44B04"/>
    <w:rsid w:val="00F44BAE"/>
    <w:rsid w:val="00F4607C"/>
    <w:rsid w:val="00F46112"/>
    <w:rsid w:val="00F47E7D"/>
    <w:rsid w:val="00F528AA"/>
    <w:rsid w:val="00F52A3D"/>
    <w:rsid w:val="00F53232"/>
    <w:rsid w:val="00F53FDB"/>
    <w:rsid w:val="00F5429C"/>
    <w:rsid w:val="00F55A99"/>
    <w:rsid w:val="00F5632D"/>
    <w:rsid w:val="00F56F0E"/>
    <w:rsid w:val="00F5752B"/>
    <w:rsid w:val="00F5779F"/>
    <w:rsid w:val="00F606E0"/>
    <w:rsid w:val="00F60785"/>
    <w:rsid w:val="00F613B2"/>
    <w:rsid w:val="00F621F3"/>
    <w:rsid w:val="00F64176"/>
    <w:rsid w:val="00F64EBD"/>
    <w:rsid w:val="00F65E93"/>
    <w:rsid w:val="00F67A15"/>
    <w:rsid w:val="00F703A3"/>
    <w:rsid w:val="00F70677"/>
    <w:rsid w:val="00F726D1"/>
    <w:rsid w:val="00F73319"/>
    <w:rsid w:val="00F733AD"/>
    <w:rsid w:val="00F7415D"/>
    <w:rsid w:val="00F773A9"/>
    <w:rsid w:val="00F77CF8"/>
    <w:rsid w:val="00F82D3E"/>
    <w:rsid w:val="00F83263"/>
    <w:rsid w:val="00F83F5E"/>
    <w:rsid w:val="00F8599B"/>
    <w:rsid w:val="00F8648D"/>
    <w:rsid w:val="00F87DA9"/>
    <w:rsid w:val="00F87EB7"/>
    <w:rsid w:val="00F90384"/>
    <w:rsid w:val="00F931A0"/>
    <w:rsid w:val="00F93DBE"/>
    <w:rsid w:val="00F93DC5"/>
    <w:rsid w:val="00F96502"/>
    <w:rsid w:val="00F9744A"/>
    <w:rsid w:val="00FA04CC"/>
    <w:rsid w:val="00FA19B7"/>
    <w:rsid w:val="00FA1D9A"/>
    <w:rsid w:val="00FA212D"/>
    <w:rsid w:val="00FA38D8"/>
    <w:rsid w:val="00FA3D17"/>
    <w:rsid w:val="00FA4710"/>
    <w:rsid w:val="00FA4DAF"/>
    <w:rsid w:val="00FA7144"/>
    <w:rsid w:val="00FB0FF9"/>
    <w:rsid w:val="00FB19FA"/>
    <w:rsid w:val="00FB1C5D"/>
    <w:rsid w:val="00FB214D"/>
    <w:rsid w:val="00FB4448"/>
    <w:rsid w:val="00FB640B"/>
    <w:rsid w:val="00FB7994"/>
    <w:rsid w:val="00FC0A9E"/>
    <w:rsid w:val="00FC2119"/>
    <w:rsid w:val="00FC249E"/>
    <w:rsid w:val="00FC251E"/>
    <w:rsid w:val="00FC351F"/>
    <w:rsid w:val="00FC65F4"/>
    <w:rsid w:val="00FC6D8C"/>
    <w:rsid w:val="00FD311A"/>
    <w:rsid w:val="00FD365C"/>
    <w:rsid w:val="00FD3BB1"/>
    <w:rsid w:val="00FD7377"/>
    <w:rsid w:val="00FE053B"/>
    <w:rsid w:val="00FE0893"/>
    <w:rsid w:val="00FE1FC1"/>
    <w:rsid w:val="00FE27C7"/>
    <w:rsid w:val="00FE3BB7"/>
    <w:rsid w:val="00FE79AD"/>
    <w:rsid w:val="00FF2D03"/>
    <w:rsid w:val="00FF3456"/>
    <w:rsid w:val="00FF36E6"/>
    <w:rsid w:val="00FF65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red">
      <v:fill color="white" on="f"/>
      <v:stroke color="red" weight="1.25pt"/>
    </o:shapedefaults>
    <o:shapelayout v:ext="edit">
      <o:idmap v:ext="edit" data="2"/>
    </o:shapelayout>
  </w:shapeDefaults>
  <w:decimalSymbol w:val=","/>
  <w:listSeparator w:val=";"/>
  <w14:docId w14:val="3AA9E065"/>
  <w15:docId w15:val="{2809A117-B639-4414-8EB8-8C89A4C76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pPr>
      <w:tabs>
        <w:tab w:val="num" w:pos="720"/>
      </w:tabs>
      <w:ind w:left="720" w:hanging="360"/>
    </w:pPr>
  </w:style>
  <w:style w:type="paragraph" w:customStyle="1" w:styleId="corpoAltF">
    <w:name w:val="corpo (Alt+F)"/>
    <w:basedOn w:val="Normale"/>
    <w:link w:val="corpoAltFCarattere"/>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autoRedefine/>
    <w:pPr>
      <w:tabs>
        <w:tab w:val="clear" w:pos="4819"/>
        <w:tab w:val="clear" w:pos="9638"/>
      </w:tabs>
    </w:pPr>
    <w:rPr>
      <w:rFonts w:ascii="Arial" w:hAnsi="Arial" w:cs="Arial"/>
      <w:b/>
      <w:i/>
      <w:sz w:val="28"/>
    </w:rPr>
  </w:style>
  <w:style w:type="paragraph" w:customStyle="1" w:styleId="TS-titolo-02">
    <w:name w:val="TS-titolo-02"/>
    <w:basedOn w:val="Intestazione"/>
    <w:autoRedefine/>
    <w:pPr>
      <w:ind w:left="69"/>
      <w:jc w:val="center"/>
    </w:pPr>
    <w:rPr>
      <w:rFonts w:ascii="Arial" w:hAnsi="Arial" w:cs="Arial"/>
      <w:b/>
      <w:color w:val="FFFFFF"/>
      <w:sz w:val="32"/>
    </w:rPr>
  </w:style>
  <w:style w:type="paragraph" w:customStyle="1" w:styleId="TS-titolo-04">
    <w:name w:val="TS-titolo-04"/>
    <w:basedOn w:val="Titolo"/>
    <w:link w:val="TS-titolo-04Carattere"/>
    <w:autoRedefine/>
    <w:qFormat/>
    <w:rsid w:val="002D7A0F"/>
    <w:pPr>
      <w:pBdr>
        <w:top w:val="single" w:sz="4" w:space="0" w:color="auto"/>
      </w:pBdr>
      <w:ind w:left="0"/>
      <w:jc w:val="both"/>
    </w:pPr>
    <w:rPr>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uiPriority w:val="99"/>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semiHidden/>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semiHidden/>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character" w:styleId="Enfasigrassetto">
    <w:name w:val="Strong"/>
    <w:rPr>
      <w:b/>
      <w:bCs/>
    </w:rPr>
  </w:style>
  <w:style w:type="character" w:styleId="Collegamentovisitato">
    <w:name w:val="FollowedHyperlink"/>
    <w:rPr>
      <w:color w:val="800080"/>
      <w:u w:val="single"/>
    </w:rPr>
  </w:style>
  <w:style w:type="paragraph" w:customStyle="1" w:styleId="TS-titolo-Comando">
    <w:name w:val="TS-titolo-Comando"/>
    <w:basedOn w:val="TS-titolo-01"/>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sid w:val="002D7A0F"/>
    <w:rPr>
      <w:rFonts w:ascii="Arial" w:hAnsi="Arial"/>
      <w:b/>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pPr>
      <w:spacing w:before="60"/>
      <w:jc w:val="left"/>
    </w:pPr>
    <w:rPr>
      <w:color w:val="17365D"/>
      <w:sz w:val="28"/>
    </w:rPr>
  </w:style>
  <w:style w:type="paragraph" w:customStyle="1" w:styleId="WWAnomalie">
    <w:name w:val="WW_Anomalie"/>
    <w:basedOn w:val="WWNormativaSoftware"/>
    <w:next w:val="CorpoAltF0"/>
    <w:link w:val="WWAnomalieCarattere"/>
    <w:pPr>
      <w:ind w:left="176"/>
    </w:pPr>
  </w:style>
  <w:style w:type="character" w:customStyle="1" w:styleId="WWAnomalieCarattere">
    <w:name w:val="WW_Anomalie Carattere"/>
    <w:link w:val="WWAnomalie"/>
    <w:rPr>
      <w:rFonts w:ascii="Arial" w:hAnsi="Arial"/>
      <w:b/>
      <w:bCs/>
      <w:color w:val="17365D"/>
      <w:sz w:val="28"/>
    </w:rPr>
  </w:style>
  <w:style w:type="paragraph" w:customStyle="1" w:styleId="WWTipoDocumento">
    <w:name w:val="WW_TipoDocumento"/>
    <w:basedOn w:val="CorpoAltF0"/>
    <w:next w:val="CorpoAltF0"/>
    <w:link w:val="WWTipoDocumentoCarattere"/>
    <w:qFormat/>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customStyle="1" w:styleId="Ignora">
    <w:name w:val="Ignora"/>
    <w:basedOn w:val="CorpoAltF0"/>
    <w:qFormat/>
  </w:style>
  <w:style w:type="character" w:customStyle="1" w:styleId="searchresulthighlight">
    <w:name w:val="search_result_highlight"/>
    <w:basedOn w:val="Carpredefinitoparagrafo"/>
    <w:rsid w:val="00A34FA3"/>
  </w:style>
  <w:style w:type="character" w:customStyle="1" w:styleId="ui-provider">
    <w:name w:val="ui-provider"/>
    <w:basedOn w:val="Carpredefinitoparagrafo"/>
    <w:rsid w:val="001612C1"/>
  </w:style>
  <w:style w:type="character" w:styleId="Menzione">
    <w:name w:val="Mention"/>
    <w:uiPriority w:val="99"/>
    <w:unhideWhenUsed/>
    <w:rsid w:val="008D23D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918109">
      <w:bodyDiv w:val="1"/>
      <w:marLeft w:val="0"/>
      <w:marRight w:val="0"/>
      <w:marTop w:val="0"/>
      <w:marBottom w:val="0"/>
      <w:divBdr>
        <w:top w:val="none" w:sz="0" w:space="0" w:color="auto"/>
        <w:left w:val="none" w:sz="0" w:space="0" w:color="auto"/>
        <w:bottom w:val="none" w:sz="0" w:space="0" w:color="auto"/>
        <w:right w:val="none" w:sz="0" w:space="0" w:color="auto"/>
      </w:divBdr>
    </w:div>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398990379">
      <w:bodyDiv w:val="1"/>
      <w:marLeft w:val="0"/>
      <w:marRight w:val="0"/>
      <w:marTop w:val="0"/>
      <w:marBottom w:val="0"/>
      <w:divBdr>
        <w:top w:val="none" w:sz="0" w:space="0" w:color="auto"/>
        <w:left w:val="none" w:sz="0" w:space="0" w:color="auto"/>
        <w:bottom w:val="none" w:sz="0" w:space="0" w:color="auto"/>
        <w:right w:val="none" w:sz="0" w:space="0" w:color="auto"/>
      </w:divBdr>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1256356401">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 w:id="213486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oricoli\Documents\Modelli%20di%20Office%20personalizzati\PAGHE_AAAAXXYY_AN.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D8C857D3A7AAA429A55940A78F0317B" ma:contentTypeVersion="4" ma:contentTypeDescription="Creare un nuovo documento." ma:contentTypeScope="" ma:versionID="bd2e084caf8c85ba9382a2aac69c996f">
  <xsd:schema xmlns:xsd="http://www.w3.org/2001/XMLSchema" xmlns:xs="http://www.w3.org/2001/XMLSchema" xmlns:p="http://schemas.microsoft.com/office/2006/metadata/properties" xmlns:ns2="66569c3a-ec3a-4ed7-94b4-a20686147aaf" targetNamespace="http://schemas.microsoft.com/office/2006/metadata/properties" ma:root="true" ma:fieldsID="b8b0a9d9d377f8d20e7f5d4eec4c3e65" ns2:_="">
    <xsd:import namespace="66569c3a-ec3a-4ed7-94b4-a20686147aa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569c3a-ec3a-4ed7-94b4-a206861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C26D6-00B1-4398-B88D-64CD90768421}">
  <ds:schemaRefs>
    <ds:schemaRef ds:uri="http://schemas.microsoft.com/office/2006/metadata/properties"/>
    <ds:schemaRef ds:uri="http://schemas.microsoft.com/office/infopath/2007/PartnerControls"/>
    <ds:schemaRef ds:uri="9cdfb330-2aca-418c-a631-54d25d61d43e"/>
    <ds:schemaRef ds:uri="0248cd5f-0ae3-4983-9efa-b9058a88422e"/>
  </ds:schemaRefs>
</ds:datastoreItem>
</file>

<file path=customXml/itemProps2.xml><?xml version="1.0" encoding="utf-8"?>
<ds:datastoreItem xmlns:ds="http://schemas.openxmlformats.org/officeDocument/2006/customXml" ds:itemID="{06CAE382-9695-4D0F-822E-58F99BD2585F}"/>
</file>

<file path=customXml/itemProps3.xml><?xml version="1.0" encoding="utf-8"?>
<ds:datastoreItem xmlns:ds="http://schemas.openxmlformats.org/officeDocument/2006/customXml" ds:itemID="{A9DF1949-BCC8-4292-92EC-FB4D7551BB07}">
  <ds:schemaRefs>
    <ds:schemaRef ds:uri="http://schemas.openxmlformats.org/officeDocument/2006/bibliography"/>
  </ds:schemaRefs>
</ds:datastoreItem>
</file>

<file path=customXml/itemProps4.xml><?xml version="1.0" encoding="utf-8"?>
<ds:datastoreItem xmlns:ds="http://schemas.openxmlformats.org/officeDocument/2006/customXml" ds:itemID="{CF7CC268-2CA3-4F40-AE7C-2CED85F15E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PAGHE_AAAAXXYY_AN</Template>
  <TotalTime>58</TotalTime>
  <Pages>3</Pages>
  <Words>890</Words>
  <Characters>5077</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Teamsystem S.p.A</Company>
  <LinksUpToDate>false</LinksUpToDate>
  <CharactersWithSpaces>5956</CharactersWithSpaces>
  <SharedDoc>false</SharedDoc>
  <HLinks>
    <vt:vector size="84" baseType="variant">
      <vt:variant>
        <vt:i4>1441843</vt:i4>
      </vt:variant>
      <vt:variant>
        <vt:i4>74</vt:i4>
      </vt:variant>
      <vt:variant>
        <vt:i4>0</vt:i4>
      </vt:variant>
      <vt:variant>
        <vt:i4>5</vt:i4>
      </vt:variant>
      <vt:variant>
        <vt:lpwstr/>
      </vt:variant>
      <vt:variant>
        <vt:lpwstr>_Toc425959737</vt:lpwstr>
      </vt:variant>
      <vt:variant>
        <vt:i4>1441843</vt:i4>
      </vt:variant>
      <vt:variant>
        <vt:i4>68</vt:i4>
      </vt:variant>
      <vt:variant>
        <vt:i4>0</vt:i4>
      </vt:variant>
      <vt:variant>
        <vt:i4>5</vt:i4>
      </vt:variant>
      <vt:variant>
        <vt:lpwstr/>
      </vt:variant>
      <vt:variant>
        <vt:lpwstr>_Toc425959736</vt:lpwstr>
      </vt:variant>
      <vt:variant>
        <vt:i4>1441843</vt:i4>
      </vt:variant>
      <vt:variant>
        <vt:i4>62</vt:i4>
      </vt:variant>
      <vt:variant>
        <vt:i4>0</vt:i4>
      </vt:variant>
      <vt:variant>
        <vt:i4>5</vt:i4>
      </vt:variant>
      <vt:variant>
        <vt:lpwstr/>
      </vt:variant>
      <vt:variant>
        <vt:lpwstr>_Toc425959735</vt:lpwstr>
      </vt:variant>
      <vt:variant>
        <vt:i4>1441843</vt:i4>
      </vt:variant>
      <vt:variant>
        <vt:i4>56</vt:i4>
      </vt:variant>
      <vt:variant>
        <vt:i4>0</vt:i4>
      </vt:variant>
      <vt:variant>
        <vt:i4>5</vt:i4>
      </vt:variant>
      <vt:variant>
        <vt:lpwstr/>
      </vt:variant>
      <vt:variant>
        <vt:lpwstr>_Toc425959734</vt:lpwstr>
      </vt:variant>
      <vt:variant>
        <vt:i4>1441843</vt:i4>
      </vt:variant>
      <vt:variant>
        <vt:i4>50</vt:i4>
      </vt:variant>
      <vt:variant>
        <vt:i4>0</vt:i4>
      </vt:variant>
      <vt:variant>
        <vt:i4>5</vt:i4>
      </vt:variant>
      <vt:variant>
        <vt:lpwstr/>
      </vt:variant>
      <vt:variant>
        <vt:lpwstr>_Toc425959733</vt:lpwstr>
      </vt:variant>
      <vt:variant>
        <vt:i4>1441843</vt:i4>
      </vt:variant>
      <vt:variant>
        <vt:i4>44</vt:i4>
      </vt:variant>
      <vt:variant>
        <vt:i4>0</vt:i4>
      </vt:variant>
      <vt:variant>
        <vt:i4>5</vt:i4>
      </vt:variant>
      <vt:variant>
        <vt:lpwstr/>
      </vt:variant>
      <vt:variant>
        <vt:lpwstr>_Toc425959732</vt:lpwstr>
      </vt:variant>
      <vt:variant>
        <vt:i4>1441843</vt:i4>
      </vt:variant>
      <vt:variant>
        <vt:i4>38</vt:i4>
      </vt:variant>
      <vt:variant>
        <vt:i4>0</vt:i4>
      </vt:variant>
      <vt:variant>
        <vt:i4>5</vt:i4>
      </vt:variant>
      <vt:variant>
        <vt:lpwstr/>
      </vt:variant>
      <vt:variant>
        <vt:lpwstr>_Toc425959731</vt:lpwstr>
      </vt:variant>
      <vt:variant>
        <vt:i4>1441843</vt:i4>
      </vt:variant>
      <vt:variant>
        <vt:i4>32</vt:i4>
      </vt:variant>
      <vt:variant>
        <vt:i4>0</vt:i4>
      </vt:variant>
      <vt:variant>
        <vt:i4>5</vt:i4>
      </vt:variant>
      <vt:variant>
        <vt:lpwstr/>
      </vt:variant>
      <vt:variant>
        <vt:lpwstr>_Toc425959730</vt:lpwstr>
      </vt:variant>
      <vt:variant>
        <vt:i4>1507379</vt:i4>
      </vt:variant>
      <vt:variant>
        <vt:i4>26</vt:i4>
      </vt:variant>
      <vt:variant>
        <vt:i4>0</vt:i4>
      </vt:variant>
      <vt:variant>
        <vt:i4>5</vt:i4>
      </vt:variant>
      <vt:variant>
        <vt:lpwstr/>
      </vt:variant>
      <vt:variant>
        <vt:lpwstr>_Toc425959729</vt:lpwstr>
      </vt:variant>
      <vt:variant>
        <vt:i4>1507379</vt:i4>
      </vt:variant>
      <vt:variant>
        <vt:i4>20</vt:i4>
      </vt:variant>
      <vt:variant>
        <vt:i4>0</vt:i4>
      </vt:variant>
      <vt:variant>
        <vt:i4>5</vt:i4>
      </vt:variant>
      <vt:variant>
        <vt:lpwstr/>
      </vt:variant>
      <vt:variant>
        <vt:lpwstr>_Toc425959728</vt:lpwstr>
      </vt:variant>
      <vt:variant>
        <vt:i4>1507379</vt:i4>
      </vt:variant>
      <vt:variant>
        <vt:i4>14</vt:i4>
      </vt:variant>
      <vt:variant>
        <vt:i4>0</vt:i4>
      </vt:variant>
      <vt:variant>
        <vt:i4>5</vt:i4>
      </vt:variant>
      <vt:variant>
        <vt:lpwstr/>
      </vt:variant>
      <vt:variant>
        <vt:lpwstr>_Toc425959727</vt:lpwstr>
      </vt:variant>
      <vt:variant>
        <vt:i4>1507379</vt:i4>
      </vt:variant>
      <vt:variant>
        <vt:i4>8</vt:i4>
      </vt:variant>
      <vt:variant>
        <vt:i4>0</vt:i4>
      </vt:variant>
      <vt:variant>
        <vt:i4>5</vt:i4>
      </vt:variant>
      <vt:variant>
        <vt:lpwstr/>
      </vt:variant>
      <vt:variant>
        <vt:lpwstr>_Toc425959726</vt:lpwstr>
      </vt:variant>
      <vt:variant>
        <vt:i4>1507379</vt:i4>
      </vt:variant>
      <vt:variant>
        <vt:i4>2</vt:i4>
      </vt:variant>
      <vt:variant>
        <vt:i4>0</vt:i4>
      </vt:variant>
      <vt:variant>
        <vt:i4>5</vt:i4>
      </vt:variant>
      <vt:variant>
        <vt:lpwstr/>
      </vt:variant>
      <vt:variant>
        <vt:lpwstr>_Toc425959725</vt:lpwstr>
      </vt:variant>
      <vt:variant>
        <vt:i4>6422638</vt:i4>
      </vt:variant>
      <vt:variant>
        <vt:i4>0</vt:i4>
      </vt:variant>
      <vt:variant>
        <vt:i4>0</vt:i4>
      </vt:variant>
      <vt:variant>
        <vt:i4>5</vt:i4>
      </vt:variant>
      <vt:variant>
        <vt:lpwstr/>
      </vt:variant>
      <vt:variant>
        <vt:lpwstr>INDICE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Mandolini</dc:creator>
  <cp:lastModifiedBy>Luca Moricoli</cp:lastModifiedBy>
  <cp:revision>55</cp:revision>
  <cp:lastPrinted>2024-05-21T14:43:00Z</cp:lastPrinted>
  <dcterms:created xsi:type="dcterms:W3CDTF">2024-05-21T09:34:00Z</dcterms:created>
  <dcterms:modified xsi:type="dcterms:W3CDTF">2024-05-21T14:43:00Z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0x0101001D8C857D3A7AAA429A55940A78F0317B</vt:lpwstr>
  </property>
  <property fmtid="{D5CDD505-2E9C-101B-9397-08002B2CF9AE}" pid="3" name="Order">
    <vt:r8>3970000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ies>
</file>